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86B85" w14:textId="77777777" w:rsidR="00A436D9" w:rsidRPr="00B11AE6" w:rsidRDefault="00A436D9" w:rsidP="00531695">
      <w:pPr>
        <w:pStyle w:val="a9"/>
        <w:widowControl w:val="0"/>
        <w:ind w:left="5670"/>
        <w:rPr>
          <w:shd w:val="clear" w:color="auto" w:fill="FFFFFF"/>
        </w:rPr>
      </w:pPr>
      <w:bookmarkStart w:id="0" w:name="_Toc468894389"/>
      <w:r w:rsidRPr="00B11AE6">
        <w:rPr>
          <w:shd w:val="clear" w:color="auto" w:fill="FFFFFF"/>
        </w:rPr>
        <w:t xml:space="preserve">Приложение № 1 </w:t>
      </w:r>
    </w:p>
    <w:p w14:paraId="65301C3C" w14:textId="5675EE6B" w:rsidR="00A436D9" w:rsidRPr="00B11AE6" w:rsidRDefault="00A436D9" w:rsidP="00531695">
      <w:pPr>
        <w:pStyle w:val="a9"/>
        <w:widowControl w:val="0"/>
        <w:ind w:left="5670"/>
        <w:rPr>
          <w:shd w:val="clear" w:color="auto" w:fill="FFFFFF"/>
        </w:rPr>
      </w:pPr>
      <w:r w:rsidRPr="00B11AE6">
        <w:rPr>
          <w:shd w:val="clear" w:color="auto" w:fill="FFFFFF"/>
        </w:rPr>
        <w:t>к приказу НКО АО НРД</w:t>
      </w:r>
    </w:p>
    <w:p w14:paraId="0E0B37E3" w14:textId="4A956FC3" w:rsidR="00A436D9" w:rsidRPr="00CC0588" w:rsidRDefault="005C3F6B" w:rsidP="00531695">
      <w:pPr>
        <w:pStyle w:val="a9"/>
        <w:widowControl w:val="0"/>
        <w:ind w:left="5670"/>
        <w:rPr>
          <w:b/>
          <w:sz w:val="24"/>
          <w:szCs w:val="24"/>
          <w:shd w:val="clear" w:color="auto" w:fill="FFFFFF"/>
        </w:rPr>
      </w:pPr>
      <w:r>
        <w:rPr>
          <w:shd w:val="clear" w:color="auto" w:fill="FFFFFF"/>
        </w:rPr>
        <w:t xml:space="preserve">от </w:t>
      </w:r>
      <w:r w:rsidR="00531695" w:rsidRPr="00531695">
        <w:rPr>
          <w:shd w:val="clear" w:color="auto" w:fill="FFFFFF"/>
        </w:rPr>
        <w:t>«05» марта 2024 года № НРД-П-2024-75</w:t>
      </w:r>
    </w:p>
    <w:p w14:paraId="03A261EA" w14:textId="77777777" w:rsidR="00A436D9" w:rsidRDefault="00A436D9" w:rsidP="008577F1">
      <w:pPr>
        <w:pStyle w:val="a9"/>
        <w:widowControl w:val="0"/>
        <w:jc w:val="center"/>
        <w:rPr>
          <w:b/>
          <w:sz w:val="24"/>
          <w:szCs w:val="24"/>
          <w:shd w:val="clear" w:color="auto" w:fill="FFFFFF"/>
        </w:rPr>
      </w:pPr>
    </w:p>
    <w:p w14:paraId="6F57E77B" w14:textId="429FB2FD" w:rsidR="00C3210D" w:rsidRPr="007E390F" w:rsidRDefault="00893379" w:rsidP="008577F1">
      <w:pPr>
        <w:pStyle w:val="a9"/>
        <w:widowControl w:val="0"/>
        <w:jc w:val="center"/>
        <w:rPr>
          <w:b/>
          <w:sz w:val="24"/>
          <w:szCs w:val="24"/>
          <w:shd w:val="clear" w:color="auto" w:fill="FFFFFF"/>
        </w:rPr>
      </w:pPr>
      <w:r w:rsidRPr="007E390F">
        <w:rPr>
          <w:b/>
          <w:sz w:val="24"/>
          <w:szCs w:val="24"/>
          <w:shd w:val="clear" w:color="auto" w:fill="FFFFFF"/>
        </w:rPr>
        <w:t xml:space="preserve">Инструкция </w:t>
      </w:r>
      <w:r w:rsidR="00C3210D" w:rsidRPr="007E390F">
        <w:rPr>
          <w:b/>
          <w:sz w:val="24"/>
          <w:szCs w:val="24"/>
          <w:shd w:val="clear" w:color="auto" w:fill="FFFFFF"/>
        </w:rPr>
        <w:t xml:space="preserve">по заполнению </w:t>
      </w:r>
      <w:r w:rsidR="0005363E" w:rsidRPr="007E390F">
        <w:rPr>
          <w:b/>
          <w:sz w:val="24"/>
          <w:szCs w:val="24"/>
          <w:shd w:val="clear" w:color="auto" w:fill="FFFFFF"/>
        </w:rPr>
        <w:t>форм</w:t>
      </w:r>
      <w:r w:rsidR="000315BC" w:rsidRPr="007E390F">
        <w:rPr>
          <w:b/>
          <w:sz w:val="24"/>
          <w:szCs w:val="24"/>
          <w:shd w:val="clear" w:color="auto" w:fill="FFFFFF"/>
        </w:rPr>
        <w:t xml:space="preserve"> </w:t>
      </w:r>
      <w:r w:rsidR="00994CA6" w:rsidRPr="007E390F">
        <w:rPr>
          <w:b/>
          <w:sz w:val="24"/>
          <w:szCs w:val="24"/>
          <w:shd w:val="clear" w:color="auto" w:fill="FFFFFF"/>
        </w:rPr>
        <w:t>Торгового р</w:t>
      </w:r>
      <w:r w:rsidR="00C3210D" w:rsidRPr="007E390F">
        <w:rPr>
          <w:b/>
          <w:sz w:val="24"/>
          <w:szCs w:val="24"/>
          <w:shd w:val="clear" w:color="auto" w:fill="FFFFFF"/>
        </w:rPr>
        <w:t>епозитария</w:t>
      </w:r>
    </w:p>
    <w:p w14:paraId="1A585CE3" w14:textId="77777777" w:rsidR="00893379" w:rsidRPr="007E390F" w:rsidRDefault="00893379" w:rsidP="008577F1">
      <w:pPr>
        <w:widowControl w:val="0"/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" w:name="_GoBack"/>
      <w:bookmarkEnd w:id="1"/>
    </w:p>
    <w:p w14:paraId="4AF0260A" w14:textId="77777777" w:rsidR="00C3210D" w:rsidRPr="00B11AE6" w:rsidRDefault="00C3210D" w:rsidP="00B11AE6">
      <w:pPr>
        <w:widowControl w:val="0"/>
        <w:spacing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11AE6">
        <w:rPr>
          <w:rFonts w:ascii="Times New Roman" w:hAnsi="Times New Roman" w:cs="Times New Roman"/>
          <w:sz w:val="20"/>
          <w:szCs w:val="20"/>
          <w:shd w:val="clear" w:color="auto" w:fill="FFFFFF"/>
        </w:rPr>
        <w:t>Содержание</w:t>
      </w:r>
    </w:p>
    <w:p w14:paraId="633B1EB1" w14:textId="0F2AF2E2" w:rsidR="001F7135" w:rsidRPr="00421F38" w:rsidRDefault="0049711B">
      <w:pPr>
        <w:pStyle w:val="11"/>
        <w:rPr>
          <w:rFonts w:ascii="Times New Roman" w:eastAsiaTheme="minorEastAsia" w:hAnsi="Times New Roman" w:cs="Times New Roman"/>
          <w:b w:val="0"/>
          <w:sz w:val="20"/>
          <w:szCs w:val="20"/>
        </w:rPr>
      </w:pPr>
      <w:r w:rsidRPr="001F7135">
        <w:rPr>
          <w:rFonts w:ascii="Times New Roman" w:hAnsi="Times New Roman" w:cs="Times New Roman"/>
          <w:b w:val="0"/>
          <w:sz w:val="20"/>
          <w:szCs w:val="20"/>
        </w:rPr>
        <w:fldChar w:fldCharType="begin"/>
      </w:r>
      <w:r w:rsidR="00376CF9" w:rsidRPr="0075297C">
        <w:rPr>
          <w:rFonts w:ascii="Times New Roman" w:hAnsi="Times New Roman" w:cs="Times New Roman"/>
          <w:b w:val="0"/>
          <w:sz w:val="20"/>
          <w:szCs w:val="20"/>
        </w:rPr>
        <w:instrText xml:space="preserve"> TOC \o "1-1" \h \z \u </w:instrText>
      </w:r>
      <w:r w:rsidRPr="001F7135">
        <w:rPr>
          <w:rFonts w:ascii="Times New Roman" w:hAnsi="Times New Roman" w:cs="Times New Roman"/>
          <w:b w:val="0"/>
          <w:sz w:val="20"/>
          <w:szCs w:val="20"/>
        </w:rPr>
        <w:fldChar w:fldCharType="separate"/>
      </w:r>
      <w:hyperlink w:anchor="_Toc159404028" w:history="1">
        <w:r w:rsidR="001F7135" w:rsidRPr="00421F38">
          <w:rPr>
            <w:rStyle w:val="a6"/>
            <w:rFonts w:ascii="Times New Roman" w:hAnsi="Times New Roman" w:cs="Times New Roman"/>
            <w:sz w:val="20"/>
            <w:szCs w:val="20"/>
          </w:rPr>
          <w:t>I.</w:t>
        </w:r>
        <w:r w:rsidR="001F7135" w:rsidRPr="00421F38">
          <w:rPr>
            <w:rFonts w:ascii="Times New Roman" w:eastAsiaTheme="minorEastAsia" w:hAnsi="Times New Roman" w:cs="Times New Roman"/>
            <w:b w:val="0"/>
            <w:sz w:val="20"/>
            <w:szCs w:val="20"/>
          </w:rPr>
          <w:tab/>
        </w:r>
        <w:r w:rsidR="001F7135" w:rsidRPr="00421F38">
          <w:rPr>
            <w:rStyle w:val="a6"/>
            <w:rFonts w:ascii="Times New Roman" w:hAnsi="Times New Roman" w:cs="Times New Roman"/>
            <w:sz w:val="20"/>
            <w:szCs w:val="20"/>
          </w:rPr>
          <w:t>Общие параметры сообщения</w: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tab/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begin"/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instrText xml:space="preserve"> PAGEREF _Toc159404028 \h </w:instrTex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separate"/>
        </w:r>
        <w:r w:rsidR="00421F38">
          <w:rPr>
            <w:rFonts w:ascii="Times New Roman" w:hAnsi="Times New Roman" w:cs="Times New Roman"/>
            <w:webHidden/>
            <w:sz w:val="20"/>
            <w:szCs w:val="20"/>
          </w:rPr>
          <w:t>3</w: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end"/>
        </w:r>
      </w:hyperlink>
    </w:p>
    <w:p w14:paraId="6E154BD5" w14:textId="7A2FA85D" w:rsidR="001F7135" w:rsidRPr="00421F38" w:rsidRDefault="00531695">
      <w:pPr>
        <w:pStyle w:val="11"/>
        <w:rPr>
          <w:rFonts w:ascii="Times New Roman" w:eastAsiaTheme="minorEastAsia" w:hAnsi="Times New Roman" w:cs="Times New Roman"/>
          <w:b w:val="0"/>
          <w:sz w:val="20"/>
          <w:szCs w:val="20"/>
        </w:rPr>
      </w:pPr>
      <w:hyperlink w:anchor="_Toc159404029" w:history="1">
        <w:r w:rsidR="001F7135" w:rsidRPr="00421F38">
          <w:rPr>
            <w:rStyle w:val="a6"/>
            <w:rFonts w:ascii="Times New Roman" w:hAnsi="Times New Roman" w:cs="Times New Roman"/>
            <w:sz w:val="20"/>
            <w:szCs w:val="20"/>
          </w:rPr>
          <w:t>II.</w:t>
        </w:r>
        <w:r w:rsidR="001F7135" w:rsidRPr="00421F38">
          <w:rPr>
            <w:rFonts w:ascii="Times New Roman" w:eastAsiaTheme="minorEastAsia" w:hAnsi="Times New Roman" w:cs="Times New Roman"/>
            <w:b w:val="0"/>
            <w:sz w:val="20"/>
            <w:szCs w:val="20"/>
          </w:rPr>
          <w:tab/>
        </w:r>
        <w:r w:rsidR="001F7135" w:rsidRPr="00421F38">
          <w:rPr>
            <w:rStyle w:val="a6"/>
            <w:rFonts w:ascii="Times New Roman" w:hAnsi="Times New Roman" w:cs="Times New Roman"/>
            <w:sz w:val="20"/>
            <w:szCs w:val="20"/>
          </w:rPr>
          <w:t>Особые параметры сделки</w: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tab/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begin"/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instrText xml:space="preserve"> PAGEREF _Toc159404029 \h </w:instrTex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separate"/>
        </w:r>
        <w:r w:rsidR="00421F38">
          <w:rPr>
            <w:rFonts w:ascii="Times New Roman" w:hAnsi="Times New Roman" w:cs="Times New Roman"/>
            <w:webHidden/>
            <w:sz w:val="20"/>
            <w:szCs w:val="20"/>
          </w:rPr>
          <w:t>10</w: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end"/>
        </w:r>
      </w:hyperlink>
    </w:p>
    <w:p w14:paraId="420B1AEC" w14:textId="418BDF0E" w:rsidR="001F7135" w:rsidRPr="00421F38" w:rsidRDefault="00531695">
      <w:pPr>
        <w:pStyle w:val="11"/>
        <w:rPr>
          <w:rFonts w:ascii="Times New Roman" w:eastAsiaTheme="minorEastAsia" w:hAnsi="Times New Roman" w:cs="Times New Roman"/>
          <w:b w:val="0"/>
          <w:sz w:val="20"/>
          <w:szCs w:val="20"/>
        </w:rPr>
      </w:pPr>
      <w:hyperlink w:anchor="_Toc159404030" w:history="1">
        <w:r w:rsidR="001F7135" w:rsidRPr="00421F38">
          <w:rPr>
            <w:rStyle w:val="a6"/>
            <w:rFonts w:ascii="Times New Roman" w:hAnsi="Times New Roman" w:cs="Times New Roman"/>
            <w:sz w:val="20"/>
            <w:szCs w:val="20"/>
          </w:rPr>
          <w:t>III.</w:t>
        </w:r>
        <w:r w:rsidR="001F7135" w:rsidRPr="00421F38">
          <w:rPr>
            <w:rFonts w:ascii="Times New Roman" w:eastAsiaTheme="minorEastAsia" w:hAnsi="Times New Roman" w:cs="Times New Roman"/>
            <w:b w:val="0"/>
            <w:sz w:val="20"/>
            <w:szCs w:val="20"/>
          </w:rPr>
          <w:tab/>
        </w:r>
        <w:r w:rsidR="001F7135" w:rsidRPr="00421F38">
          <w:rPr>
            <w:rStyle w:val="a6"/>
            <w:rFonts w:ascii="Times New Roman" w:hAnsi="Times New Roman" w:cs="Times New Roman"/>
            <w:sz w:val="20"/>
            <w:szCs w:val="20"/>
          </w:rPr>
          <w:t>Обеспечение по сделке</w: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tab/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begin"/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instrText xml:space="preserve"> PAGEREF _Toc159404030 \h </w:instrTex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separate"/>
        </w:r>
        <w:r w:rsidR="00421F38">
          <w:rPr>
            <w:rFonts w:ascii="Times New Roman" w:hAnsi="Times New Roman" w:cs="Times New Roman"/>
            <w:webHidden/>
            <w:sz w:val="20"/>
            <w:szCs w:val="20"/>
          </w:rPr>
          <w:t>17</w: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end"/>
        </w:r>
      </w:hyperlink>
    </w:p>
    <w:p w14:paraId="3F14A2FB" w14:textId="17BD2AED" w:rsidR="001F7135" w:rsidRPr="00421F38" w:rsidRDefault="00531695">
      <w:pPr>
        <w:pStyle w:val="11"/>
        <w:rPr>
          <w:rFonts w:ascii="Times New Roman" w:eastAsiaTheme="minorEastAsia" w:hAnsi="Times New Roman" w:cs="Times New Roman"/>
          <w:b w:val="0"/>
          <w:sz w:val="20"/>
          <w:szCs w:val="20"/>
        </w:rPr>
      </w:pPr>
      <w:hyperlink w:anchor="_Toc159404031" w:history="1">
        <w:r w:rsidR="001F7135" w:rsidRPr="00421F38">
          <w:rPr>
            <w:rStyle w:val="a6"/>
            <w:rFonts w:ascii="Times New Roman" w:hAnsi="Times New Roman" w:cs="Times New Roman"/>
            <w:sz w:val="20"/>
            <w:szCs w:val="20"/>
          </w:rPr>
          <w:t>IV.</w:t>
        </w:r>
        <w:r w:rsidR="001F7135" w:rsidRPr="00421F38">
          <w:rPr>
            <w:rFonts w:ascii="Times New Roman" w:eastAsiaTheme="minorEastAsia" w:hAnsi="Times New Roman" w:cs="Times New Roman"/>
            <w:b w:val="0"/>
            <w:sz w:val="20"/>
            <w:szCs w:val="20"/>
          </w:rPr>
          <w:tab/>
        </w:r>
        <w:r w:rsidR="001F7135" w:rsidRPr="00421F38">
          <w:rPr>
            <w:rStyle w:val="a6"/>
            <w:rFonts w:ascii="Times New Roman" w:hAnsi="Times New Roman" w:cs="Times New Roman"/>
            <w:sz w:val="20"/>
            <w:szCs w:val="20"/>
          </w:rPr>
          <w:t>Экономические параметры сделки.</w: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tab/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begin"/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instrText xml:space="preserve"> PAGEREF _Toc159404031 \h </w:instrTex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separate"/>
        </w:r>
        <w:r w:rsidR="00421F38">
          <w:rPr>
            <w:rFonts w:ascii="Times New Roman" w:hAnsi="Times New Roman" w:cs="Times New Roman"/>
            <w:webHidden/>
            <w:sz w:val="20"/>
            <w:szCs w:val="20"/>
          </w:rPr>
          <w:t>18</w: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end"/>
        </w:r>
      </w:hyperlink>
    </w:p>
    <w:p w14:paraId="15BD4975" w14:textId="7E56F918" w:rsidR="001F7135" w:rsidRPr="00421F38" w:rsidRDefault="00531695">
      <w:pPr>
        <w:pStyle w:val="11"/>
        <w:rPr>
          <w:rFonts w:ascii="Times New Roman" w:eastAsiaTheme="minorEastAsia" w:hAnsi="Times New Roman" w:cs="Times New Roman"/>
          <w:b w:val="0"/>
          <w:sz w:val="20"/>
          <w:szCs w:val="20"/>
        </w:rPr>
      </w:pPr>
      <w:hyperlink w:anchor="_Toc159404032" w:history="1">
        <w:r w:rsidR="001F7135" w:rsidRPr="00421F38">
          <w:rPr>
            <w:rStyle w:val="a6"/>
            <w:rFonts w:ascii="Times New Roman" w:hAnsi="Times New Roman" w:cs="Times New Roman"/>
            <w:sz w:val="20"/>
            <w:szCs w:val="20"/>
          </w:rPr>
          <w:t>1.</w:t>
        </w:r>
        <w:r w:rsidR="001F7135" w:rsidRPr="00421F38">
          <w:rPr>
            <w:rFonts w:ascii="Times New Roman" w:eastAsiaTheme="minorEastAsia" w:hAnsi="Times New Roman" w:cs="Times New Roman"/>
            <w:b w:val="0"/>
            <w:sz w:val="20"/>
            <w:szCs w:val="20"/>
          </w:rPr>
          <w:tab/>
        </w:r>
        <w:r w:rsidR="001F7135" w:rsidRPr="00421F38">
          <w:rPr>
            <w:rStyle w:val="a6"/>
            <w:rFonts w:ascii="Times New Roman" w:hAnsi="Times New Roman" w:cs="Times New Roman"/>
            <w:sz w:val="20"/>
            <w:szCs w:val="20"/>
          </w:rPr>
          <w:t>Анкета валютного свопа (СМ021)</w: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tab/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begin"/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instrText xml:space="preserve"> PAGEREF _Toc159404032 \h </w:instrTex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separate"/>
        </w:r>
        <w:r w:rsidR="00421F38">
          <w:rPr>
            <w:rFonts w:ascii="Times New Roman" w:hAnsi="Times New Roman" w:cs="Times New Roman"/>
            <w:webHidden/>
            <w:sz w:val="20"/>
            <w:szCs w:val="20"/>
          </w:rPr>
          <w:t>18</w: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end"/>
        </w:r>
      </w:hyperlink>
    </w:p>
    <w:p w14:paraId="19B7D1EB" w14:textId="62FD1DFC" w:rsidR="001F7135" w:rsidRPr="00421F38" w:rsidRDefault="00531695">
      <w:pPr>
        <w:pStyle w:val="11"/>
        <w:rPr>
          <w:rFonts w:ascii="Times New Roman" w:eastAsiaTheme="minorEastAsia" w:hAnsi="Times New Roman" w:cs="Times New Roman"/>
          <w:b w:val="0"/>
          <w:sz w:val="20"/>
          <w:szCs w:val="20"/>
        </w:rPr>
      </w:pPr>
      <w:hyperlink w:anchor="_Toc159404033" w:history="1">
        <w:r w:rsidR="001F7135" w:rsidRPr="00421F38">
          <w:rPr>
            <w:rStyle w:val="a6"/>
            <w:rFonts w:ascii="Times New Roman" w:hAnsi="Times New Roman" w:cs="Times New Roman"/>
            <w:sz w:val="20"/>
            <w:szCs w:val="20"/>
          </w:rPr>
          <w:t>2.</w:t>
        </w:r>
        <w:r w:rsidR="001F7135" w:rsidRPr="00421F38">
          <w:rPr>
            <w:rFonts w:ascii="Times New Roman" w:eastAsiaTheme="minorEastAsia" w:hAnsi="Times New Roman" w:cs="Times New Roman"/>
            <w:b w:val="0"/>
            <w:sz w:val="20"/>
            <w:szCs w:val="20"/>
          </w:rPr>
          <w:tab/>
        </w:r>
        <w:r w:rsidR="001F7135" w:rsidRPr="00421F38">
          <w:rPr>
            <w:rStyle w:val="a6"/>
            <w:rFonts w:ascii="Times New Roman" w:hAnsi="Times New Roman" w:cs="Times New Roman"/>
            <w:sz w:val="20"/>
            <w:szCs w:val="20"/>
          </w:rPr>
          <w:t>Анкета конверсионной сделки (валютного форварда) (СМ022)</w: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tab/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begin"/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instrText xml:space="preserve"> PAGEREF _Toc159404033 \h </w:instrTex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separate"/>
        </w:r>
        <w:r w:rsidR="00421F38">
          <w:rPr>
            <w:rFonts w:ascii="Times New Roman" w:hAnsi="Times New Roman" w:cs="Times New Roman"/>
            <w:webHidden/>
            <w:sz w:val="20"/>
            <w:szCs w:val="20"/>
          </w:rPr>
          <w:t>21</w: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end"/>
        </w:r>
      </w:hyperlink>
    </w:p>
    <w:p w14:paraId="3BFCD1A1" w14:textId="7B2EC542" w:rsidR="001F7135" w:rsidRPr="00421F38" w:rsidRDefault="00531695">
      <w:pPr>
        <w:pStyle w:val="11"/>
        <w:rPr>
          <w:rFonts w:ascii="Times New Roman" w:eastAsiaTheme="minorEastAsia" w:hAnsi="Times New Roman" w:cs="Times New Roman"/>
          <w:b w:val="0"/>
          <w:sz w:val="20"/>
          <w:szCs w:val="20"/>
        </w:rPr>
      </w:pPr>
      <w:hyperlink w:anchor="_Toc159404034" w:history="1">
        <w:r w:rsidR="001F7135" w:rsidRPr="00421F38">
          <w:rPr>
            <w:rStyle w:val="a6"/>
            <w:rFonts w:ascii="Times New Roman" w:hAnsi="Times New Roman" w:cs="Times New Roman"/>
            <w:sz w:val="20"/>
            <w:szCs w:val="20"/>
          </w:rPr>
          <w:t>3.</w:t>
        </w:r>
        <w:r w:rsidR="001F7135" w:rsidRPr="00421F38">
          <w:rPr>
            <w:rFonts w:ascii="Times New Roman" w:eastAsiaTheme="minorEastAsia" w:hAnsi="Times New Roman" w:cs="Times New Roman"/>
            <w:b w:val="0"/>
            <w:sz w:val="20"/>
            <w:szCs w:val="20"/>
          </w:rPr>
          <w:tab/>
        </w:r>
        <w:r w:rsidR="001F7135" w:rsidRPr="00421F38">
          <w:rPr>
            <w:rStyle w:val="a6"/>
            <w:rFonts w:ascii="Times New Roman" w:hAnsi="Times New Roman" w:cs="Times New Roman"/>
            <w:sz w:val="20"/>
            <w:szCs w:val="20"/>
          </w:rPr>
          <w:t>Анкета валютного опциона (СМ023)</w: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tab/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begin"/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instrText xml:space="preserve"> PAGEREF _Toc159404034 \h </w:instrTex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separate"/>
        </w:r>
        <w:r w:rsidR="00421F38">
          <w:rPr>
            <w:rFonts w:ascii="Times New Roman" w:hAnsi="Times New Roman" w:cs="Times New Roman"/>
            <w:webHidden/>
            <w:sz w:val="20"/>
            <w:szCs w:val="20"/>
          </w:rPr>
          <w:t>23</w: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end"/>
        </w:r>
      </w:hyperlink>
    </w:p>
    <w:p w14:paraId="6D02DC3C" w14:textId="1D8F1AF9" w:rsidR="001F7135" w:rsidRPr="00421F38" w:rsidRDefault="00531695">
      <w:pPr>
        <w:pStyle w:val="11"/>
        <w:rPr>
          <w:rFonts w:ascii="Times New Roman" w:eastAsiaTheme="minorEastAsia" w:hAnsi="Times New Roman" w:cs="Times New Roman"/>
          <w:b w:val="0"/>
          <w:sz w:val="20"/>
          <w:szCs w:val="20"/>
        </w:rPr>
      </w:pPr>
      <w:hyperlink w:anchor="_Toc159404035" w:history="1">
        <w:r w:rsidR="001F7135" w:rsidRPr="00421F38">
          <w:rPr>
            <w:rStyle w:val="a6"/>
            <w:rFonts w:ascii="Times New Roman" w:hAnsi="Times New Roman" w:cs="Times New Roman"/>
            <w:sz w:val="20"/>
            <w:szCs w:val="20"/>
          </w:rPr>
          <w:t>4.</w:t>
        </w:r>
        <w:r w:rsidR="001F7135" w:rsidRPr="00421F38">
          <w:rPr>
            <w:rFonts w:ascii="Times New Roman" w:eastAsiaTheme="minorEastAsia" w:hAnsi="Times New Roman" w:cs="Times New Roman"/>
            <w:b w:val="0"/>
            <w:sz w:val="20"/>
            <w:szCs w:val="20"/>
          </w:rPr>
          <w:tab/>
        </w:r>
        <w:r w:rsidR="001F7135" w:rsidRPr="00421F38">
          <w:rPr>
            <w:rStyle w:val="a6"/>
            <w:rFonts w:ascii="Times New Roman" w:hAnsi="Times New Roman" w:cs="Times New Roman"/>
            <w:sz w:val="20"/>
            <w:szCs w:val="20"/>
          </w:rPr>
          <w:t>Анкета бинарного валютного опциона (СМ024)</w: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tab/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begin"/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instrText xml:space="preserve"> PAGEREF _Toc159404035 \h </w:instrTex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separate"/>
        </w:r>
        <w:r w:rsidR="00421F38">
          <w:rPr>
            <w:rFonts w:ascii="Times New Roman" w:hAnsi="Times New Roman" w:cs="Times New Roman"/>
            <w:webHidden/>
            <w:sz w:val="20"/>
            <w:szCs w:val="20"/>
          </w:rPr>
          <w:t>27</w: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end"/>
        </w:r>
      </w:hyperlink>
    </w:p>
    <w:p w14:paraId="21C7E654" w14:textId="22332FB3" w:rsidR="001F7135" w:rsidRPr="00421F38" w:rsidRDefault="00531695">
      <w:pPr>
        <w:pStyle w:val="11"/>
        <w:rPr>
          <w:rFonts w:ascii="Times New Roman" w:eastAsiaTheme="minorEastAsia" w:hAnsi="Times New Roman" w:cs="Times New Roman"/>
          <w:b w:val="0"/>
          <w:sz w:val="20"/>
          <w:szCs w:val="20"/>
        </w:rPr>
      </w:pPr>
      <w:hyperlink w:anchor="_Toc159404036" w:history="1">
        <w:r w:rsidR="001F7135" w:rsidRPr="00421F38">
          <w:rPr>
            <w:rStyle w:val="a6"/>
            <w:rFonts w:ascii="Times New Roman" w:hAnsi="Times New Roman" w:cs="Times New Roman"/>
            <w:sz w:val="20"/>
            <w:szCs w:val="20"/>
          </w:rPr>
          <w:t>5.</w:t>
        </w:r>
        <w:r w:rsidR="001F7135" w:rsidRPr="00421F38">
          <w:rPr>
            <w:rFonts w:ascii="Times New Roman" w:eastAsiaTheme="minorEastAsia" w:hAnsi="Times New Roman" w:cs="Times New Roman"/>
            <w:b w:val="0"/>
            <w:sz w:val="20"/>
            <w:szCs w:val="20"/>
          </w:rPr>
          <w:tab/>
        </w:r>
        <w:r w:rsidR="001F7135" w:rsidRPr="00421F38">
          <w:rPr>
            <w:rStyle w:val="a6"/>
            <w:rFonts w:ascii="Times New Roman" w:hAnsi="Times New Roman" w:cs="Times New Roman"/>
            <w:sz w:val="20"/>
            <w:szCs w:val="20"/>
          </w:rPr>
          <w:t>Анкета соглашения о будущей процентной ставке (</w:t>
        </w:r>
        <w:r w:rsidR="001F7135" w:rsidRPr="00421F38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CM</w:t>
        </w:r>
        <w:r w:rsidR="001F7135" w:rsidRPr="00421F38">
          <w:rPr>
            <w:rStyle w:val="a6"/>
            <w:rFonts w:ascii="Times New Roman" w:hAnsi="Times New Roman" w:cs="Times New Roman"/>
            <w:sz w:val="20"/>
            <w:szCs w:val="20"/>
          </w:rPr>
          <w:t>031)</w: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tab/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begin"/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instrText xml:space="preserve"> PAGEREF _Toc159404036 \h </w:instrTex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separate"/>
        </w:r>
        <w:r w:rsidR="00421F38">
          <w:rPr>
            <w:rFonts w:ascii="Times New Roman" w:hAnsi="Times New Roman" w:cs="Times New Roman"/>
            <w:webHidden/>
            <w:sz w:val="20"/>
            <w:szCs w:val="20"/>
          </w:rPr>
          <w:t>30</w: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end"/>
        </w:r>
      </w:hyperlink>
    </w:p>
    <w:p w14:paraId="0CDBFA2A" w14:textId="3EDFCEE8" w:rsidR="001F7135" w:rsidRPr="00421F38" w:rsidRDefault="00531695">
      <w:pPr>
        <w:pStyle w:val="11"/>
        <w:rPr>
          <w:rFonts w:ascii="Times New Roman" w:eastAsiaTheme="minorEastAsia" w:hAnsi="Times New Roman" w:cs="Times New Roman"/>
          <w:b w:val="0"/>
          <w:sz w:val="20"/>
          <w:szCs w:val="20"/>
        </w:rPr>
      </w:pPr>
      <w:hyperlink w:anchor="_Toc159404037" w:history="1">
        <w:r w:rsidR="001F7135" w:rsidRPr="00421F38">
          <w:rPr>
            <w:rStyle w:val="a6"/>
            <w:rFonts w:ascii="Times New Roman" w:hAnsi="Times New Roman" w:cs="Times New Roman"/>
            <w:sz w:val="20"/>
            <w:szCs w:val="20"/>
          </w:rPr>
          <w:t>6.</w:t>
        </w:r>
        <w:r w:rsidR="001F7135" w:rsidRPr="00421F38">
          <w:rPr>
            <w:rFonts w:ascii="Times New Roman" w:eastAsiaTheme="minorEastAsia" w:hAnsi="Times New Roman" w:cs="Times New Roman"/>
            <w:b w:val="0"/>
            <w:sz w:val="20"/>
            <w:szCs w:val="20"/>
          </w:rPr>
          <w:tab/>
        </w:r>
        <w:r w:rsidR="001F7135" w:rsidRPr="00421F38">
          <w:rPr>
            <w:rStyle w:val="a6"/>
            <w:rFonts w:ascii="Times New Roman" w:hAnsi="Times New Roman" w:cs="Times New Roman"/>
            <w:sz w:val="20"/>
            <w:szCs w:val="20"/>
          </w:rPr>
          <w:t>Анкета процентного свопа (СМ032)</w: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tab/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begin"/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instrText xml:space="preserve"> PAGEREF _Toc159404037 \h </w:instrTex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separate"/>
        </w:r>
        <w:r w:rsidR="00421F38">
          <w:rPr>
            <w:rFonts w:ascii="Times New Roman" w:hAnsi="Times New Roman" w:cs="Times New Roman"/>
            <w:webHidden/>
            <w:sz w:val="20"/>
            <w:szCs w:val="20"/>
          </w:rPr>
          <w:t>32</w: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end"/>
        </w:r>
      </w:hyperlink>
    </w:p>
    <w:p w14:paraId="6E18C1F8" w14:textId="13FFA0D8" w:rsidR="001F7135" w:rsidRPr="00421F38" w:rsidRDefault="00531695">
      <w:pPr>
        <w:pStyle w:val="11"/>
        <w:rPr>
          <w:rFonts w:ascii="Times New Roman" w:eastAsiaTheme="minorEastAsia" w:hAnsi="Times New Roman" w:cs="Times New Roman"/>
          <w:b w:val="0"/>
          <w:sz w:val="20"/>
          <w:szCs w:val="20"/>
        </w:rPr>
      </w:pPr>
      <w:hyperlink w:anchor="_Toc159404038" w:history="1">
        <w:r w:rsidR="001F7135" w:rsidRPr="00421F38">
          <w:rPr>
            <w:rStyle w:val="a6"/>
            <w:rFonts w:ascii="Times New Roman" w:hAnsi="Times New Roman" w:cs="Times New Roman"/>
            <w:sz w:val="20"/>
            <w:szCs w:val="20"/>
          </w:rPr>
          <w:t>7.</w:t>
        </w:r>
        <w:r w:rsidR="001F7135" w:rsidRPr="00421F38">
          <w:rPr>
            <w:rFonts w:ascii="Times New Roman" w:eastAsiaTheme="minorEastAsia" w:hAnsi="Times New Roman" w:cs="Times New Roman"/>
            <w:b w:val="0"/>
            <w:sz w:val="20"/>
            <w:szCs w:val="20"/>
          </w:rPr>
          <w:tab/>
        </w:r>
        <w:r w:rsidR="001F7135" w:rsidRPr="00421F38">
          <w:rPr>
            <w:rStyle w:val="a6"/>
            <w:rFonts w:ascii="Times New Roman" w:hAnsi="Times New Roman" w:cs="Times New Roman"/>
            <w:sz w:val="20"/>
            <w:szCs w:val="20"/>
          </w:rPr>
          <w:t>Анкета договора фиксации максимальной/минимальной процентной ставки (СМ033)</w: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tab/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begin"/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instrText xml:space="preserve"> PAGEREF _Toc159404038 \h </w:instrTex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separate"/>
        </w:r>
        <w:r w:rsidR="00421F38">
          <w:rPr>
            <w:rFonts w:ascii="Times New Roman" w:hAnsi="Times New Roman" w:cs="Times New Roman"/>
            <w:webHidden/>
            <w:sz w:val="20"/>
            <w:szCs w:val="20"/>
          </w:rPr>
          <w:t>38</w: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end"/>
        </w:r>
      </w:hyperlink>
    </w:p>
    <w:p w14:paraId="46D64772" w14:textId="436867F9" w:rsidR="001F7135" w:rsidRPr="00421F38" w:rsidRDefault="00531695">
      <w:pPr>
        <w:pStyle w:val="11"/>
        <w:rPr>
          <w:rFonts w:ascii="Times New Roman" w:eastAsiaTheme="minorEastAsia" w:hAnsi="Times New Roman" w:cs="Times New Roman"/>
          <w:b w:val="0"/>
          <w:sz w:val="20"/>
          <w:szCs w:val="20"/>
        </w:rPr>
      </w:pPr>
      <w:hyperlink w:anchor="_Toc159404039" w:history="1">
        <w:r w:rsidR="001F7135" w:rsidRPr="00421F38">
          <w:rPr>
            <w:rStyle w:val="a6"/>
            <w:rFonts w:ascii="Times New Roman" w:hAnsi="Times New Roman" w:cs="Times New Roman"/>
            <w:sz w:val="20"/>
            <w:szCs w:val="20"/>
          </w:rPr>
          <w:t>8.</w:t>
        </w:r>
        <w:r w:rsidR="001F7135" w:rsidRPr="00421F38">
          <w:rPr>
            <w:rFonts w:ascii="Times New Roman" w:eastAsiaTheme="minorEastAsia" w:hAnsi="Times New Roman" w:cs="Times New Roman"/>
            <w:b w:val="0"/>
            <w:sz w:val="20"/>
            <w:szCs w:val="20"/>
          </w:rPr>
          <w:tab/>
        </w:r>
        <w:r w:rsidR="001F7135" w:rsidRPr="00421F38">
          <w:rPr>
            <w:rStyle w:val="a6"/>
            <w:rFonts w:ascii="Times New Roman" w:hAnsi="Times New Roman" w:cs="Times New Roman"/>
            <w:sz w:val="20"/>
            <w:szCs w:val="20"/>
          </w:rPr>
          <w:t>Анкета свопциона (СМ034)</w: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tab/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begin"/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instrText xml:space="preserve"> PAGEREF _Toc159404039 \h </w:instrTex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separate"/>
        </w:r>
        <w:r w:rsidR="00421F38">
          <w:rPr>
            <w:rFonts w:ascii="Times New Roman" w:hAnsi="Times New Roman" w:cs="Times New Roman"/>
            <w:webHidden/>
            <w:sz w:val="20"/>
            <w:szCs w:val="20"/>
          </w:rPr>
          <w:t>42</w: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end"/>
        </w:r>
      </w:hyperlink>
    </w:p>
    <w:p w14:paraId="257FC019" w14:textId="201022AE" w:rsidR="001F7135" w:rsidRPr="00421F38" w:rsidRDefault="00531695">
      <w:pPr>
        <w:pStyle w:val="11"/>
        <w:rPr>
          <w:rFonts w:ascii="Times New Roman" w:eastAsiaTheme="minorEastAsia" w:hAnsi="Times New Roman" w:cs="Times New Roman"/>
          <w:b w:val="0"/>
          <w:sz w:val="20"/>
          <w:szCs w:val="20"/>
        </w:rPr>
      </w:pPr>
      <w:hyperlink w:anchor="_Toc159404040" w:history="1">
        <w:r w:rsidR="001F7135" w:rsidRPr="00421F38">
          <w:rPr>
            <w:rStyle w:val="a6"/>
            <w:rFonts w:ascii="Times New Roman" w:hAnsi="Times New Roman" w:cs="Times New Roman"/>
            <w:sz w:val="20"/>
            <w:szCs w:val="20"/>
          </w:rPr>
          <w:t>9.</w:t>
        </w:r>
        <w:r w:rsidR="001F7135" w:rsidRPr="00421F38">
          <w:rPr>
            <w:rFonts w:ascii="Times New Roman" w:eastAsiaTheme="minorEastAsia" w:hAnsi="Times New Roman" w:cs="Times New Roman"/>
            <w:b w:val="0"/>
            <w:sz w:val="20"/>
            <w:szCs w:val="20"/>
          </w:rPr>
          <w:tab/>
        </w:r>
        <w:r w:rsidR="001F7135" w:rsidRPr="00421F38">
          <w:rPr>
            <w:rStyle w:val="a6"/>
            <w:rFonts w:ascii="Times New Roman" w:hAnsi="Times New Roman" w:cs="Times New Roman"/>
            <w:sz w:val="20"/>
            <w:szCs w:val="20"/>
          </w:rPr>
          <w:t>Анкета договора РЕПО (СМ041)</w: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tab/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begin"/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instrText xml:space="preserve"> PAGEREF _Toc159404040 \h </w:instrTex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separate"/>
        </w:r>
        <w:r w:rsidR="00421F38">
          <w:rPr>
            <w:rFonts w:ascii="Times New Roman" w:hAnsi="Times New Roman" w:cs="Times New Roman"/>
            <w:webHidden/>
            <w:sz w:val="20"/>
            <w:szCs w:val="20"/>
          </w:rPr>
          <w:t>44</w: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end"/>
        </w:r>
      </w:hyperlink>
    </w:p>
    <w:p w14:paraId="30F95733" w14:textId="4FBA87A4" w:rsidR="001F7135" w:rsidRPr="00421F38" w:rsidRDefault="00531695">
      <w:pPr>
        <w:pStyle w:val="11"/>
        <w:rPr>
          <w:rFonts w:ascii="Times New Roman" w:eastAsiaTheme="minorEastAsia" w:hAnsi="Times New Roman" w:cs="Times New Roman"/>
          <w:b w:val="0"/>
          <w:sz w:val="20"/>
          <w:szCs w:val="20"/>
        </w:rPr>
      </w:pPr>
      <w:hyperlink w:anchor="_Toc159404041" w:history="1">
        <w:r w:rsidR="001F7135" w:rsidRPr="00421F38">
          <w:rPr>
            <w:rStyle w:val="a6"/>
            <w:rFonts w:ascii="Times New Roman" w:hAnsi="Times New Roman" w:cs="Times New Roman"/>
            <w:sz w:val="20"/>
            <w:szCs w:val="20"/>
          </w:rPr>
          <w:t>10.</w:t>
        </w:r>
        <w:r w:rsidR="001F7135" w:rsidRPr="00421F38">
          <w:rPr>
            <w:rFonts w:ascii="Times New Roman" w:eastAsiaTheme="minorEastAsia" w:hAnsi="Times New Roman" w:cs="Times New Roman"/>
            <w:b w:val="0"/>
            <w:sz w:val="20"/>
            <w:szCs w:val="20"/>
          </w:rPr>
          <w:tab/>
        </w:r>
        <w:r w:rsidR="001F7135" w:rsidRPr="00421F38">
          <w:rPr>
            <w:rStyle w:val="a6"/>
            <w:rFonts w:ascii="Times New Roman" w:hAnsi="Times New Roman" w:cs="Times New Roman"/>
            <w:sz w:val="20"/>
            <w:szCs w:val="20"/>
          </w:rPr>
          <w:t>Анкета договора купли-продажи облигации (СМ042)</w: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tab/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begin"/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instrText xml:space="preserve"> PAGEREF _Toc159404041 \h </w:instrTex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separate"/>
        </w:r>
        <w:r w:rsidR="00421F38">
          <w:rPr>
            <w:rFonts w:ascii="Times New Roman" w:hAnsi="Times New Roman" w:cs="Times New Roman"/>
            <w:webHidden/>
            <w:sz w:val="20"/>
            <w:szCs w:val="20"/>
          </w:rPr>
          <w:t>51</w: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end"/>
        </w:r>
      </w:hyperlink>
    </w:p>
    <w:p w14:paraId="68930A61" w14:textId="4A2FDDBA" w:rsidR="001F7135" w:rsidRPr="00421F38" w:rsidRDefault="00531695">
      <w:pPr>
        <w:pStyle w:val="11"/>
        <w:rPr>
          <w:rFonts w:ascii="Times New Roman" w:eastAsiaTheme="minorEastAsia" w:hAnsi="Times New Roman" w:cs="Times New Roman"/>
          <w:b w:val="0"/>
          <w:sz w:val="20"/>
          <w:szCs w:val="20"/>
        </w:rPr>
      </w:pPr>
      <w:hyperlink w:anchor="_Toc159404042" w:history="1">
        <w:r w:rsidR="001F7135" w:rsidRPr="00421F38">
          <w:rPr>
            <w:rStyle w:val="a6"/>
            <w:rFonts w:ascii="Times New Roman" w:hAnsi="Times New Roman" w:cs="Times New Roman"/>
            <w:sz w:val="20"/>
            <w:szCs w:val="20"/>
          </w:rPr>
          <w:t>11.</w:t>
        </w:r>
        <w:r w:rsidR="001F7135" w:rsidRPr="00421F38">
          <w:rPr>
            <w:rFonts w:ascii="Times New Roman" w:eastAsiaTheme="minorEastAsia" w:hAnsi="Times New Roman" w:cs="Times New Roman"/>
            <w:b w:val="0"/>
            <w:sz w:val="20"/>
            <w:szCs w:val="20"/>
          </w:rPr>
          <w:tab/>
        </w:r>
        <w:r w:rsidR="001F7135" w:rsidRPr="00421F38">
          <w:rPr>
            <w:rStyle w:val="a6"/>
            <w:rFonts w:ascii="Times New Roman" w:hAnsi="Times New Roman" w:cs="Times New Roman"/>
            <w:sz w:val="20"/>
            <w:szCs w:val="20"/>
          </w:rPr>
          <w:t>Анкета форварда на облигацию или индекс (СМ043)</w: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tab/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begin"/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instrText xml:space="preserve"> PAGEREF _Toc159404042 \h </w:instrTex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separate"/>
        </w:r>
        <w:r w:rsidR="00421F38">
          <w:rPr>
            <w:rFonts w:ascii="Times New Roman" w:hAnsi="Times New Roman" w:cs="Times New Roman"/>
            <w:webHidden/>
            <w:sz w:val="20"/>
            <w:szCs w:val="20"/>
          </w:rPr>
          <w:t>53</w: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end"/>
        </w:r>
      </w:hyperlink>
    </w:p>
    <w:p w14:paraId="6C0216AF" w14:textId="0B0A7E7D" w:rsidR="001F7135" w:rsidRPr="00421F38" w:rsidRDefault="00531695">
      <w:pPr>
        <w:pStyle w:val="11"/>
        <w:rPr>
          <w:rFonts w:ascii="Times New Roman" w:eastAsiaTheme="minorEastAsia" w:hAnsi="Times New Roman" w:cs="Times New Roman"/>
          <w:b w:val="0"/>
          <w:sz w:val="20"/>
          <w:szCs w:val="20"/>
        </w:rPr>
      </w:pPr>
      <w:hyperlink w:anchor="_Toc159404043" w:history="1">
        <w:r w:rsidR="001F7135" w:rsidRPr="00421F38">
          <w:rPr>
            <w:rStyle w:val="a6"/>
            <w:rFonts w:ascii="Times New Roman" w:hAnsi="Times New Roman" w:cs="Times New Roman"/>
            <w:sz w:val="20"/>
            <w:szCs w:val="20"/>
          </w:rPr>
          <w:t>12.</w:t>
        </w:r>
        <w:r w:rsidR="001F7135" w:rsidRPr="00421F38">
          <w:rPr>
            <w:rFonts w:ascii="Times New Roman" w:eastAsiaTheme="minorEastAsia" w:hAnsi="Times New Roman" w:cs="Times New Roman"/>
            <w:b w:val="0"/>
            <w:sz w:val="20"/>
            <w:szCs w:val="20"/>
          </w:rPr>
          <w:tab/>
        </w:r>
        <w:r w:rsidR="001F7135" w:rsidRPr="00421F38">
          <w:rPr>
            <w:rStyle w:val="a6"/>
            <w:rFonts w:ascii="Times New Roman" w:hAnsi="Times New Roman" w:cs="Times New Roman"/>
            <w:sz w:val="20"/>
            <w:szCs w:val="20"/>
          </w:rPr>
          <w:t>Анкета опциона на облигацию (СМ044)</w: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tab/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begin"/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instrText xml:space="preserve"> PAGEREF _Toc159404043 \h </w:instrTex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separate"/>
        </w:r>
        <w:r w:rsidR="00421F38">
          <w:rPr>
            <w:rFonts w:ascii="Times New Roman" w:hAnsi="Times New Roman" w:cs="Times New Roman"/>
            <w:webHidden/>
            <w:sz w:val="20"/>
            <w:szCs w:val="20"/>
          </w:rPr>
          <w:t>57</w: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end"/>
        </w:r>
      </w:hyperlink>
    </w:p>
    <w:p w14:paraId="272D238C" w14:textId="3EACFDEA" w:rsidR="001F7135" w:rsidRPr="00421F38" w:rsidRDefault="00531695">
      <w:pPr>
        <w:pStyle w:val="11"/>
        <w:rPr>
          <w:rFonts w:ascii="Times New Roman" w:eastAsiaTheme="minorEastAsia" w:hAnsi="Times New Roman" w:cs="Times New Roman"/>
          <w:b w:val="0"/>
          <w:sz w:val="20"/>
          <w:szCs w:val="20"/>
        </w:rPr>
      </w:pPr>
      <w:hyperlink w:anchor="_Toc159404044" w:history="1">
        <w:r w:rsidR="001F7135" w:rsidRPr="00421F38">
          <w:rPr>
            <w:rStyle w:val="a6"/>
            <w:rFonts w:ascii="Times New Roman" w:hAnsi="Times New Roman" w:cs="Times New Roman"/>
            <w:sz w:val="20"/>
            <w:szCs w:val="20"/>
          </w:rPr>
          <w:t>13.</w:t>
        </w:r>
        <w:r w:rsidR="001F7135" w:rsidRPr="00421F38">
          <w:rPr>
            <w:rFonts w:ascii="Times New Roman" w:eastAsiaTheme="minorEastAsia" w:hAnsi="Times New Roman" w:cs="Times New Roman"/>
            <w:b w:val="0"/>
            <w:sz w:val="20"/>
            <w:szCs w:val="20"/>
          </w:rPr>
          <w:tab/>
        </w:r>
        <w:r w:rsidR="001F7135" w:rsidRPr="00421F38">
          <w:rPr>
            <w:rStyle w:val="a6"/>
            <w:rFonts w:ascii="Times New Roman" w:hAnsi="Times New Roman" w:cs="Times New Roman"/>
            <w:sz w:val="20"/>
            <w:szCs w:val="20"/>
          </w:rPr>
          <w:t>Анкета опциона на индекс или корзину облигаций (индексов) (СМ045)</w: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tab/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begin"/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instrText xml:space="preserve"> PAGEREF _Toc159404044 \h </w:instrTex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separate"/>
        </w:r>
        <w:r w:rsidR="00421F38">
          <w:rPr>
            <w:rFonts w:ascii="Times New Roman" w:hAnsi="Times New Roman" w:cs="Times New Roman"/>
            <w:webHidden/>
            <w:sz w:val="20"/>
            <w:szCs w:val="20"/>
          </w:rPr>
          <w:t>62</w: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end"/>
        </w:r>
      </w:hyperlink>
    </w:p>
    <w:p w14:paraId="09B981F6" w14:textId="15706544" w:rsidR="001F7135" w:rsidRPr="00421F38" w:rsidRDefault="00531695">
      <w:pPr>
        <w:pStyle w:val="11"/>
        <w:rPr>
          <w:rFonts w:ascii="Times New Roman" w:eastAsiaTheme="minorEastAsia" w:hAnsi="Times New Roman" w:cs="Times New Roman"/>
          <w:b w:val="0"/>
          <w:sz w:val="20"/>
          <w:szCs w:val="20"/>
        </w:rPr>
      </w:pPr>
      <w:hyperlink w:anchor="_Toc159404045" w:history="1">
        <w:r w:rsidR="001F7135" w:rsidRPr="00421F38">
          <w:rPr>
            <w:rStyle w:val="a6"/>
            <w:rFonts w:ascii="Times New Roman" w:hAnsi="Times New Roman" w:cs="Times New Roman"/>
            <w:sz w:val="20"/>
            <w:szCs w:val="20"/>
          </w:rPr>
          <w:t>14.</w:t>
        </w:r>
        <w:r w:rsidR="001F7135" w:rsidRPr="00421F38">
          <w:rPr>
            <w:rFonts w:ascii="Times New Roman" w:eastAsiaTheme="minorEastAsia" w:hAnsi="Times New Roman" w:cs="Times New Roman"/>
            <w:b w:val="0"/>
            <w:sz w:val="20"/>
            <w:szCs w:val="20"/>
          </w:rPr>
          <w:tab/>
        </w:r>
        <w:r w:rsidR="001F7135" w:rsidRPr="00421F38">
          <w:rPr>
            <w:rStyle w:val="a6"/>
            <w:rFonts w:ascii="Times New Roman" w:hAnsi="Times New Roman" w:cs="Times New Roman"/>
            <w:sz w:val="20"/>
            <w:szCs w:val="20"/>
          </w:rPr>
          <w:t>Анкета договора купли-продажи акции (СМ046)</w: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tab/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begin"/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instrText xml:space="preserve"> PAGEREF _Toc159404045 \h </w:instrTex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separate"/>
        </w:r>
        <w:r w:rsidR="00421F38">
          <w:rPr>
            <w:rFonts w:ascii="Times New Roman" w:hAnsi="Times New Roman" w:cs="Times New Roman"/>
            <w:webHidden/>
            <w:sz w:val="20"/>
            <w:szCs w:val="20"/>
          </w:rPr>
          <w:t>65</w: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end"/>
        </w:r>
      </w:hyperlink>
    </w:p>
    <w:p w14:paraId="2CBB7483" w14:textId="4E089D05" w:rsidR="001F7135" w:rsidRPr="00421F38" w:rsidRDefault="00531695">
      <w:pPr>
        <w:pStyle w:val="11"/>
        <w:rPr>
          <w:rFonts w:ascii="Times New Roman" w:eastAsiaTheme="minorEastAsia" w:hAnsi="Times New Roman" w:cs="Times New Roman"/>
          <w:b w:val="0"/>
          <w:sz w:val="20"/>
          <w:szCs w:val="20"/>
        </w:rPr>
      </w:pPr>
      <w:hyperlink w:anchor="_Toc159404046" w:history="1">
        <w:r w:rsidR="001F7135" w:rsidRPr="00421F38">
          <w:rPr>
            <w:rStyle w:val="a6"/>
            <w:rFonts w:ascii="Times New Roman" w:hAnsi="Times New Roman" w:cs="Times New Roman"/>
            <w:sz w:val="20"/>
            <w:szCs w:val="20"/>
          </w:rPr>
          <w:t>15.</w:t>
        </w:r>
        <w:r w:rsidR="001F7135" w:rsidRPr="00421F38">
          <w:rPr>
            <w:rFonts w:ascii="Times New Roman" w:eastAsiaTheme="minorEastAsia" w:hAnsi="Times New Roman" w:cs="Times New Roman"/>
            <w:b w:val="0"/>
            <w:sz w:val="20"/>
            <w:szCs w:val="20"/>
          </w:rPr>
          <w:tab/>
        </w:r>
        <w:r w:rsidR="001F7135" w:rsidRPr="00421F38">
          <w:rPr>
            <w:rStyle w:val="a6"/>
            <w:rFonts w:ascii="Times New Roman" w:hAnsi="Times New Roman" w:cs="Times New Roman"/>
            <w:sz w:val="20"/>
            <w:szCs w:val="20"/>
          </w:rPr>
          <w:t>Анкета форварда на акцию (СМ047)</w: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tab/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begin"/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instrText xml:space="preserve"> PAGEREF _Toc159404046 \h </w:instrTex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separate"/>
        </w:r>
        <w:r w:rsidR="00421F38">
          <w:rPr>
            <w:rFonts w:ascii="Times New Roman" w:hAnsi="Times New Roman" w:cs="Times New Roman"/>
            <w:webHidden/>
            <w:sz w:val="20"/>
            <w:szCs w:val="20"/>
          </w:rPr>
          <w:t>67</w: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end"/>
        </w:r>
      </w:hyperlink>
    </w:p>
    <w:p w14:paraId="2E719DA2" w14:textId="6A7F4B30" w:rsidR="001F7135" w:rsidRPr="00421F38" w:rsidRDefault="00531695">
      <w:pPr>
        <w:pStyle w:val="11"/>
        <w:rPr>
          <w:rFonts w:ascii="Times New Roman" w:eastAsiaTheme="minorEastAsia" w:hAnsi="Times New Roman" w:cs="Times New Roman"/>
          <w:b w:val="0"/>
          <w:sz w:val="20"/>
          <w:szCs w:val="20"/>
        </w:rPr>
      </w:pPr>
      <w:hyperlink w:anchor="_Toc159404047" w:history="1">
        <w:r w:rsidR="001F7135" w:rsidRPr="00421F38">
          <w:rPr>
            <w:rStyle w:val="a6"/>
            <w:rFonts w:ascii="Times New Roman" w:hAnsi="Times New Roman" w:cs="Times New Roman"/>
            <w:sz w:val="20"/>
            <w:szCs w:val="20"/>
          </w:rPr>
          <w:t>16.</w:t>
        </w:r>
        <w:r w:rsidR="001F7135" w:rsidRPr="00421F38">
          <w:rPr>
            <w:rFonts w:ascii="Times New Roman" w:eastAsiaTheme="minorEastAsia" w:hAnsi="Times New Roman" w:cs="Times New Roman"/>
            <w:b w:val="0"/>
            <w:sz w:val="20"/>
            <w:szCs w:val="20"/>
          </w:rPr>
          <w:tab/>
        </w:r>
        <w:r w:rsidR="001F7135" w:rsidRPr="00421F38">
          <w:rPr>
            <w:rStyle w:val="a6"/>
            <w:rFonts w:ascii="Times New Roman" w:hAnsi="Times New Roman" w:cs="Times New Roman"/>
            <w:sz w:val="20"/>
            <w:szCs w:val="20"/>
          </w:rPr>
          <w:t>Анкета опциона на акцию (СМ048)</w: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tab/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begin"/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instrText xml:space="preserve"> PAGEREF _Toc159404047 \h </w:instrTex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separate"/>
        </w:r>
        <w:r w:rsidR="00421F38">
          <w:rPr>
            <w:rFonts w:ascii="Times New Roman" w:hAnsi="Times New Roman" w:cs="Times New Roman"/>
            <w:webHidden/>
            <w:sz w:val="20"/>
            <w:szCs w:val="20"/>
          </w:rPr>
          <w:t>70</w: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end"/>
        </w:r>
      </w:hyperlink>
    </w:p>
    <w:p w14:paraId="57B913BC" w14:textId="0AFF61F0" w:rsidR="001F7135" w:rsidRPr="00421F38" w:rsidRDefault="00531695">
      <w:pPr>
        <w:pStyle w:val="11"/>
        <w:rPr>
          <w:rFonts w:ascii="Times New Roman" w:eastAsiaTheme="minorEastAsia" w:hAnsi="Times New Roman" w:cs="Times New Roman"/>
          <w:b w:val="0"/>
          <w:sz w:val="20"/>
          <w:szCs w:val="20"/>
        </w:rPr>
      </w:pPr>
      <w:hyperlink w:anchor="_Toc159404048" w:history="1">
        <w:r w:rsidR="001F7135" w:rsidRPr="00421F38">
          <w:rPr>
            <w:rStyle w:val="a6"/>
            <w:rFonts w:ascii="Times New Roman" w:hAnsi="Times New Roman" w:cs="Times New Roman"/>
            <w:sz w:val="20"/>
            <w:szCs w:val="20"/>
          </w:rPr>
          <w:t>17.</w:t>
        </w:r>
        <w:r w:rsidR="001F7135" w:rsidRPr="00421F38">
          <w:rPr>
            <w:rFonts w:ascii="Times New Roman" w:eastAsiaTheme="minorEastAsia" w:hAnsi="Times New Roman" w:cs="Times New Roman"/>
            <w:b w:val="0"/>
            <w:sz w:val="20"/>
            <w:szCs w:val="20"/>
          </w:rPr>
          <w:tab/>
        </w:r>
        <w:r w:rsidR="001F7135" w:rsidRPr="00421F38">
          <w:rPr>
            <w:rStyle w:val="a6"/>
            <w:rFonts w:ascii="Times New Roman" w:hAnsi="Times New Roman" w:cs="Times New Roman"/>
            <w:sz w:val="20"/>
            <w:szCs w:val="20"/>
          </w:rPr>
          <w:t>Анкета свопа дохода на облигацию (СМ061)</w: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tab/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begin"/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instrText xml:space="preserve"> PAGEREF _Toc159404048 \h </w:instrTex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separate"/>
        </w:r>
        <w:r w:rsidR="00421F38">
          <w:rPr>
            <w:rFonts w:ascii="Times New Roman" w:hAnsi="Times New Roman" w:cs="Times New Roman"/>
            <w:webHidden/>
            <w:sz w:val="20"/>
            <w:szCs w:val="20"/>
          </w:rPr>
          <w:t>76</w: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end"/>
        </w:r>
      </w:hyperlink>
    </w:p>
    <w:p w14:paraId="723702DD" w14:textId="7EF52FCC" w:rsidR="001F7135" w:rsidRPr="00421F38" w:rsidRDefault="00531695">
      <w:pPr>
        <w:pStyle w:val="11"/>
        <w:rPr>
          <w:rFonts w:ascii="Times New Roman" w:eastAsiaTheme="minorEastAsia" w:hAnsi="Times New Roman" w:cs="Times New Roman"/>
          <w:b w:val="0"/>
          <w:sz w:val="20"/>
          <w:szCs w:val="20"/>
        </w:rPr>
      </w:pPr>
      <w:hyperlink w:anchor="_Toc159404049" w:history="1">
        <w:r w:rsidR="001F7135" w:rsidRPr="00421F38">
          <w:rPr>
            <w:rStyle w:val="a6"/>
            <w:rFonts w:ascii="Times New Roman" w:hAnsi="Times New Roman" w:cs="Times New Roman"/>
            <w:sz w:val="20"/>
            <w:szCs w:val="20"/>
          </w:rPr>
          <w:t>18.</w:t>
        </w:r>
        <w:r w:rsidR="001F7135" w:rsidRPr="00421F38">
          <w:rPr>
            <w:rFonts w:ascii="Times New Roman" w:eastAsiaTheme="minorEastAsia" w:hAnsi="Times New Roman" w:cs="Times New Roman"/>
            <w:b w:val="0"/>
            <w:sz w:val="20"/>
            <w:szCs w:val="20"/>
          </w:rPr>
          <w:tab/>
        </w:r>
        <w:r w:rsidR="001F7135" w:rsidRPr="00421F38">
          <w:rPr>
            <w:rStyle w:val="a6"/>
            <w:rFonts w:ascii="Times New Roman" w:hAnsi="Times New Roman" w:cs="Times New Roman"/>
            <w:sz w:val="20"/>
            <w:szCs w:val="20"/>
          </w:rPr>
          <w:t>Анкета свопа дохода на акцию (СМ062)</w: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tab/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begin"/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instrText xml:space="preserve"> PAGEREF _Toc159404049 \h </w:instrTex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separate"/>
        </w:r>
        <w:r w:rsidR="00421F38">
          <w:rPr>
            <w:rFonts w:ascii="Times New Roman" w:hAnsi="Times New Roman" w:cs="Times New Roman"/>
            <w:webHidden/>
            <w:sz w:val="20"/>
            <w:szCs w:val="20"/>
          </w:rPr>
          <w:t>82</w: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end"/>
        </w:r>
      </w:hyperlink>
    </w:p>
    <w:p w14:paraId="4375C3E2" w14:textId="6A28FE1D" w:rsidR="001F7135" w:rsidRPr="00421F38" w:rsidRDefault="00531695">
      <w:pPr>
        <w:pStyle w:val="11"/>
        <w:rPr>
          <w:rFonts w:ascii="Times New Roman" w:eastAsiaTheme="minorEastAsia" w:hAnsi="Times New Roman" w:cs="Times New Roman"/>
          <w:b w:val="0"/>
          <w:sz w:val="20"/>
          <w:szCs w:val="20"/>
        </w:rPr>
      </w:pPr>
      <w:hyperlink w:anchor="_Toc159404050" w:history="1">
        <w:r w:rsidR="001F7135" w:rsidRPr="00421F38">
          <w:rPr>
            <w:rStyle w:val="a6"/>
            <w:rFonts w:ascii="Times New Roman" w:hAnsi="Times New Roman" w:cs="Times New Roman"/>
            <w:sz w:val="20"/>
            <w:szCs w:val="20"/>
          </w:rPr>
          <w:t>19.</w:t>
        </w:r>
        <w:r w:rsidR="001F7135" w:rsidRPr="00421F38">
          <w:rPr>
            <w:rFonts w:ascii="Times New Roman" w:eastAsiaTheme="minorEastAsia" w:hAnsi="Times New Roman" w:cs="Times New Roman"/>
            <w:b w:val="0"/>
            <w:sz w:val="20"/>
            <w:szCs w:val="20"/>
          </w:rPr>
          <w:tab/>
        </w:r>
        <w:r w:rsidR="001F7135" w:rsidRPr="00421F38">
          <w:rPr>
            <w:rStyle w:val="a6"/>
            <w:rFonts w:ascii="Times New Roman" w:hAnsi="Times New Roman" w:cs="Times New Roman"/>
            <w:sz w:val="20"/>
            <w:szCs w:val="20"/>
          </w:rPr>
          <w:t>Анкета товарного форварда (СМ051)</w: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tab/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begin"/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instrText xml:space="preserve"> PAGEREF _Toc159404050 \h </w:instrTex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separate"/>
        </w:r>
        <w:r w:rsidR="00421F38">
          <w:rPr>
            <w:rFonts w:ascii="Times New Roman" w:hAnsi="Times New Roman" w:cs="Times New Roman"/>
            <w:webHidden/>
            <w:sz w:val="20"/>
            <w:szCs w:val="20"/>
          </w:rPr>
          <w:t>89</w: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end"/>
        </w:r>
      </w:hyperlink>
    </w:p>
    <w:p w14:paraId="17E888A6" w14:textId="42BF2F0A" w:rsidR="001F7135" w:rsidRPr="00421F38" w:rsidRDefault="00531695">
      <w:pPr>
        <w:pStyle w:val="11"/>
        <w:rPr>
          <w:rFonts w:ascii="Times New Roman" w:eastAsiaTheme="minorEastAsia" w:hAnsi="Times New Roman" w:cs="Times New Roman"/>
          <w:b w:val="0"/>
          <w:sz w:val="20"/>
          <w:szCs w:val="20"/>
        </w:rPr>
      </w:pPr>
      <w:hyperlink w:anchor="_Toc159404051" w:history="1">
        <w:r w:rsidR="001F7135" w:rsidRPr="00421F38">
          <w:rPr>
            <w:rStyle w:val="a6"/>
            <w:rFonts w:ascii="Times New Roman" w:hAnsi="Times New Roman" w:cs="Times New Roman"/>
            <w:sz w:val="20"/>
            <w:szCs w:val="20"/>
          </w:rPr>
          <w:t>20.</w:t>
        </w:r>
        <w:r w:rsidR="001F7135" w:rsidRPr="00421F38">
          <w:rPr>
            <w:rFonts w:ascii="Times New Roman" w:eastAsiaTheme="minorEastAsia" w:hAnsi="Times New Roman" w:cs="Times New Roman"/>
            <w:b w:val="0"/>
            <w:sz w:val="20"/>
            <w:szCs w:val="20"/>
          </w:rPr>
          <w:tab/>
        </w:r>
        <w:r w:rsidR="001F7135" w:rsidRPr="00421F38">
          <w:rPr>
            <w:rStyle w:val="a6"/>
            <w:rFonts w:ascii="Times New Roman" w:hAnsi="Times New Roman" w:cs="Times New Roman"/>
            <w:sz w:val="20"/>
            <w:szCs w:val="20"/>
          </w:rPr>
          <w:t>Анкета товарного опциона (СМ052)</w: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tab/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begin"/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instrText xml:space="preserve"> PAGEREF _Toc159404051 \h </w:instrTex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separate"/>
        </w:r>
        <w:r w:rsidR="00421F38">
          <w:rPr>
            <w:rFonts w:ascii="Times New Roman" w:hAnsi="Times New Roman" w:cs="Times New Roman"/>
            <w:webHidden/>
            <w:sz w:val="20"/>
            <w:szCs w:val="20"/>
          </w:rPr>
          <w:t>92</w: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end"/>
        </w:r>
      </w:hyperlink>
    </w:p>
    <w:p w14:paraId="4ECF1016" w14:textId="2A6599BB" w:rsidR="001F7135" w:rsidRPr="00421F38" w:rsidRDefault="00531695">
      <w:pPr>
        <w:pStyle w:val="11"/>
        <w:rPr>
          <w:rFonts w:ascii="Times New Roman" w:eastAsiaTheme="minorEastAsia" w:hAnsi="Times New Roman" w:cs="Times New Roman"/>
          <w:b w:val="0"/>
          <w:sz w:val="20"/>
          <w:szCs w:val="20"/>
        </w:rPr>
      </w:pPr>
      <w:hyperlink w:anchor="_Toc159404052" w:history="1">
        <w:r w:rsidR="001F7135" w:rsidRPr="00421F38">
          <w:rPr>
            <w:rStyle w:val="a6"/>
            <w:rFonts w:ascii="Times New Roman" w:hAnsi="Times New Roman" w:cs="Times New Roman"/>
            <w:sz w:val="20"/>
            <w:szCs w:val="20"/>
          </w:rPr>
          <w:t>21.</w:t>
        </w:r>
        <w:r w:rsidR="001F7135" w:rsidRPr="00421F38">
          <w:rPr>
            <w:rFonts w:ascii="Times New Roman" w:eastAsiaTheme="minorEastAsia" w:hAnsi="Times New Roman" w:cs="Times New Roman"/>
            <w:b w:val="0"/>
            <w:sz w:val="20"/>
            <w:szCs w:val="20"/>
          </w:rPr>
          <w:tab/>
        </w:r>
        <w:r w:rsidR="001F7135" w:rsidRPr="00421F38">
          <w:rPr>
            <w:rStyle w:val="a6"/>
            <w:rFonts w:ascii="Times New Roman" w:hAnsi="Times New Roman" w:cs="Times New Roman"/>
            <w:sz w:val="20"/>
            <w:szCs w:val="20"/>
          </w:rPr>
          <w:t>Анкета товарного свопа (СМ053)</w: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tab/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begin"/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instrText xml:space="preserve"> PAGEREF _Toc159404052 \h </w:instrTex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separate"/>
        </w:r>
        <w:r w:rsidR="00421F38">
          <w:rPr>
            <w:rFonts w:ascii="Times New Roman" w:hAnsi="Times New Roman" w:cs="Times New Roman"/>
            <w:webHidden/>
            <w:sz w:val="20"/>
            <w:szCs w:val="20"/>
          </w:rPr>
          <w:t>98</w: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end"/>
        </w:r>
      </w:hyperlink>
    </w:p>
    <w:p w14:paraId="78A8F647" w14:textId="26F69D94" w:rsidR="001F7135" w:rsidRPr="00421F38" w:rsidRDefault="00531695">
      <w:pPr>
        <w:pStyle w:val="11"/>
        <w:rPr>
          <w:rFonts w:ascii="Times New Roman" w:eastAsiaTheme="minorEastAsia" w:hAnsi="Times New Roman" w:cs="Times New Roman"/>
          <w:b w:val="0"/>
          <w:sz w:val="20"/>
          <w:szCs w:val="20"/>
        </w:rPr>
      </w:pPr>
      <w:hyperlink w:anchor="_Toc159404053" w:history="1">
        <w:r w:rsidR="001F7135" w:rsidRPr="00421F38">
          <w:rPr>
            <w:rStyle w:val="a6"/>
            <w:rFonts w:ascii="Times New Roman" w:hAnsi="Times New Roman" w:cs="Times New Roman"/>
            <w:sz w:val="20"/>
            <w:szCs w:val="20"/>
          </w:rPr>
          <w:t>22.</w:t>
        </w:r>
        <w:r w:rsidR="001F7135" w:rsidRPr="00421F38">
          <w:rPr>
            <w:rFonts w:ascii="Times New Roman" w:eastAsiaTheme="minorEastAsia" w:hAnsi="Times New Roman" w:cs="Times New Roman"/>
            <w:b w:val="0"/>
            <w:sz w:val="20"/>
            <w:szCs w:val="20"/>
          </w:rPr>
          <w:tab/>
        </w:r>
        <w:r w:rsidR="001F7135" w:rsidRPr="00421F38">
          <w:rPr>
            <w:rStyle w:val="a6"/>
            <w:rFonts w:ascii="Times New Roman" w:hAnsi="Times New Roman" w:cs="Times New Roman"/>
            <w:sz w:val="20"/>
            <w:szCs w:val="20"/>
          </w:rPr>
          <w:t>Анкета товарного свопциона (СМ054)</w: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tab/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begin"/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instrText xml:space="preserve"> PAGEREF _Toc159404053 \h </w:instrTex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separate"/>
        </w:r>
        <w:r w:rsidR="00421F38">
          <w:rPr>
            <w:rFonts w:ascii="Times New Roman" w:hAnsi="Times New Roman" w:cs="Times New Roman"/>
            <w:webHidden/>
            <w:sz w:val="20"/>
            <w:szCs w:val="20"/>
          </w:rPr>
          <w:t>103</w: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end"/>
        </w:r>
      </w:hyperlink>
    </w:p>
    <w:p w14:paraId="04FCFD47" w14:textId="3A50E2AB" w:rsidR="001F7135" w:rsidRPr="00421F38" w:rsidRDefault="00531695">
      <w:pPr>
        <w:pStyle w:val="11"/>
        <w:rPr>
          <w:rFonts w:ascii="Times New Roman" w:eastAsiaTheme="minorEastAsia" w:hAnsi="Times New Roman" w:cs="Times New Roman"/>
          <w:b w:val="0"/>
          <w:sz w:val="20"/>
          <w:szCs w:val="20"/>
        </w:rPr>
      </w:pPr>
      <w:hyperlink w:anchor="_Toc159404054" w:history="1">
        <w:r w:rsidR="001F7135" w:rsidRPr="00421F38">
          <w:rPr>
            <w:rStyle w:val="a6"/>
            <w:rFonts w:ascii="Times New Roman" w:hAnsi="Times New Roman" w:cs="Times New Roman"/>
            <w:sz w:val="20"/>
            <w:szCs w:val="20"/>
          </w:rPr>
          <w:t>23.</w:t>
        </w:r>
        <w:r w:rsidR="001F7135" w:rsidRPr="00421F38">
          <w:rPr>
            <w:rFonts w:ascii="Times New Roman" w:eastAsiaTheme="minorEastAsia" w:hAnsi="Times New Roman" w:cs="Times New Roman"/>
            <w:b w:val="0"/>
            <w:sz w:val="20"/>
            <w:szCs w:val="20"/>
          </w:rPr>
          <w:tab/>
        </w:r>
        <w:r w:rsidR="001F7135" w:rsidRPr="00421F38">
          <w:rPr>
            <w:rStyle w:val="a6"/>
            <w:rFonts w:ascii="Times New Roman" w:hAnsi="Times New Roman" w:cs="Times New Roman"/>
            <w:sz w:val="20"/>
            <w:szCs w:val="20"/>
          </w:rPr>
          <w:t>Анкета кредитного дефолтного свопа (СМ071)</w: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tab/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begin"/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instrText xml:space="preserve"> PAGEREF _Toc159404054 \h </w:instrTex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separate"/>
        </w:r>
        <w:r w:rsidR="00421F38">
          <w:rPr>
            <w:rFonts w:ascii="Times New Roman" w:hAnsi="Times New Roman" w:cs="Times New Roman"/>
            <w:webHidden/>
            <w:sz w:val="20"/>
            <w:szCs w:val="20"/>
          </w:rPr>
          <w:t>105</w: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end"/>
        </w:r>
      </w:hyperlink>
    </w:p>
    <w:p w14:paraId="788D4D74" w14:textId="15A6F554" w:rsidR="001F7135" w:rsidRPr="00421F38" w:rsidRDefault="00531695">
      <w:pPr>
        <w:pStyle w:val="11"/>
        <w:rPr>
          <w:rFonts w:ascii="Times New Roman" w:eastAsiaTheme="minorEastAsia" w:hAnsi="Times New Roman" w:cs="Times New Roman"/>
          <w:b w:val="0"/>
          <w:sz w:val="20"/>
          <w:szCs w:val="20"/>
        </w:rPr>
      </w:pPr>
      <w:hyperlink w:anchor="_Toc159404055" w:history="1">
        <w:r w:rsidR="001F7135" w:rsidRPr="00421F38">
          <w:rPr>
            <w:rStyle w:val="a6"/>
            <w:rFonts w:ascii="Times New Roman" w:hAnsi="Times New Roman" w:cs="Times New Roman"/>
            <w:sz w:val="20"/>
            <w:szCs w:val="20"/>
          </w:rPr>
          <w:t>24.</w:t>
        </w:r>
        <w:r w:rsidR="001F7135" w:rsidRPr="00421F38">
          <w:rPr>
            <w:rFonts w:ascii="Times New Roman" w:eastAsiaTheme="minorEastAsia" w:hAnsi="Times New Roman" w:cs="Times New Roman"/>
            <w:b w:val="0"/>
            <w:sz w:val="20"/>
            <w:szCs w:val="20"/>
          </w:rPr>
          <w:tab/>
        </w:r>
        <w:r w:rsidR="001F7135" w:rsidRPr="00421F38">
          <w:rPr>
            <w:rStyle w:val="a6"/>
            <w:rFonts w:ascii="Times New Roman" w:hAnsi="Times New Roman" w:cs="Times New Roman"/>
            <w:sz w:val="20"/>
            <w:szCs w:val="20"/>
          </w:rPr>
          <w:t>Анкета кредитного дефолтного свопциона (СМ072)</w: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tab/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begin"/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instrText xml:space="preserve"> PAGEREF _Toc159404055 \h </w:instrTex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separate"/>
        </w:r>
        <w:r w:rsidR="00421F38">
          <w:rPr>
            <w:rFonts w:ascii="Times New Roman" w:hAnsi="Times New Roman" w:cs="Times New Roman"/>
            <w:webHidden/>
            <w:sz w:val="20"/>
            <w:szCs w:val="20"/>
          </w:rPr>
          <w:t>111</w: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end"/>
        </w:r>
      </w:hyperlink>
    </w:p>
    <w:p w14:paraId="5FE151FA" w14:textId="3EC846D5" w:rsidR="001F7135" w:rsidRPr="00421F38" w:rsidRDefault="00531695">
      <w:pPr>
        <w:pStyle w:val="11"/>
        <w:rPr>
          <w:rFonts w:ascii="Times New Roman" w:eastAsiaTheme="minorEastAsia" w:hAnsi="Times New Roman" w:cs="Times New Roman"/>
          <w:b w:val="0"/>
          <w:sz w:val="20"/>
          <w:szCs w:val="20"/>
        </w:rPr>
      </w:pPr>
      <w:hyperlink w:anchor="_Toc159404056" w:history="1">
        <w:r w:rsidR="001F7135" w:rsidRPr="00421F38">
          <w:rPr>
            <w:rStyle w:val="a6"/>
            <w:rFonts w:ascii="Times New Roman" w:hAnsi="Times New Roman" w:cs="Times New Roman"/>
            <w:sz w:val="20"/>
            <w:szCs w:val="20"/>
          </w:rPr>
          <w:t>25.</w:t>
        </w:r>
        <w:r w:rsidR="001F7135" w:rsidRPr="00421F38">
          <w:rPr>
            <w:rFonts w:ascii="Times New Roman" w:eastAsiaTheme="minorEastAsia" w:hAnsi="Times New Roman" w:cs="Times New Roman"/>
            <w:b w:val="0"/>
            <w:sz w:val="20"/>
            <w:szCs w:val="20"/>
          </w:rPr>
          <w:tab/>
        </w:r>
        <w:r w:rsidR="001F7135" w:rsidRPr="00421F38">
          <w:rPr>
            <w:rStyle w:val="a6"/>
            <w:rFonts w:ascii="Times New Roman" w:hAnsi="Times New Roman" w:cs="Times New Roman"/>
            <w:sz w:val="20"/>
            <w:szCs w:val="20"/>
          </w:rPr>
          <w:t>Анкета иной сделки (СМ081)</w: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tab/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begin"/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instrText xml:space="preserve"> PAGEREF _Toc159404056 \h </w:instrTex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separate"/>
        </w:r>
        <w:r w:rsidR="00421F38">
          <w:rPr>
            <w:rFonts w:ascii="Times New Roman" w:hAnsi="Times New Roman" w:cs="Times New Roman"/>
            <w:webHidden/>
            <w:sz w:val="20"/>
            <w:szCs w:val="20"/>
          </w:rPr>
          <w:t>116</w: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end"/>
        </w:r>
      </w:hyperlink>
    </w:p>
    <w:p w14:paraId="6212C0F4" w14:textId="74524360" w:rsidR="001F7135" w:rsidRPr="00421F38" w:rsidRDefault="00531695">
      <w:pPr>
        <w:pStyle w:val="11"/>
        <w:rPr>
          <w:rFonts w:ascii="Times New Roman" w:eastAsiaTheme="minorEastAsia" w:hAnsi="Times New Roman" w:cs="Times New Roman"/>
          <w:b w:val="0"/>
          <w:sz w:val="20"/>
          <w:szCs w:val="20"/>
        </w:rPr>
      </w:pPr>
      <w:hyperlink w:anchor="_Toc159404057" w:history="1">
        <w:r w:rsidR="001F7135" w:rsidRPr="00421F38">
          <w:rPr>
            <w:rStyle w:val="a6"/>
            <w:rFonts w:ascii="Times New Roman" w:hAnsi="Times New Roman" w:cs="Times New Roman"/>
            <w:bCs/>
            <w:sz w:val="20"/>
            <w:szCs w:val="20"/>
          </w:rPr>
          <w:t>V.</w:t>
        </w:r>
        <w:r w:rsidR="001F7135" w:rsidRPr="00421F38">
          <w:rPr>
            <w:rFonts w:ascii="Times New Roman" w:eastAsiaTheme="minorEastAsia" w:hAnsi="Times New Roman" w:cs="Times New Roman"/>
            <w:b w:val="0"/>
            <w:sz w:val="20"/>
            <w:szCs w:val="20"/>
          </w:rPr>
          <w:tab/>
        </w:r>
        <w:r w:rsidR="001F7135" w:rsidRPr="00421F38">
          <w:rPr>
            <w:rStyle w:val="a6"/>
            <w:rFonts w:ascii="Times New Roman" w:hAnsi="Times New Roman" w:cs="Times New Roman"/>
            <w:bCs/>
            <w:sz w:val="20"/>
            <w:szCs w:val="20"/>
          </w:rPr>
          <w:t>Отчет об уплате маржевых сумм (СМ092)</w: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tab/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begin"/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instrText xml:space="preserve"> PAGEREF _Toc159404057 \h </w:instrTex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separate"/>
        </w:r>
        <w:r w:rsidR="00421F38">
          <w:rPr>
            <w:rFonts w:ascii="Times New Roman" w:hAnsi="Times New Roman" w:cs="Times New Roman"/>
            <w:webHidden/>
            <w:sz w:val="20"/>
            <w:szCs w:val="20"/>
          </w:rPr>
          <w:t>119</w: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end"/>
        </w:r>
      </w:hyperlink>
    </w:p>
    <w:p w14:paraId="04814861" w14:textId="2421A35A" w:rsidR="001F7135" w:rsidRPr="00421F38" w:rsidRDefault="00531695">
      <w:pPr>
        <w:pStyle w:val="11"/>
        <w:rPr>
          <w:rFonts w:ascii="Times New Roman" w:eastAsiaTheme="minorEastAsia" w:hAnsi="Times New Roman" w:cs="Times New Roman"/>
          <w:b w:val="0"/>
          <w:sz w:val="20"/>
          <w:szCs w:val="20"/>
        </w:rPr>
      </w:pPr>
      <w:hyperlink w:anchor="_Toc159404058" w:history="1">
        <w:r w:rsidR="001F7135" w:rsidRPr="00421F38">
          <w:rPr>
            <w:rStyle w:val="a6"/>
            <w:rFonts w:ascii="Times New Roman" w:hAnsi="Times New Roman" w:cs="Times New Roman"/>
            <w:bCs/>
            <w:sz w:val="20"/>
            <w:szCs w:val="20"/>
          </w:rPr>
          <w:t>VI.</w:t>
        </w:r>
        <w:r w:rsidR="001F7135" w:rsidRPr="00421F38">
          <w:rPr>
            <w:rFonts w:ascii="Times New Roman" w:eastAsiaTheme="minorEastAsia" w:hAnsi="Times New Roman" w:cs="Times New Roman"/>
            <w:b w:val="0"/>
            <w:sz w:val="20"/>
            <w:szCs w:val="20"/>
          </w:rPr>
          <w:tab/>
        </w:r>
        <w:r w:rsidR="001F7135" w:rsidRPr="00421F38">
          <w:rPr>
            <w:rStyle w:val="a6"/>
            <w:rFonts w:ascii="Times New Roman" w:hAnsi="Times New Roman" w:cs="Times New Roman"/>
            <w:bCs/>
            <w:sz w:val="20"/>
            <w:szCs w:val="20"/>
          </w:rPr>
          <w:t>Отчет о расчете справедливой (оценочной) стоимости (СМ094)</w: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tab/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begin"/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instrText xml:space="preserve"> PAGEREF _Toc159404058 \h </w:instrTex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separate"/>
        </w:r>
        <w:r w:rsidR="00421F38">
          <w:rPr>
            <w:rFonts w:ascii="Times New Roman" w:hAnsi="Times New Roman" w:cs="Times New Roman"/>
            <w:webHidden/>
            <w:sz w:val="20"/>
            <w:szCs w:val="20"/>
          </w:rPr>
          <w:t>123</w: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end"/>
        </w:r>
      </w:hyperlink>
    </w:p>
    <w:p w14:paraId="6EC26EC0" w14:textId="0A4DAD40" w:rsidR="001F7135" w:rsidRPr="00421F38" w:rsidRDefault="00531695">
      <w:pPr>
        <w:pStyle w:val="11"/>
        <w:rPr>
          <w:rFonts w:ascii="Times New Roman" w:eastAsiaTheme="minorEastAsia" w:hAnsi="Times New Roman" w:cs="Times New Roman"/>
          <w:b w:val="0"/>
          <w:sz w:val="20"/>
          <w:szCs w:val="20"/>
        </w:rPr>
      </w:pPr>
      <w:hyperlink w:anchor="_Toc159404059" w:history="1">
        <w:r w:rsidR="001F7135" w:rsidRPr="00421F38">
          <w:rPr>
            <w:rStyle w:val="a6"/>
            <w:rFonts w:ascii="Times New Roman" w:hAnsi="Times New Roman" w:cs="Times New Roman"/>
            <w:bCs/>
            <w:sz w:val="20"/>
            <w:szCs w:val="20"/>
          </w:rPr>
          <w:t>VII.</w:t>
        </w:r>
        <w:r w:rsidR="001F7135" w:rsidRPr="00421F38">
          <w:rPr>
            <w:rFonts w:ascii="Times New Roman" w:eastAsiaTheme="minorEastAsia" w:hAnsi="Times New Roman" w:cs="Times New Roman"/>
            <w:b w:val="0"/>
            <w:sz w:val="20"/>
            <w:szCs w:val="20"/>
          </w:rPr>
          <w:tab/>
        </w:r>
        <w:r w:rsidR="001F7135" w:rsidRPr="00421F38">
          <w:rPr>
            <w:rStyle w:val="a6"/>
            <w:rFonts w:ascii="Times New Roman" w:hAnsi="Times New Roman" w:cs="Times New Roman"/>
            <w:bCs/>
            <w:sz w:val="20"/>
            <w:szCs w:val="20"/>
          </w:rPr>
          <w:t>Анкета договора, заключенного в целях обеспечения исполнения обязательств (СМ015)</w: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tab/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begin"/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instrText xml:space="preserve"> PAGEREF _Toc159404059 \h </w:instrTex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separate"/>
        </w:r>
        <w:r w:rsidR="00421F38">
          <w:rPr>
            <w:rFonts w:ascii="Times New Roman" w:hAnsi="Times New Roman" w:cs="Times New Roman"/>
            <w:webHidden/>
            <w:sz w:val="20"/>
            <w:szCs w:val="20"/>
          </w:rPr>
          <w:t>126</w: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end"/>
        </w:r>
      </w:hyperlink>
    </w:p>
    <w:p w14:paraId="341FC0D3" w14:textId="4C6CA4EE" w:rsidR="001F7135" w:rsidRPr="00421F38" w:rsidRDefault="00531695">
      <w:pPr>
        <w:pStyle w:val="11"/>
        <w:rPr>
          <w:rFonts w:ascii="Times New Roman" w:eastAsiaTheme="minorEastAsia" w:hAnsi="Times New Roman" w:cs="Times New Roman"/>
          <w:b w:val="0"/>
          <w:sz w:val="20"/>
          <w:szCs w:val="20"/>
        </w:rPr>
      </w:pPr>
      <w:hyperlink w:anchor="_Toc159404060" w:history="1">
        <w:r w:rsidR="001F7135" w:rsidRPr="00421F38">
          <w:rPr>
            <w:rStyle w:val="a6"/>
            <w:rFonts w:ascii="Times New Roman" w:hAnsi="Times New Roman" w:cs="Times New Roman"/>
            <w:sz w:val="20"/>
            <w:szCs w:val="20"/>
          </w:rPr>
          <w:t>VIII.</w:t>
        </w:r>
        <w:r w:rsidR="001F7135" w:rsidRPr="00421F38">
          <w:rPr>
            <w:rFonts w:ascii="Times New Roman" w:eastAsiaTheme="minorEastAsia" w:hAnsi="Times New Roman" w:cs="Times New Roman"/>
            <w:b w:val="0"/>
            <w:sz w:val="20"/>
            <w:szCs w:val="20"/>
          </w:rPr>
          <w:tab/>
        </w:r>
        <w:r w:rsidR="001F7135" w:rsidRPr="00421F38">
          <w:rPr>
            <w:rStyle w:val="a6"/>
            <w:rFonts w:ascii="Times New Roman" w:hAnsi="Times New Roman" w:cs="Times New Roman"/>
            <w:sz w:val="20"/>
            <w:szCs w:val="20"/>
          </w:rPr>
          <w:t>Анкета о состоянии обязательств по договорам (СМ093)</w: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tab/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begin"/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instrText xml:space="preserve"> PAGEREF _Toc159404060 \h </w:instrTex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separate"/>
        </w:r>
        <w:r w:rsidR="00421F38">
          <w:rPr>
            <w:rFonts w:ascii="Times New Roman" w:hAnsi="Times New Roman" w:cs="Times New Roman"/>
            <w:webHidden/>
            <w:sz w:val="20"/>
            <w:szCs w:val="20"/>
          </w:rPr>
          <w:t>128</w: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end"/>
        </w:r>
      </w:hyperlink>
    </w:p>
    <w:p w14:paraId="413528E8" w14:textId="5F09FA5B" w:rsidR="001F7135" w:rsidRPr="00421F38" w:rsidRDefault="00531695">
      <w:pPr>
        <w:pStyle w:val="11"/>
        <w:rPr>
          <w:rFonts w:ascii="Times New Roman" w:eastAsiaTheme="minorEastAsia" w:hAnsi="Times New Roman" w:cs="Times New Roman"/>
          <w:b w:val="0"/>
          <w:sz w:val="20"/>
          <w:szCs w:val="20"/>
        </w:rPr>
      </w:pPr>
      <w:hyperlink w:anchor="_Toc159404061" w:history="1">
        <w:r w:rsidR="001F7135" w:rsidRPr="00421F38">
          <w:rPr>
            <w:rStyle w:val="a6"/>
            <w:rFonts w:ascii="Times New Roman" w:hAnsi="Times New Roman" w:cs="Times New Roman"/>
            <w:sz w:val="20"/>
            <w:szCs w:val="20"/>
          </w:rPr>
          <w:t>IX.</w:t>
        </w:r>
        <w:r w:rsidR="001F7135" w:rsidRPr="00421F38">
          <w:rPr>
            <w:rFonts w:ascii="Times New Roman" w:eastAsiaTheme="minorEastAsia" w:hAnsi="Times New Roman" w:cs="Times New Roman"/>
            <w:b w:val="0"/>
            <w:sz w:val="20"/>
            <w:szCs w:val="20"/>
          </w:rPr>
          <w:tab/>
        </w:r>
        <w:r w:rsidR="001F7135" w:rsidRPr="00421F38">
          <w:rPr>
            <w:rStyle w:val="a6"/>
            <w:rFonts w:ascii="Times New Roman" w:hAnsi="Times New Roman" w:cs="Times New Roman"/>
            <w:sz w:val="20"/>
            <w:szCs w:val="20"/>
          </w:rPr>
          <w:t>Анкета генерального соглашения (СМ010)</w: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tab/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begin"/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instrText xml:space="preserve"> PAGEREF _Toc159404061 \h </w:instrTex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separate"/>
        </w:r>
        <w:r w:rsidR="00421F38">
          <w:rPr>
            <w:rFonts w:ascii="Times New Roman" w:hAnsi="Times New Roman" w:cs="Times New Roman"/>
            <w:webHidden/>
            <w:sz w:val="20"/>
            <w:szCs w:val="20"/>
          </w:rPr>
          <w:t>130</w: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end"/>
        </w:r>
      </w:hyperlink>
    </w:p>
    <w:p w14:paraId="2F6F2659" w14:textId="77B04094" w:rsidR="001F7135" w:rsidRPr="00421F38" w:rsidRDefault="00531695">
      <w:pPr>
        <w:pStyle w:val="11"/>
        <w:rPr>
          <w:rFonts w:ascii="Times New Roman" w:eastAsiaTheme="minorEastAsia" w:hAnsi="Times New Roman" w:cs="Times New Roman"/>
          <w:b w:val="0"/>
          <w:sz w:val="20"/>
          <w:szCs w:val="20"/>
        </w:rPr>
      </w:pPr>
      <w:hyperlink w:anchor="_Toc159404062" w:history="1">
        <w:r w:rsidR="001F7135" w:rsidRPr="00421F38">
          <w:rPr>
            <w:rStyle w:val="a6"/>
            <w:rFonts w:ascii="Times New Roman" w:hAnsi="Times New Roman" w:cs="Times New Roman"/>
            <w:sz w:val="20"/>
            <w:szCs w:val="20"/>
          </w:rPr>
          <w:t>X.</w:t>
        </w:r>
        <w:r w:rsidR="001F7135" w:rsidRPr="00421F38">
          <w:rPr>
            <w:rFonts w:ascii="Times New Roman" w:eastAsiaTheme="minorEastAsia" w:hAnsi="Times New Roman" w:cs="Times New Roman"/>
            <w:b w:val="0"/>
            <w:sz w:val="20"/>
            <w:szCs w:val="20"/>
          </w:rPr>
          <w:tab/>
        </w:r>
        <w:r w:rsidR="001F7135" w:rsidRPr="00421F38">
          <w:rPr>
            <w:rStyle w:val="a6"/>
            <w:rFonts w:ascii="Times New Roman" w:hAnsi="Times New Roman" w:cs="Times New Roman"/>
            <w:sz w:val="20"/>
            <w:szCs w:val="20"/>
          </w:rPr>
          <w:t>Анкета прекращения генерального соглашения (СМ011)</w: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tab/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begin"/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instrText xml:space="preserve"> PAGEREF _Toc159404062 \h </w:instrTex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separate"/>
        </w:r>
        <w:r w:rsidR="00421F38">
          <w:rPr>
            <w:rFonts w:ascii="Times New Roman" w:hAnsi="Times New Roman" w:cs="Times New Roman"/>
            <w:webHidden/>
            <w:sz w:val="20"/>
            <w:szCs w:val="20"/>
          </w:rPr>
          <w:t>131</w: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end"/>
        </w:r>
      </w:hyperlink>
    </w:p>
    <w:p w14:paraId="561EE48B" w14:textId="2F7826F6" w:rsidR="001F7135" w:rsidRPr="00421F38" w:rsidRDefault="00531695">
      <w:pPr>
        <w:pStyle w:val="11"/>
        <w:rPr>
          <w:rFonts w:ascii="Times New Roman" w:eastAsiaTheme="minorEastAsia" w:hAnsi="Times New Roman" w:cs="Times New Roman"/>
          <w:b w:val="0"/>
          <w:sz w:val="20"/>
          <w:szCs w:val="20"/>
        </w:rPr>
      </w:pPr>
      <w:hyperlink w:anchor="_Toc159404063" w:history="1">
        <w:r w:rsidR="001F7135" w:rsidRPr="00421F38">
          <w:rPr>
            <w:rStyle w:val="a6"/>
            <w:rFonts w:ascii="Times New Roman" w:hAnsi="Times New Roman" w:cs="Times New Roman"/>
            <w:sz w:val="20"/>
            <w:szCs w:val="20"/>
          </w:rPr>
          <w:t>XI.</w:t>
        </w:r>
        <w:r w:rsidR="001F7135" w:rsidRPr="00421F38">
          <w:rPr>
            <w:rFonts w:ascii="Times New Roman" w:eastAsiaTheme="minorEastAsia" w:hAnsi="Times New Roman" w:cs="Times New Roman"/>
            <w:b w:val="0"/>
            <w:sz w:val="20"/>
            <w:szCs w:val="20"/>
          </w:rPr>
          <w:tab/>
        </w:r>
        <w:r w:rsidR="001F7135" w:rsidRPr="00421F38">
          <w:rPr>
            <w:rStyle w:val="a6"/>
            <w:rFonts w:ascii="Times New Roman" w:hAnsi="Times New Roman" w:cs="Times New Roman"/>
            <w:sz w:val="20"/>
            <w:szCs w:val="20"/>
          </w:rPr>
          <w:t>Заявление о назначении Информирующих лиц (СМ016)</w: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tab/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begin"/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instrText xml:space="preserve"> PAGEREF _Toc159404063 \h </w:instrTex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separate"/>
        </w:r>
        <w:r w:rsidR="00421F38">
          <w:rPr>
            <w:rFonts w:ascii="Times New Roman" w:hAnsi="Times New Roman" w:cs="Times New Roman"/>
            <w:webHidden/>
            <w:sz w:val="20"/>
            <w:szCs w:val="20"/>
          </w:rPr>
          <w:t>132</w: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end"/>
        </w:r>
      </w:hyperlink>
    </w:p>
    <w:p w14:paraId="7A329BE2" w14:textId="0DBDA3F4" w:rsidR="001F7135" w:rsidRPr="00421F38" w:rsidRDefault="00531695">
      <w:pPr>
        <w:pStyle w:val="11"/>
        <w:rPr>
          <w:rFonts w:ascii="Times New Roman" w:eastAsiaTheme="minorEastAsia" w:hAnsi="Times New Roman" w:cs="Times New Roman"/>
          <w:b w:val="0"/>
          <w:sz w:val="20"/>
          <w:szCs w:val="20"/>
        </w:rPr>
      </w:pPr>
      <w:hyperlink w:anchor="_Toc159404064" w:history="1">
        <w:r w:rsidR="001F7135" w:rsidRPr="00421F38">
          <w:rPr>
            <w:rStyle w:val="a6"/>
            <w:rFonts w:ascii="Times New Roman" w:hAnsi="Times New Roman" w:cs="Times New Roman"/>
            <w:sz w:val="20"/>
            <w:szCs w:val="20"/>
          </w:rPr>
          <w:t>XII.</w:t>
        </w:r>
        <w:r w:rsidR="001F7135" w:rsidRPr="00421F38">
          <w:rPr>
            <w:rFonts w:ascii="Times New Roman" w:eastAsiaTheme="minorEastAsia" w:hAnsi="Times New Roman" w:cs="Times New Roman"/>
            <w:b w:val="0"/>
            <w:sz w:val="20"/>
            <w:szCs w:val="20"/>
          </w:rPr>
          <w:tab/>
        </w:r>
        <w:r w:rsidR="001F7135" w:rsidRPr="00421F38">
          <w:rPr>
            <w:rStyle w:val="a6"/>
            <w:rFonts w:ascii="Times New Roman" w:hAnsi="Times New Roman" w:cs="Times New Roman"/>
            <w:sz w:val="20"/>
            <w:szCs w:val="20"/>
          </w:rPr>
          <w:t>Заявление об отказе от функций Информирующего лица (СМ017)</w: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tab/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begin"/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instrText xml:space="preserve"> PAGEREF _Toc159404064 \h </w:instrTex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separate"/>
        </w:r>
        <w:r w:rsidR="00421F38">
          <w:rPr>
            <w:rFonts w:ascii="Times New Roman" w:hAnsi="Times New Roman" w:cs="Times New Roman"/>
            <w:webHidden/>
            <w:sz w:val="20"/>
            <w:szCs w:val="20"/>
          </w:rPr>
          <w:t>138</w: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end"/>
        </w:r>
      </w:hyperlink>
    </w:p>
    <w:p w14:paraId="029322D1" w14:textId="3074ADBA" w:rsidR="001F7135" w:rsidRPr="00421F38" w:rsidRDefault="00531695">
      <w:pPr>
        <w:pStyle w:val="11"/>
        <w:rPr>
          <w:rFonts w:ascii="Times New Roman" w:eastAsiaTheme="minorEastAsia" w:hAnsi="Times New Roman" w:cs="Times New Roman"/>
          <w:b w:val="0"/>
          <w:sz w:val="20"/>
          <w:szCs w:val="20"/>
        </w:rPr>
      </w:pPr>
      <w:hyperlink w:anchor="_Toc159404065" w:history="1">
        <w:r w:rsidR="001F7135" w:rsidRPr="00421F38">
          <w:rPr>
            <w:rStyle w:val="a6"/>
            <w:rFonts w:ascii="Times New Roman" w:hAnsi="Times New Roman" w:cs="Times New Roman"/>
            <w:sz w:val="20"/>
            <w:szCs w:val="20"/>
          </w:rPr>
          <w:t>XIII.</w:t>
        </w:r>
        <w:r w:rsidR="001F7135" w:rsidRPr="00421F38">
          <w:rPr>
            <w:rFonts w:ascii="Times New Roman" w:eastAsiaTheme="minorEastAsia" w:hAnsi="Times New Roman" w:cs="Times New Roman"/>
            <w:b w:val="0"/>
            <w:sz w:val="20"/>
            <w:szCs w:val="20"/>
          </w:rPr>
          <w:tab/>
        </w:r>
        <w:r w:rsidR="001F7135" w:rsidRPr="00421F38">
          <w:rPr>
            <w:rStyle w:val="a6"/>
            <w:rFonts w:ascii="Times New Roman" w:hAnsi="Times New Roman" w:cs="Times New Roman"/>
            <w:sz w:val="20"/>
            <w:szCs w:val="20"/>
          </w:rPr>
          <w:t>Заявление на подключение/отключение сервиса форматно-логического контроля (СМ018)</w: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tab/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begin"/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instrText xml:space="preserve"> PAGEREF _Toc159404065 \h </w:instrTex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separate"/>
        </w:r>
        <w:r w:rsidR="00421F38">
          <w:rPr>
            <w:rFonts w:ascii="Times New Roman" w:hAnsi="Times New Roman" w:cs="Times New Roman"/>
            <w:webHidden/>
            <w:sz w:val="20"/>
            <w:szCs w:val="20"/>
          </w:rPr>
          <w:t>139</w: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end"/>
        </w:r>
      </w:hyperlink>
    </w:p>
    <w:p w14:paraId="61AB6D30" w14:textId="4CF37ABE" w:rsidR="001F7135" w:rsidRPr="00421F38" w:rsidRDefault="00531695">
      <w:pPr>
        <w:pStyle w:val="11"/>
        <w:rPr>
          <w:rFonts w:ascii="Times New Roman" w:eastAsiaTheme="minorEastAsia" w:hAnsi="Times New Roman" w:cs="Times New Roman"/>
          <w:b w:val="0"/>
          <w:sz w:val="20"/>
          <w:szCs w:val="20"/>
        </w:rPr>
      </w:pPr>
      <w:hyperlink w:anchor="_Toc159404066" w:history="1">
        <w:r w:rsidR="001F7135" w:rsidRPr="00421F38">
          <w:rPr>
            <w:rStyle w:val="a6"/>
            <w:rFonts w:ascii="Times New Roman" w:hAnsi="Times New Roman" w:cs="Times New Roman"/>
            <w:sz w:val="20"/>
            <w:szCs w:val="20"/>
          </w:rPr>
          <w:t>XIV.</w:t>
        </w:r>
        <w:r w:rsidR="001F7135" w:rsidRPr="00421F38">
          <w:rPr>
            <w:rFonts w:ascii="Times New Roman" w:eastAsiaTheme="minorEastAsia" w:hAnsi="Times New Roman" w:cs="Times New Roman"/>
            <w:b w:val="0"/>
            <w:sz w:val="20"/>
            <w:szCs w:val="20"/>
          </w:rPr>
          <w:tab/>
        </w:r>
        <w:r w:rsidR="001F7135" w:rsidRPr="00421F38">
          <w:rPr>
            <w:rStyle w:val="a6"/>
            <w:rFonts w:ascii="Times New Roman" w:hAnsi="Times New Roman" w:cs="Times New Roman"/>
            <w:sz w:val="20"/>
            <w:szCs w:val="20"/>
          </w:rPr>
          <w:t xml:space="preserve">Правила формирования сообщений в </w:t>
        </w:r>
        <w:r w:rsidR="001F7135" w:rsidRPr="00421F38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bulk</w:t>
        </w:r>
        <w:r w:rsidR="001F7135" w:rsidRPr="00421F38">
          <w:rPr>
            <w:rStyle w:val="a6"/>
            <w:rFonts w:ascii="Times New Roman" w:hAnsi="Times New Roman" w:cs="Times New Roman"/>
            <w:sz w:val="20"/>
            <w:szCs w:val="20"/>
          </w:rPr>
          <w:t>-формате (</w:t>
        </w:r>
        <w:r w:rsidR="001F7135" w:rsidRPr="00421F38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CM</w:t>
        </w:r>
        <w:r w:rsidR="001F7135" w:rsidRPr="00421F38">
          <w:rPr>
            <w:rStyle w:val="a6"/>
            <w:rFonts w:ascii="Times New Roman" w:hAnsi="Times New Roman" w:cs="Times New Roman"/>
            <w:sz w:val="20"/>
            <w:szCs w:val="20"/>
          </w:rPr>
          <w:t xml:space="preserve">083, CM084, </w:t>
        </w:r>
        <w:r w:rsidR="001F7135" w:rsidRPr="00421F38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CM</w:t>
        </w:r>
        <w:r w:rsidR="001F7135" w:rsidRPr="00421F38">
          <w:rPr>
            <w:rStyle w:val="a6"/>
            <w:rFonts w:ascii="Times New Roman" w:hAnsi="Times New Roman" w:cs="Times New Roman"/>
            <w:sz w:val="20"/>
            <w:szCs w:val="20"/>
          </w:rPr>
          <w:t>085)</w: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tab/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begin"/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instrText xml:space="preserve"> PAGEREF _Toc159404066 \h </w:instrTex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separate"/>
        </w:r>
        <w:r w:rsidR="00421F38">
          <w:rPr>
            <w:rFonts w:ascii="Times New Roman" w:hAnsi="Times New Roman" w:cs="Times New Roman"/>
            <w:webHidden/>
            <w:sz w:val="20"/>
            <w:szCs w:val="20"/>
          </w:rPr>
          <w:t>141</w: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end"/>
        </w:r>
      </w:hyperlink>
    </w:p>
    <w:p w14:paraId="0888AC4D" w14:textId="79AFA889" w:rsidR="001F7135" w:rsidRPr="00421F38" w:rsidRDefault="00531695">
      <w:pPr>
        <w:pStyle w:val="11"/>
        <w:rPr>
          <w:rFonts w:ascii="Times New Roman" w:eastAsiaTheme="minorEastAsia" w:hAnsi="Times New Roman" w:cs="Times New Roman"/>
          <w:b w:val="0"/>
          <w:sz w:val="20"/>
          <w:szCs w:val="20"/>
        </w:rPr>
      </w:pPr>
      <w:hyperlink w:anchor="_Toc159404067" w:history="1">
        <w:r w:rsidR="001F7135" w:rsidRPr="00421F38">
          <w:rPr>
            <w:rStyle w:val="a6"/>
            <w:rFonts w:ascii="Times New Roman" w:hAnsi="Times New Roman" w:cs="Times New Roman"/>
            <w:sz w:val="20"/>
            <w:szCs w:val="20"/>
          </w:rPr>
          <w:t>XV.</w:t>
        </w:r>
        <w:r w:rsidR="001F7135" w:rsidRPr="00421F38">
          <w:rPr>
            <w:rFonts w:ascii="Times New Roman" w:eastAsiaTheme="minorEastAsia" w:hAnsi="Times New Roman" w:cs="Times New Roman"/>
            <w:b w:val="0"/>
            <w:sz w:val="20"/>
            <w:szCs w:val="20"/>
          </w:rPr>
          <w:tab/>
        </w:r>
        <w:r w:rsidR="001F7135" w:rsidRPr="00421F38">
          <w:rPr>
            <w:rStyle w:val="a6"/>
            <w:rFonts w:ascii="Times New Roman" w:hAnsi="Times New Roman" w:cs="Times New Roman"/>
            <w:sz w:val="20"/>
            <w:szCs w:val="20"/>
          </w:rPr>
          <w:t>Проверки, вызывающие отказы в обработке сообщений</w: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tab/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begin"/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instrText xml:space="preserve"> PAGEREF _Toc159404067 \h </w:instrTex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separate"/>
        </w:r>
        <w:r w:rsidR="00421F38">
          <w:rPr>
            <w:rFonts w:ascii="Times New Roman" w:hAnsi="Times New Roman" w:cs="Times New Roman"/>
            <w:webHidden/>
            <w:sz w:val="20"/>
            <w:szCs w:val="20"/>
          </w:rPr>
          <w:t>151</w: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end"/>
        </w:r>
      </w:hyperlink>
    </w:p>
    <w:p w14:paraId="7E46B2A0" w14:textId="6BF2ECE4" w:rsidR="001F7135" w:rsidRPr="00421F38" w:rsidRDefault="00531695">
      <w:pPr>
        <w:pStyle w:val="11"/>
        <w:rPr>
          <w:rFonts w:ascii="Times New Roman" w:eastAsiaTheme="minorEastAsia" w:hAnsi="Times New Roman" w:cs="Times New Roman"/>
          <w:b w:val="0"/>
          <w:sz w:val="20"/>
          <w:szCs w:val="20"/>
        </w:rPr>
      </w:pPr>
      <w:hyperlink w:anchor="_Toc159404068" w:history="1">
        <w:r w:rsidR="001F7135" w:rsidRPr="00421F38">
          <w:rPr>
            <w:rStyle w:val="a6"/>
            <w:rFonts w:ascii="Times New Roman" w:hAnsi="Times New Roman" w:cs="Times New Roman"/>
            <w:sz w:val="20"/>
            <w:szCs w:val="20"/>
          </w:rPr>
          <w:t>XVI.</w:t>
        </w:r>
        <w:r w:rsidR="001F7135" w:rsidRPr="00421F38">
          <w:rPr>
            <w:rFonts w:ascii="Times New Roman" w:eastAsiaTheme="minorEastAsia" w:hAnsi="Times New Roman" w:cs="Times New Roman"/>
            <w:b w:val="0"/>
            <w:sz w:val="20"/>
            <w:szCs w:val="20"/>
          </w:rPr>
          <w:tab/>
        </w:r>
        <w:r w:rsidR="001F7135" w:rsidRPr="00421F38">
          <w:rPr>
            <w:rStyle w:val="a6"/>
            <w:rFonts w:ascii="Times New Roman" w:hAnsi="Times New Roman" w:cs="Times New Roman"/>
            <w:sz w:val="20"/>
            <w:szCs w:val="20"/>
          </w:rPr>
          <w:t>Основные поля Разделов 1, 2 и 3 Реестра договоров</w: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tab/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begin"/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instrText xml:space="preserve"> PAGEREF _Toc159404068 \h </w:instrTex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separate"/>
        </w:r>
        <w:r w:rsidR="00421F38">
          <w:rPr>
            <w:rFonts w:ascii="Times New Roman" w:hAnsi="Times New Roman" w:cs="Times New Roman"/>
            <w:webHidden/>
            <w:sz w:val="20"/>
            <w:szCs w:val="20"/>
          </w:rPr>
          <w:t>188</w: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end"/>
        </w:r>
      </w:hyperlink>
    </w:p>
    <w:p w14:paraId="793FAE37" w14:textId="10225848" w:rsidR="001F7135" w:rsidRPr="00421F38" w:rsidRDefault="00531695">
      <w:pPr>
        <w:pStyle w:val="11"/>
        <w:rPr>
          <w:rFonts w:ascii="Times New Roman" w:eastAsiaTheme="minorEastAsia" w:hAnsi="Times New Roman" w:cs="Times New Roman"/>
          <w:b w:val="0"/>
          <w:sz w:val="20"/>
          <w:szCs w:val="20"/>
        </w:rPr>
      </w:pPr>
      <w:hyperlink w:anchor="_Toc159404069" w:history="1">
        <w:r w:rsidR="001F7135" w:rsidRPr="00421F38">
          <w:rPr>
            <w:rStyle w:val="a6"/>
            <w:rFonts w:ascii="Times New Roman" w:hAnsi="Times New Roman" w:cs="Times New Roman"/>
            <w:sz w:val="20"/>
            <w:szCs w:val="20"/>
          </w:rPr>
          <w:t>ПРИЛОЖЕНИЕ 1</w: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tab/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begin"/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instrText xml:space="preserve"> PAGEREF _Toc159404069 \h </w:instrTex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separate"/>
        </w:r>
        <w:r w:rsidR="00421F38">
          <w:rPr>
            <w:rFonts w:ascii="Times New Roman" w:hAnsi="Times New Roman" w:cs="Times New Roman"/>
            <w:webHidden/>
            <w:sz w:val="20"/>
            <w:szCs w:val="20"/>
          </w:rPr>
          <w:t>204</w: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end"/>
        </w:r>
      </w:hyperlink>
    </w:p>
    <w:p w14:paraId="1B0B6B32" w14:textId="068EBD49" w:rsidR="001F7135" w:rsidRPr="00421F38" w:rsidRDefault="00531695">
      <w:pPr>
        <w:pStyle w:val="11"/>
        <w:rPr>
          <w:rFonts w:ascii="Times New Roman" w:eastAsiaTheme="minorEastAsia" w:hAnsi="Times New Roman" w:cs="Times New Roman"/>
          <w:b w:val="0"/>
          <w:sz w:val="20"/>
          <w:szCs w:val="20"/>
        </w:rPr>
      </w:pPr>
      <w:hyperlink w:anchor="_Toc159404070" w:history="1">
        <w:r w:rsidR="001F7135" w:rsidRPr="00421F38">
          <w:rPr>
            <w:rStyle w:val="a6"/>
            <w:rFonts w:ascii="Times New Roman" w:hAnsi="Times New Roman" w:cs="Times New Roman"/>
            <w:sz w:val="20"/>
            <w:szCs w:val="20"/>
          </w:rPr>
          <w:t>ПРИЛОЖЕНИЕ 2</w: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tab/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begin"/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instrText xml:space="preserve"> PAGEREF _Toc159404070 \h </w:instrTex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separate"/>
        </w:r>
        <w:r w:rsidR="00421F38">
          <w:rPr>
            <w:rFonts w:ascii="Times New Roman" w:hAnsi="Times New Roman" w:cs="Times New Roman"/>
            <w:webHidden/>
            <w:sz w:val="20"/>
            <w:szCs w:val="20"/>
          </w:rPr>
          <w:t>227</w:t>
        </w:r>
        <w:r w:rsidR="001F7135" w:rsidRPr="00421F38">
          <w:rPr>
            <w:rFonts w:ascii="Times New Roman" w:hAnsi="Times New Roman" w:cs="Times New Roman"/>
            <w:webHidden/>
            <w:sz w:val="20"/>
            <w:szCs w:val="20"/>
          </w:rPr>
          <w:fldChar w:fldCharType="end"/>
        </w:r>
      </w:hyperlink>
    </w:p>
    <w:p w14:paraId="22E8E135" w14:textId="290A8525" w:rsidR="0081783C" w:rsidRPr="00421F38" w:rsidRDefault="0049711B" w:rsidP="0098352B">
      <w:pPr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</w:pPr>
      <w:r w:rsidRPr="001F7135">
        <w:rPr>
          <w:rFonts w:ascii="Times New Roman" w:eastAsia="Times New Roman" w:hAnsi="Times New Roman" w:cs="Times New Roman"/>
          <w:noProof/>
          <w:sz w:val="20"/>
          <w:szCs w:val="20"/>
        </w:rPr>
        <w:fldChar w:fldCharType="end"/>
      </w:r>
      <w:bookmarkStart w:id="2" w:name="_Toc470449625"/>
      <w:r w:rsidR="006402FA" w:rsidRPr="00421F38">
        <w:rPr>
          <w:rFonts w:ascii="Times New Roman" w:eastAsia="Times New Roman" w:hAnsi="Times New Roman" w:cs="Times New Roman"/>
          <w:noProof/>
          <w:sz w:val="20"/>
          <w:szCs w:val="20"/>
        </w:rPr>
        <w:br w:type="page"/>
      </w:r>
    </w:p>
    <w:p w14:paraId="5B14707D" w14:textId="77777777" w:rsidR="00144F81" w:rsidRPr="007E390F" w:rsidRDefault="00144F81" w:rsidP="00144F81">
      <w:pPr>
        <w:pStyle w:val="a9"/>
        <w:widowControl w:val="0"/>
        <w:spacing w:after="120"/>
        <w:jc w:val="both"/>
      </w:pPr>
      <w:r w:rsidRPr="007E390F">
        <w:lastRenderedPageBreak/>
        <w:t xml:space="preserve">Инструкция </w:t>
      </w:r>
      <w:r w:rsidRPr="007E390F">
        <w:rPr>
          <w:shd w:val="clear" w:color="auto" w:fill="FFFFFF"/>
        </w:rPr>
        <w:t xml:space="preserve">по заполнению форм </w:t>
      </w:r>
      <w:r w:rsidR="00994CA6" w:rsidRPr="007E390F">
        <w:rPr>
          <w:shd w:val="clear" w:color="auto" w:fill="FFFFFF"/>
        </w:rPr>
        <w:t xml:space="preserve">Торгового репозитария </w:t>
      </w:r>
      <w:r w:rsidRPr="007E390F">
        <w:t>создана в соответсвии с нормативными актами Банка России и Правилами осуществления репозитаной деятельности НКО АО НРД.</w:t>
      </w:r>
    </w:p>
    <w:p w14:paraId="3A2C5B21" w14:textId="6D409F62" w:rsidR="00144F81" w:rsidRPr="007E390F" w:rsidRDefault="00144F81" w:rsidP="00994CA6">
      <w:pPr>
        <w:pStyle w:val="a9"/>
        <w:widowControl w:val="0"/>
        <w:spacing w:after="120"/>
        <w:jc w:val="both"/>
      </w:pPr>
      <w:r w:rsidRPr="007E390F">
        <w:t xml:space="preserve">Термины и определения используются в значениях, установленных законодательством Российской Федерации, </w:t>
      </w:r>
      <w:r w:rsidR="00A53768">
        <w:t xml:space="preserve">иными нормативными правовыми актами, </w:t>
      </w:r>
      <w:r w:rsidRPr="007E390F">
        <w:t xml:space="preserve">нормативными актами Банка России, </w:t>
      </w:r>
      <w:r w:rsidR="00F65031" w:rsidRPr="007E390F">
        <w:t>Договором ЭДО</w:t>
      </w:r>
      <w:r w:rsidRPr="007E390F">
        <w:t xml:space="preserve"> НРД, Правилами осуществлен</w:t>
      </w:r>
      <w:r w:rsidR="00A53768">
        <w:t>и</w:t>
      </w:r>
      <w:r w:rsidRPr="007E390F">
        <w:t>я репозитарной деятельности НКО АО НРД и документами НРД, определяющими порядок оказания услуг по управлению обеспечением.</w:t>
      </w:r>
    </w:p>
    <w:p w14:paraId="52B0D428" w14:textId="12D3FD1B" w:rsidR="00D444E3" w:rsidRPr="007E390F" w:rsidRDefault="00C15CB5" w:rsidP="00144F81">
      <w:pPr>
        <w:pStyle w:val="1"/>
        <w:keepNext w:val="0"/>
        <w:keepLines w:val="0"/>
        <w:widowControl w:val="0"/>
        <w:numPr>
          <w:ilvl w:val="0"/>
          <w:numId w:val="1"/>
        </w:numPr>
        <w:spacing w:before="240" w:after="120" w:line="240" w:lineRule="auto"/>
        <w:ind w:left="567" w:hanging="578"/>
        <w:rPr>
          <w:rFonts w:ascii="Times New Roman" w:hAnsi="Times New Roman" w:cs="Times New Roman"/>
          <w:sz w:val="20"/>
          <w:szCs w:val="20"/>
          <w:u w:val="single"/>
        </w:rPr>
      </w:pPr>
      <w:bookmarkStart w:id="3" w:name="_Toc159404028"/>
      <w:r w:rsidRPr="007E390F">
        <w:rPr>
          <w:rFonts w:ascii="Times New Roman" w:hAnsi="Times New Roman" w:cs="Times New Roman"/>
          <w:sz w:val="20"/>
          <w:szCs w:val="20"/>
          <w:u w:val="single"/>
        </w:rPr>
        <w:t>Общие п</w:t>
      </w:r>
      <w:r w:rsidR="00D444E3" w:rsidRPr="007E390F">
        <w:rPr>
          <w:rFonts w:ascii="Times New Roman" w:hAnsi="Times New Roman" w:cs="Times New Roman"/>
          <w:sz w:val="20"/>
          <w:szCs w:val="20"/>
          <w:u w:val="single"/>
        </w:rPr>
        <w:t>араметры сообщения</w:t>
      </w:r>
      <w:bookmarkEnd w:id="2"/>
      <w:bookmarkEnd w:id="3"/>
    </w:p>
    <w:p w14:paraId="64C7F432" w14:textId="77777777" w:rsidR="0052151A" w:rsidRPr="007E390F" w:rsidRDefault="00EE1352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Общие параметры</w:t>
      </w:r>
      <w:r w:rsidR="00F544C1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Анкет</w:t>
      </w:r>
      <w:r w:rsidR="00C845AD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ы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договор</w:t>
      </w:r>
      <w:r w:rsidR="00C845AD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(СМ021 – СМ081), </w:t>
      </w:r>
      <w:r w:rsidR="00646CA6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Анкеты генерального соглашения (СМ010), 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Отчета об уплате маржевых сумм (СМ092), Отчета о расчете справедливой (оценочной) стоимости (СМ094)</w:t>
      </w:r>
      <w:r w:rsidR="00646CA6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, Анкеты о состоянии обязательств по договорам (СМ093),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Анкеты договора, заключенного в целях обеспечения исполнения обязательств (CM015).</w:t>
      </w:r>
      <w:r w:rsidR="00F544C1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46CA6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Данные элементы определяю</w:t>
      </w:r>
      <w:r w:rsidR="00F544C1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 </w:t>
      </w:r>
      <w:r w:rsidR="00147902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участников сообщения и </w:t>
      </w:r>
      <w:r w:rsidR="001D1CD9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присваиваемые ими идентификаторы</w:t>
      </w:r>
      <w:r w:rsidR="008E3D78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80F" w:rsidRPr="007E390F">
        <w:rPr>
          <w:rStyle w:val="ab"/>
          <w:rFonts w:ascii="Times New Roman" w:hAnsi="Times New Roman" w:cs="Times New Roman"/>
          <w:color w:val="000000" w:themeColor="text1"/>
          <w:sz w:val="20"/>
          <w:szCs w:val="20"/>
        </w:rPr>
        <w:footnoteReference w:id="1"/>
      </w:r>
      <w:bookmarkStart w:id="4" w:name="_Toc468894390"/>
      <w:bookmarkStart w:id="5" w:name="_Toc470449626"/>
    </w:p>
    <w:p w14:paraId="65F0110E" w14:textId="77777777" w:rsidR="00D444E3" w:rsidRPr="007E390F" w:rsidRDefault="00D444E3" w:rsidP="00E63BEC">
      <w:pPr>
        <w:pStyle w:val="2"/>
        <w:keepNext w:val="0"/>
        <w:keepLines w:val="0"/>
        <w:widowControl w:val="0"/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Договор заключен вне рамок </w:t>
      </w:r>
      <w:r w:rsidR="00DE376B"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Генера</w:t>
      </w:r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льного соглашения</w:t>
      </w:r>
      <w:bookmarkEnd w:id="4"/>
      <w:bookmarkEnd w:id="5"/>
    </w:p>
    <w:p w14:paraId="45CB3FB2" w14:textId="77777777" w:rsidR="00DB4774" w:rsidRPr="007E390F" w:rsidRDefault="00C633E4" w:rsidP="008577F1">
      <w:pPr>
        <w:widowControl w:val="0"/>
        <w:spacing w:after="120" w:line="240" w:lineRule="auto"/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</w:pPr>
      <w:r w:rsidRPr="007E390F"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  <w:t xml:space="preserve">Заполняется </w:t>
      </w:r>
      <w:r w:rsidR="0098022E" w:rsidRPr="007E390F"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  <w:t>в Анкете договора</w:t>
      </w:r>
    </w:p>
    <w:tbl>
      <w:tblPr>
        <w:tblStyle w:val="a5"/>
        <w:tblW w:w="9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14"/>
        <w:gridCol w:w="4536"/>
        <w:gridCol w:w="992"/>
        <w:gridCol w:w="1843"/>
      </w:tblGrid>
      <w:tr w:rsidR="00B33C7C" w:rsidRPr="007E390F" w14:paraId="6F4F5FBE" w14:textId="77777777" w:rsidTr="00787D8B">
        <w:tc>
          <w:tcPr>
            <w:tcW w:w="2014" w:type="dxa"/>
            <w:shd w:val="clear" w:color="auto" w:fill="D9D9D9" w:themeFill="background1" w:themeFillShade="D9"/>
            <w:vAlign w:val="center"/>
          </w:tcPr>
          <w:p w14:paraId="215761F0" w14:textId="77777777" w:rsidR="009F3E26" w:rsidRPr="007E390F" w:rsidRDefault="009F3E2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3054F899" w14:textId="77777777" w:rsidR="009F3E26" w:rsidRPr="007E390F" w:rsidRDefault="009F3E2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6D1D934" w14:textId="77777777" w:rsidR="009F3E26" w:rsidRPr="007E390F" w:rsidRDefault="009F3E2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  <w:r w:rsidR="00BA17D7" w:rsidRPr="007E390F">
              <w:rPr>
                <w:rStyle w:val="ab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ootnoteReference w:id="2"/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B866EA3" w14:textId="77777777" w:rsidR="009F3E26" w:rsidRPr="007E390F" w:rsidRDefault="009F3E2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B33C7C" w:rsidRPr="007E390F" w14:paraId="64BB5F5C" w14:textId="77777777" w:rsidTr="00787D8B">
        <w:trPr>
          <w:trHeight w:val="1385"/>
        </w:trPr>
        <w:tc>
          <w:tcPr>
            <w:tcW w:w="2014" w:type="dxa"/>
            <w:vAlign w:val="center"/>
          </w:tcPr>
          <w:p w14:paraId="5318F807" w14:textId="77777777" w:rsidR="009F3E26" w:rsidRPr="007E390F" w:rsidRDefault="009F3E26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Договор заключен вне рамок </w:t>
            </w:r>
            <w:r w:rsidR="00DE376B"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Ген</w:t>
            </w: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ерального соглашения</w:t>
            </w:r>
          </w:p>
          <w:p w14:paraId="7FF0160E" w14:textId="77777777" w:rsidR="009F3E26" w:rsidRPr="007E390F" w:rsidRDefault="009F3E26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&lt;nonStandardTerms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536" w:type="dxa"/>
            <w:vAlign w:val="center"/>
          </w:tcPr>
          <w:p w14:paraId="388B1E68" w14:textId="77777777" w:rsidR="00711E44" w:rsidRPr="007E390F" w:rsidRDefault="000D6CFE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Фиксированное значение: </w:t>
            </w:r>
            <w:r w:rsidR="00B83CA0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“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true</w:t>
            </w:r>
            <w:r w:rsidR="00B83CA0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”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="002364E3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Заполняется, если </w:t>
            </w:r>
            <w:r w:rsidR="009F3E26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договор заключен вне</w:t>
            </w:r>
            <w:r w:rsidR="00100865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рамок Г</w:t>
            </w:r>
            <w:r w:rsidR="0047646F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енерального соглашения.</w:t>
            </w:r>
          </w:p>
          <w:p w14:paraId="4C1A576B" w14:textId="77777777" w:rsidR="00957A52" w:rsidRPr="007E390F" w:rsidRDefault="00957A5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допускается изменение значения данного параметра в сообщении о внесении изменений в зарегистрированную Анкету договора.</w:t>
            </w:r>
          </w:p>
          <w:p w14:paraId="29988355" w14:textId="77777777" w:rsidR="009F3E26" w:rsidRPr="007E390F" w:rsidRDefault="009F3E2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 заполняется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если договор заключен в рамках </w:t>
            </w:r>
            <w:r w:rsidR="00100865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Ген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ерального соглашения (</w:t>
            </w:r>
            <w:r w:rsidR="00A309CE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таком случае </w:t>
            </w:r>
            <w:r w:rsidR="00DB4774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используется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элемент </w:t>
            </w:r>
            <w:r w:rsidR="00E302EF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="00DB4774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="0047646F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омер </w:t>
            </w:r>
            <w:r w:rsidR="00100865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Ген</w:t>
            </w:r>
            <w:r w:rsidR="0047646F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ерального соглашения»).</w:t>
            </w:r>
          </w:p>
        </w:tc>
        <w:tc>
          <w:tcPr>
            <w:tcW w:w="992" w:type="dxa"/>
            <w:vAlign w:val="center"/>
          </w:tcPr>
          <w:p w14:paraId="5AF31717" w14:textId="77777777" w:rsidR="009F3E26" w:rsidRPr="007E390F" w:rsidRDefault="00665CE1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</w:t>
            </w:r>
            <w:r w:rsidR="009F3E26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fr</w:t>
            </w:r>
          </w:p>
        </w:tc>
        <w:tc>
          <w:tcPr>
            <w:tcW w:w="1843" w:type="dxa"/>
            <w:vAlign w:val="center"/>
          </w:tcPr>
          <w:p w14:paraId="3AC9A493" w14:textId="77777777" w:rsidR="009F3E26" w:rsidRPr="007E390F" w:rsidRDefault="009F3E2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Значение </w:t>
            </w:r>
            <w:r w:rsidR="00B83CA0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“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true</w:t>
            </w:r>
            <w:r w:rsidR="00B83CA0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”</w:t>
            </w:r>
          </w:p>
        </w:tc>
      </w:tr>
    </w:tbl>
    <w:p w14:paraId="034642F6" w14:textId="77777777" w:rsidR="00D444E3" w:rsidRPr="007E390F" w:rsidRDefault="00D444E3" w:rsidP="00E63BEC">
      <w:pPr>
        <w:pStyle w:val="2"/>
        <w:keepNext w:val="0"/>
        <w:keepLines w:val="0"/>
        <w:widowControl w:val="0"/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6" w:name="_Toc470449627"/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Номер </w:t>
      </w:r>
      <w:r w:rsidR="00100865"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Ген</w:t>
      </w:r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ерального соглашения</w:t>
      </w:r>
      <w:bookmarkEnd w:id="6"/>
    </w:p>
    <w:p w14:paraId="3983987B" w14:textId="77777777" w:rsidR="00DB4774" w:rsidRPr="007E390F" w:rsidRDefault="00C633E4" w:rsidP="008577F1">
      <w:pPr>
        <w:widowControl w:val="0"/>
        <w:spacing w:after="120" w:line="240" w:lineRule="auto"/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</w:pPr>
      <w:r w:rsidRPr="007E390F"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  <w:t xml:space="preserve">Заполняется </w:t>
      </w:r>
      <w:r w:rsidR="0098022E" w:rsidRPr="007E390F"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  <w:t>в Анкете договора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14"/>
        <w:gridCol w:w="4536"/>
        <w:gridCol w:w="992"/>
        <w:gridCol w:w="1814"/>
      </w:tblGrid>
      <w:tr w:rsidR="00B33C7C" w:rsidRPr="007E390F" w14:paraId="5A21DE32" w14:textId="77777777" w:rsidTr="0047646F">
        <w:tc>
          <w:tcPr>
            <w:tcW w:w="2014" w:type="dxa"/>
            <w:shd w:val="clear" w:color="auto" w:fill="D9D9D9" w:themeFill="background1" w:themeFillShade="D9"/>
            <w:vAlign w:val="center"/>
          </w:tcPr>
          <w:p w14:paraId="087D7A9C" w14:textId="77777777" w:rsidR="009F3E26" w:rsidRPr="007E390F" w:rsidRDefault="009F3E2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50D56792" w14:textId="77777777" w:rsidR="009F3E26" w:rsidRPr="007E390F" w:rsidRDefault="009F3E2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5F32F05" w14:textId="77777777" w:rsidR="009F3E26" w:rsidRPr="007E390F" w:rsidRDefault="009F3E2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7D5FAAA1" w14:textId="77777777" w:rsidR="009F3E26" w:rsidRPr="007E390F" w:rsidRDefault="009F3E2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B33C7C" w:rsidRPr="007E390F" w14:paraId="2B771660" w14:textId="77777777" w:rsidTr="0047646F">
        <w:tc>
          <w:tcPr>
            <w:tcW w:w="2014" w:type="dxa"/>
            <w:vAlign w:val="center"/>
          </w:tcPr>
          <w:p w14:paraId="6055F9CE" w14:textId="77777777" w:rsidR="009F3E26" w:rsidRPr="007E390F" w:rsidRDefault="009F3E26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Регистрационный номер </w:t>
            </w:r>
            <w:r w:rsidR="00100865"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Ген</w:t>
            </w: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ерального соглашения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D5D4547" w14:textId="77777777" w:rsidR="009F3E26" w:rsidRPr="007E390F" w:rsidRDefault="009F3E26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partyReference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href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=</w:t>
            </w:r>
            <w:r w:rsidR="00CD6ADD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"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TradeRepository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"/&gt;</w:t>
            </w:r>
          </w:p>
          <w:p w14:paraId="5E378EC8" w14:textId="77777777" w:rsidR="009F3E26" w:rsidRPr="007E390F" w:rsidRDefault="009F3E26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&lt;linkId&gt;</w:t>
            </w:r>
          </w:p>
        </w:tc>
        <w:tc>
          <w:tcPr>
            <w:tcW w:w="4536" w:type="dxa"/>
            <w:vAlign w:val="center"/>
          </w:tcPr>
          <w:p w14:paraId="146D6E45" w14:textId="77777777" w:rsidR="009F3E26" w:rsidRPr="007E390F" w:rsidRDefault="009F3E2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Регистрационный номер, </w:t>
            </w:r>
            <w:r w:rsidR="00CD6ADD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присвоенный Репозитарием в соответствии с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Извещением о регистрации (RM001) Анкеты генерального соглашения (CM010), в ра</w:t>
            </w:r>
            <w:r w:rsidR="00665EA1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мках которого заключен договор.</w:t>
            </w:r>
          </w:p>
          <w:p w14:paraId="452BF7DA" w14:textId="77777777" w:rsidR="00F82B44" w:rsidRPr="007E390F" w:rsidRDefault="00F82B4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допускается изменение значения данного параметра в сообщении о внесении изменений в зарегистрированную Анкету договора.</w:t>
            </w:r>
          </w:p>
          <w:p w14:paraId="42D0352B" w14:textId="77777777" w:rsidR="009F3E26" w:rsidRPr="007E390F" w:rsidRDefault="009F3E2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 заполняется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если договор заключен вне рамок </w:t>
            </w:r>
            <w:r w:rsidR="00100865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Ген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ерального соглашения (</w:t>
            </w:r>
            <w:r w:rsidR="00A309CE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таком случае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используется элемент </w:t>
            </w:r>
            <w:r w:rsidR="00E302EF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Договор заключен вне ра</w:t>
            </w:r>
            <w:r w:rsidR="0047646F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мок </w:t>
            </w:r>
            <w:r w:rsidR="00100865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Ген</w:t>
            </w:r>
            <w:r w:rsidR="0047646F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ерального соглашения»).</w:t>
            </w:r>
          </w:p>
        </w:tc>
        <w:tc>
          <w:tcPr>
            <w:tcW w:w="992" w:type="dxa"/>
            <w:vAlign w:val="center"/>
          </w:tcPr>
          <w:p w14:paraId="48949DB2" w14:textId="77777777" w:rsidR="009F3E26" w:rsidRPr="007E390F" w:rsidRDefault="009F3E26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814" w:type="dxa"/>
            <w:vAlign w:val="center"/>
          </w:tcPr>
          <w:p w14:paraId="08727ECC" w14:textId="77777777" w:rsidR="009F3E26" w:rsidRPr="007E390F" w:rsidRDefault="009F3E2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Первые два символа – </w:t>
            </w:r>
            <w:r w:rsidR="00393A11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“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</w:t>
            </w:r>
            <w:r w:rsidR="00393A11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”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далее 10 цифр. Например, MA0000000123</w:t>
            </w:r>
          </w:p>
        </w:tc>
      </w:tr>
    </w:tbl>
    <w:p w14:paraId="12A2388B" w14:textId="77777777" w:rsidR="00D444E3" w:rsidRPr="007E390F" w:rsidRDefault="00D444E3" w:rsidP="00E63BEC">
      <w:pPr>
        <w:pStyle w:val="2"/>
        <w:keepNext w:val="0"/>
        <w:keepLines w:val="0"/>
        <w:widowControl w:val="0"/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7" w:name="_Toc470449628"/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Номер CSA</w:t>
      </w:r>
      <w:r w:rsidR="000C79F5"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3D3DB8"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р</w:t>
      </w:r>
      <w:r w:rsidR="00B33422"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епозитария</w:t>
      </w:r>
      <w:bookmarkEnd w:id="7"/>
    </w:p>
    <w:p w14:paraId="745FF3E6" w14:textId="77777777" w:rsidR="00DB4774" w:rsidRPr="007E390F" w:rsidRDefault="00C633E4" w:rsidP="008577F1">
      <w:pPr>
        <w:widowControl w:val="0"/>
        <w:spacing w:after="120" w:line="240" w:lineRule="auto"/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</w:pPr>
      <w:r w:rsidRPr="007E390F"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  <w:t xml:space="preserve">Заполняется </w:t>
      </w:r>
      <w:r w:rsidR="0098022E" w:rsidRPr="007E390F"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  <w:t>в Анкете договора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14"/>
        <w:gridCol w:w="4536"/>
        <w:gridCol w:w="992"/>
        <w:gridCol w:w="1814"/>
      </w:tblGrid>
      <w:tr w:rsidR="00B33C7C" w:rsidRPr="007E390F" w14:paraId="3118AFA3" w14:textId="77777777" w:rsidTr="0047646F">
        <w:tc>
          <w:tcPr>
            <w:tcW w:w="2014" w:type="dxa"/>
            <w:shd w:val="clear" w:color="auto" w:fill="D9D9D9" w:themeFill="background1" w:themeFillShade="D9"/>
            <w:vAlign w:val="center"/>
          </w:tcPr>
          <w:p w14:paraId="201CC2BB" w14:textId="77777777" w:rsidR="0004180F" w:rsidRPr="007E390F" w:rsidRDefault="0004180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Элемент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0A67434C" w14:textId="77777777" w:rsidR="0004180F" w:rsidRPr="007E390F" w:rsidRDefault="0004180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68D7966" w14:textId="77777777" w:rsidR="0004180F" w:rsidRPr="007E390F" w:rsidRDefault="0004180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6C772022" w14:textId="77777777" w:rsidR="0004180F" w:rsidRPr="007E390F" w:rsidRDefault="0004180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B33C7C" w:rsidRPr="007E390F" w14:paraId="327DD3CA" w14:textId="77777777" w:rsidTr="0047646F">
        <w:trPr>
          <w:trHeight w:val="2116"/>
        </w:trPr>
        <w:tc>
          <w:tcPr>
            <w:tcW w:w="2014" w:type="dxa"/>
            <w:vAlign w:val="center"/>
          </w:tcPr>
          <w:p w14:paraId="1B16E0A6" w14:textId="77777777" w:rsidR="0004180F" w:rsidRPr="007E390F" w:rsidRDefault="0004180F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Регистрационный номер договора, заключенного в целях обеспечения исполнения обязательств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7B51160" w14:textId="77777777" w:rsidR="0004180F" w:rsidRPr="007E390F" w:rsidRDefault="0004180F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&lt;partyReference href=</w:t>
            </w:r>
            <w:r w:rsidR="00CD6ADD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"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TradeRepository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"/&gt;</w:t>
            </w:r>
          </w:p>
          <w:p w14:paraId="58687E3E" w14:textId="77777777" w:rsidR="0004180F" w:rsidRPr="007E390F" w:rsidRDefault="0004180F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&lt;originatingTradeId</w:t>
            </w:r>
            <w:r w:rsidR="00370A6C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tradeId&gt;</w:t>
            </w:r>
          </w:p>
        </w:tc>
        <w:tc>
          <w:tcPr>
            <w:tcW w:w="4536" w:type="dxa"/>
            <w:vAlign w:val="center"/>
          </w:tcPr>
          <w:p w14:paraId="3BBFFFB8" w14:textId="77777777" w:rsidR="005E3287" w:rsidRPr="007E390F" w:rsidRDefault="001E5C1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Идентификационный код</w:t>
            </w:r>
            <w:r w:rsidR="0004180F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присвоенный</w:t>
            </w:r>
            <w:r w:rsidR="000C79F5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33422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Репозитарием</w:t>
            </w:r>
            <w:r w:rsidR="0004180F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соответствии с Извещением о регистрации (RM001) Анкеты договора, заключенного в целях обеспечения исполнения обязательств (СМ015).</w:t>
            </w:r>
          </w:p>
          <w:p w14:paraId="4FC1FE99" w14:textId="77777777" w:rsidR="0004180F" w:rsidRPr="007E390F" w:rsidRDefault="000418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 заполняется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если Анкета договора, заключенного в целях обеспечения исполнения обязательств (СМ015) не зарегистрирована.</w:t>
            </w:r>
          </w:p>
        </w:tc>
        <w:tc>
          <w:tcPr>
            <w:tcW w:w="992" w:type="dxa"/>
            <w:vAlign w:val="center"/>
          </w:tcPr>
          <w:p w14:paraId="60511BBB" w14:textId="77777777" w:rsidR="0004180F" w:rsidRPr="007E390F" w:rsidRDefault="0004180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sfr</w:t>
            </w:r>
          </w:p>
        </w:tc>
        <w:tc>
          <w:tcPr>
            <w:tcW w:w="1814" w:type="dxa"/>
            <w:vAlign w:val="center"/>
          </w:tcPr>
          <w:p w14:paraId="22A1C135" w14:textId="77777777" w:rsidR="0004180F" w:rsidRPr="007E390F" w:rsidRDefault="0004180F" w:rsidP="008577F1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Например, CSA</w:t>
            </w:r>
            <w:r w:rsidR="0054456C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1234567890</w:t>
            </w:r>
          </w:p>
        </w:tc>
      </w:tr>
    </w:tbl>
    <w:p w14:paraId="2032B571" w14:textId="77777777" w:rsidR="00D444E3" w:rsidRPr="007E390F" w:rsidRDefault="00D444E3" w:rsidP="00E63BEC">
      <w:pPr>
        <w:pStyle w:val="2"/>
        <w:keepNext w:val="0"/>
        <w:keepLines w:val="0"/>
        <w:widowControl w:val="0"/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8" w:name="_Toc470449629"/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Сторона 1</w:t>
      </w:r>
      <w:bookmarkEnd w:id="8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14"/>
        <w:gridCol w:w="4536"/>
        <w:gridCol w:w="992"/>
        <w:gridCol w:w="1814"/>
      </w:tblGrid>
      <w:tr w:rsidR="00B33C7C" w:rsidRPr="007E390F" w14:paraId="5032C8BB" w14:textId="77777777" w:rsidTr="00E63BEC">
        <w:tc>
          <w:tcPr>
            <w:tcW w:w="2014" w:type="dxa"/>
            <w:shd w:val="clear" w:color="auto" w:fill="D9D9D9" w:themeFill="background1" w:themeFillShade="D9"/>
            <w:vAlign w:val="center"/>
          </w:tcPr>
          <w:p w14:paraId="54676759" w14:textId="77777777" w:rsidR="00BA17D7" w:rsidRPr="007E390F" w:rsidRDefault="00BA17D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1DF49D1F" w14:textId="77777777" w:rsidR="00BA17D7" w:rsidRPr="007E390F" w:rsidRDefault="00BA17D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C3C754B" w14:textId="77777777" w:rsidR="00BA17D7" w:rsidRPr="007E390F" w:rsidRDefault="00BA17D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466C9F94" w14:textId="77777777" w:rsidR="00BA17D7" w:rsidRPr="007E390F" w:rsidRDefault="00BA17D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BE1ADF" w:rsidRPr="007E390F" w14:paraId="2AA9527A" w14:textId="77777777" w:rsidTr="00E63BEC">
        <w:trPr>
          <w:trHeight w:val="1595"/>
        </w:trPr>
        <w:tc>
          <w:tcPr>
            <w:tcW w:w="2014" w:type="dxa"/>
            <w:vAlign w:val="center"/>
          </w:tcPr>
          <w:p w14:paraId="474B9137" w14:textId="77777777" w:rsidR="00BE1ADF" w:rsidRPr="007E390F" w:rsidRDefault="00BE1ADF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Идентификацион</w:t>
            </w: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softHyphen/>
              <w:t>ный код</w:t>
            </w:r>
            <w:r w:rsidRPr="007E390F">
              <w:rPr>
                <w:rStyle w:val="ab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footnoteReference w:id="3"/>
            </w:r>
          </w:p>
          <w:p w14:paraId="390EB84F" w14:textId="77777777" w:rsidR="00BE1ADF" w:rsidRPr="007E390F" w:rsidRDefault="00BE1ADF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&lt;party id="Party1"&gt;</w:t>
            </w:r>
          </w:p>
          <w:p w14:paraId="04C17390" w14:textId="77777777" w:rsidR="00BE1ADF" w:rsidRPr="007E390F" w:rsidRDefault="00BE1ADF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&lt;partyId&gt;</w:t>
            </w:r>
          </w:p>
        </w:tc>
        <w:tc>
          <w:tcPr>
            <w:tcW w:w="4536" w:type="dxa"/>
            <w:vAlign w:val="center"/>
          </w:tcPr>
          <w:p w14:paraId="0C7B0C05" w14:textId="77777777" w:rsidR="00DB4774" w:rsidRPr="007E390F" w:rsidRDefault="00BE1AD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Репозитарный код Стороны 1 в соответствии со Справочником участников</w:t>
            </w:r>
            <w:r w:rsidR="000C79F5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3422" w:rsidRPr="007E390F">
              <w:rPr>
                <w:rFonts w:ascii="Times New Roman" w:hAnsi="Times New Roman" w:cs="Times New Roman"/>
                <w:sz w:val="20"/>
                <w:szCs w:val="20"/>
              </w:rPr>
              <w:t>Репозитария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(столбец </w:t>
            </w:r>
            <w:r w:rsidR="00E302EF" w:rsidRPr="007E390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Идентификационный код / Identification Code»).</w:t>
            </w:r>
            <w:r w:rsidR="00DB4774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Если Сторона 1 не является клиентом Репозитария НРД, указывается </w:t>
            </w:r>
            <w:r w:rsidR="00393A11" w:rsidRPr="007E390F">
              <w:rPr>
                <w:rFonts w:ascii="Times New Roman" w:hAnsi="Times New Roman" w:cs="Times New Roman"/>
                <w:sz w:val="20"/>
                <w:szCs w:val="20"/>
              </w:rPr>
              <w:t>“NONREF”</w:t>
            </w:r>
            <w:r w:rsidR="00DA1575" w:rsidRPr="007E39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788D1D6" w14:textId="77777777" w:rsidR="00EE1352" w:rsidRPr="007E390F" w:rsidRDefault="00EE135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Сторона 1 и Сторона 2 определяются так же, как они указаны в Анкете генерального соглашения (СМ010), в рамках которого </w:t>
            </w:r>
            <w:r w:rsidR="00632388" w:rsidRPr="007E390F">
              <w:rPr>
                <w:rFonts w:ascii="Times New Roman" w:hAnsi="Times New Roman" w:cs="Times New Roman"/>
                <w:sz w:val="20"/>
                <w:szCs w:val="20"/>
              </w:rPr>
              <w:t>заключен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договор. Если договор заключен вне рамок </w:t>
            </w:r>
            <w:r w:rsidR="00F23847" w:rsidRPr="007E390F">
              <w:rPr>
                <w:rFonts w:ascii="Times New Roman" w:hAnsi="Times New Roman" w:cs="Times New Roman"/>
                <w:sz w:val="20"/>
                <w:szCs w:val="20"/>
              </w:rPr>
              <w:t>Ген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ерального соглашения, контрагентам необходимо заранее согласовать порядок указания сторон между собой.</w:t>
            </w:r>
          </w:p>
          <w:p w14:paraId="06E6FD86" w14:textId="77777777" w:rsidR="002C75A0" w:rsidRPr="007E390F" w:rsidRDefault="002C75A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допускается изменение значения данного параметра в сообщении о внесении изменений в зарегистрированную Анкету договора.</w:t>
            </w:r>
            <w:r w:rsidRPr="007E390F">
              <w:rPr>
                <w:rStyle w:val="ab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ootnoteReference w:id="4"/>
            </w:r>
          </w:p>
        </w:tc>
        <w:tc>
          <w:tcPr>
            <w:tcW w:w="992" w:type="dxa"/>
            <w:vAlign w:val="center"/>
          </w:tcPr>
          <w:p w14:paraId="6698BE0B" w14:textId="77777777" w:rsidR="00BE1ADF" w:rsidRPr="007E390F" w:rsidRDefault="00BE1AD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814" w:type="dxa"/>
            <w:vMerge w:val="restart"/>
            <w:vAlign w:val="center"/>
          </w:tcPr>
          <w:p w14:paraId="0CBF86F6" w14:textId="77777777" w:rsidR="00BE1ADF" w:rsidRPr="007E390F" w:rsidRDefault="00BE1ADF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из справочника </w:t>
            </w:r>
            <w:r w:rsidR="00790BFE" w:rsidRPr="007E390F">
              <w:rPr>
                <w:rFonts w:ascii="Times New Roman" w:hAnsi="Times New Roman" w:cs="Times New Roman"/>
                <w:sz w:val="20"/>
                <w:szCs w:val="20"/>
              </w:rPr>
              <w:t>https://www.nsd.ru/common/files/repository_files/directory_repository.xls</w:t>
            </w:r>
          </w:p>
        </w:tc>
      </w:tr>
      <w:tr w:rsidR="00BE1ADF" w:rsidRPr="007E390F" w14:paraId="7FACB94C" w14:textId="77777777" w:rsidTr="00E63BEC">
        <w:trPr>
          <w:trHeight w:val="1595"/>
        </w:trPr>
        <w:tc>
          <w:tcPr>
            <w:tcW w:w="2014" w:type="dxa"/>
            <w:vAlign w:val="center"/>
          </w:tcPr>
          <w:p w14:paraId="3CCDD442" w14:textId="77777777" w:rsidR="00BE1ADF" w:rsidRPr="007E390F" w:rsidRDefault="00BE1ADF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Наименование участника</w:t>
            </w:r>
          </w:p>
          <w:p w14:paraId="3F54BBD2" w14:textId="77777777" w:rsidR="00BE1ADF" w:rsidRPr="007E390F" w:rsidRDefault="00BE1ADF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&lt;party id="Party1"&gt;</w:t>
            </w:r>
          </w:p>
          <w:p w14:paraId="30B64AF2" w14:textId="77777777" w:rsidR="00BE1ADF" w:rsidRPr="007E390F" w:rsidRDefault="00BE1ADF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&lt;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partyName</w:t>
            </w: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4536" w:type="dxa"/>
            <w:vAlign w:val="center"/>
          </w:tcPr>
          <w:p w14:paraId="5C65EFB8" w14:textId="77777777" w:rsidR="00DB4774" w:rsidRPr="007E390F" w:rsidRDefault="00DB477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Стороны 1. Для клиентов Репозитария НРД указывается </w:t>
            </w:r>
            <w:r w:rsidR="0080173A" w:rsidRPr="007E390F">
              <w:rPr>
                <w:rFonts w:ascii="Times New Roman" w:hAnsi="Times New Roman" w:cs="Times New Roman"/>
                <w:sz w:val="20"/>
                <w:szCs w:val="20"/>
              </w:rPr>
              <w:t>Полное наименование»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со Справочником участников Репозитария. Квитовка русского и английского наименований обеспечивается, если они указаны из Справочника участников Репозитария.</w:t>
            </w:r>
            <w:r w:rsidR="00F96A07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</w:t>
            </w:r>
            <w:r w:rsidR="00393A11" w:rsidRPr="007E390F">
              <w:rPr>
                <w:rFonts w:ascii="Times New Roman" w:hAnsi="Times New Roman" w:cs="Times New Roman"/>
                <w:sz w:val="20"/>
                <w:szCs w:val="20"/>
              </w:rPr>
              <w:t>“NONREF”</w:t>
            </w:r>
            <w:r w:rsidR="00F96A07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не допускается.</w:t>
            </w:r>
          </w:p>
          <w:p w14:paraId="4DAA3C76" w14:textId="77777777" w:rsidR="00BE1ADF" w:rsidRPr="007E390F" w:rsidRDefault="00DB477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Для физических лиц указывается </w:t>
            </w:r>
            <w:r w:rsidR="00BE1ADF" w:rsidRPr="007E390F">
              <w:rPr>
                <w:rFonts w:ascii="Times New Roman" w:hAnsi="Times New Roman" w:cs="Times New Roman"/>
                <w:sz w:val="20"/>
                <w:szCs w:val="20"/>
              </w:rPr>
              <w:t>фамилия, имя и отчество (при наличии) н</w:t>
            </w:r>
            <w:r w:rsidR="00B91620" w:rsidRPr="007E390F">
              <w:rPr>
                <w:rFonts w:ascii="Times New Roman" w:hAnsi="Times New Roman" w:cs="Times New Roman"/>
                <w:sz w:val="20"/>
                <w:szCs w:val="20"/>
              </w:rPr>
              <w:t>а русском или английском языке.</w:t>
            </w:r>
          </w:p>
        </w:tc>
        <w:tc>
          <w:tcPr>
            <w:tcW w:w="992" w:type="dxa"/>
            <w:vAlign w:val="center"/>
          </w:tcPr>
          <w:p w14:paraId="16DE53CF" w14:textId="77777777" w:rsidR="00BE1ADF" w:rsidRPr="007E390F" w:rsidRDefault="00BE1AD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814" w:type="dxa"/>
            <w:vMerge/>
            <w:vAlign w:val="center"/>
          </w:tcPr>
          <w:p w14:paraId="6A41F6FA" w14:textId="77777777" w:rsidR="00BE1ADF" w:rsidRPr="007E390F" w:rsidRDefault="00BE1ADF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04D88B4" w14:textId="77777777" w:rsidR="00D444E3" w:rsidRPr="007E390F" w:rsidRDefault="00D444E3" w:rsidP="00E63BEC">
      <w:pPr>
        <w:pStyle w:val="2"/>
        <w:keepNext w:val="0"/>
        <w:keepLines w:val="0"/>
        <w:widowControl w:val="0"/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9" w:name="_Toc470449630"/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LEI/SWIFT/INN стороны 1</w:t>
      </w:r>
      <w:bookmarkEnd w:id="9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14"/>
        <w:gridCol w:w="4536"/>
        <w:gridCol w:w="992"/>
        <w:gridCol w:w="1814"/>
      </w:tblGrid>
      <w:tr w:rsidR="00B33C7C" w:rsidRPr="007E390F" w14:paraId="20EBDC8E" w14:textId="77777777" w:rsidTr="005276DD">
        <w:tc>
          <w:tcPr>
            <w:tcW w:w="2014" w:type="dxa"/>
            <w:shd w:val="clear" w:color="auto" w:fill="D9D9D9" w:themeFill="background1" w:themeFillShade="D9"/>
            <w:vAlign w:val="center"/>
          </w:tcPr>
          <w:p w14:paraId="5982310A" w14:textId="77777777" w:rsidR="00762093" w:rsidRPr="007E390F" w:rsidRDefault="0076209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Элемент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72A029B1" w14:textId="77777777" w:rsidR="00762093" w:rsidRPr="007E390F" w:rsidRDefault="0076209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56C5C12" w14:textId="77777777" w:rsidR="00762093" w:rsidRPr="007E390F" w:rsidRDefault="0076209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2914E041" w14:textId="77777777" w:rsidR="00762093" w:rsidRPr="007E390F" w:rsidRDefault="0076209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B33C7C" w:rsidRPr="007E390F" w14:paraId="2003551C" w14:textId="77777777" w:rsidTr="005276DD">
        <w:trPr>
          <w:trHeight w:val="853"/>
        </w:trPr>
        <w:tc>
          <w:tcPr>
            <w:tcW w:w="2014" w:type="dxa"/>
            <w:vAlign w:val="center"/>
          </w:tcPr>
          <w:p w14:paraId="1378FD3E" w14:textId="77777777" w:rsidR="00762093" w:rsidRPr="007E390F" w:rsidRDefault="00762093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Идентификацион</w:t>
            </w:r>
            <w:r w:rsidR="00994D82"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softHyphen/>
            </w: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ный код</w:t>
            </w:r>
          </w:p>
          <w:p w14:paraId="2397FC35" w14:textId="77777777" w:rsidR="00762093" w:rsidRPr="007E390F" w:rsidRDefault="00762093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&lt;party id="Party1"&gt;</w:t>
            </w:r>
          </w:p>
          <w:p w14:paraId="18B33813" w14:textId="77777777" w:rsidR="00762093" w:rsidRPr="007E390F" w:rsidRDefault="00762093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&lt;partyId&gt;</w:t>
            </w:r>
          </w:p>
        </w:tc>
        <w:tc>
          <w:tcPr>
            <w:tcW w:w="4536" w:type="dxa"/>
            <w:vAlign w:val="center"/>
          </w:tcPr>
          <w:p w14:paraId="2E7AFAEF" w14:textId="77777777" w:rsidR="000D6CFE" w:rsidRPr="007E390F" w:rsidRDefault="00DB477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Для </w:t>
            </w:r>
            <w:r w:rsidR="003F64B8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юридических лиц, обязанных предоставлять информацию в репозитарий, указывается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международный код идентификации юридического лица (Legal Entity Identifier, LEI). </w:t>
            </w:r>
            <w:r w:rsidR="00762093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физических лиц указывается номер паспорта (</w:t>
            </w:r>
            <w:r w:rsidR="00B83CA0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PASS</w:t>
            </w:r>
            <w:r w:rsidR="00762093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или страховой номер индивидуального лицевого счета, СНИЛС (</w:t>
            </w:r>
            <w:r w:rsidR="00B83CA0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SNILS</w:t>
            </w:r>
            <w:r w:rsidR="00762093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). Например, SNILS_XXX-XXX-XXX XX (X – цифры от 0 до 9).</w:t>
            </w:r>
          </w:p>
          <w:p w14:paraId="3EF967FC" w14:textId="75068A09" w:rsidR="00762093" w:rsidRPr="007E390F" w:rsidRDefault="00762093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юридических лиц, не обязанных предоставлять</w:t>
            </w:r>
            <w:r w:rsidRPr="007E39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информацию в</w:t>
            </w:r>
            <w:r w:rsidR="000C79F5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07716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репозитарий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 не имеющих кода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LEI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C05762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применимы</w:t>
            </w:r>
            <w:r w:rsidR="000D6CFE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следующие типы кодов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для юридических лиц – ИНН (</w:t>
            </w:r>
            <w:r w:rsidR="00B83CA0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INN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), </w:t>
            </w:r>
            <w:r w:rsidR="00B65C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дополнительно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для иностранных юридических лиц – </w:t>
            </w:r>
            <w:r w:rsidR="000D6CFE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код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SWIFT (</w:t>
            </w:r>
            <w:r w:rsidR="00B83CA0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SWIFT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), </w:t>
            </w:r>
            <w:r w:rsidR="000D6CFE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коды информационных систем Bloomberg (BLOOM) и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Thomson Reuters (</w:t>
            </w:r>
            <w:r w:rsidR="00B83CA0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THRTR</w:t>
            </w:r>
            <w:r w:rsidR="00E63BEC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либо </w:t>
            </w:r>
            <w:r w:rsidR="00A81D84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иной код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="00B83CA0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OWN</w:t>
            </w:r>
            <w:r w:rsidR="00B91620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).</w:t>
            </w:r>
          </w:p>
        </w:tc>
        <w:tc>
          <w:tcPr>
            <w:tcW w:w="992" w:type="dxa"/>
            <w:vAlign w:val="center"/>
          </w:tcPr>
          <w:p w14:paraId="0116FB21" w14:textId="77777777" w:rsidR="00762093" w:rsidRPr="007E390F" w:rsidRDefault="0076209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814" w:type="dxa"/>
            <w:vAlign w:val="center"/>
          </w:tcPr>
          <w:p w14:paraId="69ACC686" w14:textId="77777777" w:rsidR="00762093" w:rsidRPr="007E390F" w:rsidRDefault="0076209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Маска: </w:t>
            </w:r>
            <w:r w:rsidR="00E302EF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="00110EF9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LEI</w:t>
            </w:r>
            <w:r w:rsidR="0054456C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302EF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нижнее подчёрки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вание</w:t>
            </w:r>
            <w:r w:rsidR="0054456C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302EF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</w:t>
            </w:r>
            <w:r w:rsidR="0054456C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не более 35 символов.</w:t>
            </w:r>
          </w:p>
          <w:p w14:paraId="244902F6" w14:textId="77777777" w:rsidR="00762093" w:rsidRPr="007E390F" w:rsidRDefault="0076209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Например,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LEI_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253400M18U5TB02TW421</w:t>
            </w:r>
          </w:p>
        </w:tc>
      </w:tr>
    </w:tbl>
    <w:p w14:paraId="3AE4E06C" w14:textId="77777777" w:rsidR="0074119E" w:rsidRPr="007E390F" w:rsidRDefault="00D444E3" w:rsidP="00E63BEC">
      <w:pPr>
        <w:pStyle w:val="2"/>
        <w:keepNext w:val="0"/>
        <w:keepLines w:val="0"/>
        <w:widowControl w:val="0"/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0" w:name="_Toc470449631"/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Классификация стороны 1</w:t>
      </w:r>
      <w:bookmarkEnd w:id="10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282"/>
        <w:gridCol w:w="992"/>
        <w:gridCol w:w="1814"/>
      </w:tblGrid>
      <w:tr w:rsidR="00762093" w:rsidRPr="007E390F" w14:paraId="478E1664" w14:textId="77777777" w:rsidTr="00384AFA">
        <w:trPr>
          <w:trHeight w:val="16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982737C" w14:textId="77777777" w:rsidR="00762093" w:rsidRPr="007E390F" w:rsidRDefault="0076209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1C955D9A" w14:textId="77777777" w:rsidR="00762093" w:rsidRPr="007E390F" w:rsidRDefault="0076209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93492AC" w14:textId="77777777" w:rsidR="00762093" w:rsidRPr="007E390F" w:rsidRDefault="0076209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60EB8D06" w14:textId="77777777" w:rsidR="00762093" w:rsidRPr="007E390F" w:rsidRDefault="0076209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762093" w:rsidRPr="007E390F" w14:paraId="6D6C9EE2" w14:textId="77777777" w:rsidTr="00384AFA">
        <w:trPr>
          <w:trHeight w:val="981"/>
        </w:trPr>
        <w:tc>
          <w:tcPr>
            <w:tcW w:w="2268" w:type="dxa"/>
            <w:vAlign w:val="center"/>
          </w:tcPr>
          <w:p w14:paraId="30FDD3CB" w14:textId="77777777" w:rsidR="00762093" w:rsidRPr="007E390F" w:rsidRDefault="00762093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Вид экономической деятельности</w:t>
            </w:r>
          </w:p>
          <w:p w14:paraId="14B2E7F1" w14:textId="77777777" w:rsidR="00762093" w:rsidRPr="007E390F" w:rsidRDefault="00762093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&lt;party id="Party1"&gt;</w:t>
            </w:r>
          </w:p>
          <w:p w14:paraId="2E78D02F" w14:textId="77777777" w:rsidR="00762093" w:rsidRPr="007E390F" w:rsidRDefault="00762093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&lt;classification&gt;</w:t>
            </w:r>
          </w:p>
        </w:tc>
        <w:tc>
          <w:tcPr>
            <w:tcW w:w="4282" w:type="dxa"/>
            <w:vAlign w:val="center"/>
          </w:tcPr>
          <w:p w14:paraId="6BD7676C" w14:textId="77777777" w:rsidR="00150BC9" w:rsidRPr="007E390F" w:rsidRDefault="00762093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Вид эконо</w:t>
            </w:r>
            <w:r w:rsidR="00150BC9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мической деятельности Стороны 1, соответствующий лицензии, на основании которой </w:t>
            </w:r>
            <w:r w:rsidR="00AF6E89" w:rsidRPr="007E390F">
              <w:rPr>
                <w:rFonts w:ascii="Times New Roman" w:hAnsi="Times New Roman" w:cs="Times New Roman"/>
                <w:sz w:val="20"/>
                <w:szCs w:val="20"/>
              </w:rPr>
              <w:t>заключен</w:t>
            </w:r>
            <w:r w:rsidR="00B561E6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договор</w:t>
            </w:r>
            <w:r w:rsidR="00150BC9" w:rsidRPr="007E390F">
              <w:rPr>
                <w:rFonts w:ascii="Times New Roman" w:hAnsi="Times New Roman" w:cs="Times New Roman"/>
                <w:sz w:val="20"/>
                <w:szCs w:val="20"/>
              </w:rPr>
              <w:t>. В случае совмещени</w:t>
            </w:r>
            <w:r w:rsidR="00421EC3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я нескольких видов деятельности </w:t>
            </w:r>
            <w:r w:rsidR="003F35BA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(в том числе </w:t>
            </w:r>
            <w:r w:rsidR="00AF6E89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при регистрации </w:t>
            </w:r>
            <w:r w:rsidR="00F23847" w:rsidRPr="007E390F">
              <w:rPr>
                <w:rFonts w:ascii="Times New Roman" w:hAnsi="Times New Roman" w:cs="Times New Roman"/>
                <w:sz w:val="20"/>
                <w:szCs w:val="20"/>
              </w:rPr>
              <w:t>Ген</w:t>
            </w:r>
            <w:r w:rsidR="00421EC3" w:rsidRPr="007E390F">
              <w:rPr>
                <w:rFonts w:ascii="Times New Roman" w:hAnsi="Times New Roman" w:cs="Times New Roman"/>
                <w:sz w:val="20"/>
                <w:szCs w:val="20"/>
              </w:rPr>
              <w:t>ерального соглашения</w:t>
            </w:r>
            <w:r w:rsidR="003F35BA" w:rsidRPr="007E39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421EC3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0BC9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указывается любой из </w:t>
            </w:r>
            <w:r w:rsidR="005C57F2" w:rsidRPr="007E390F">
              <w:rPr>
                <w:rFonts w:ascii="Times New Roman" w:hAnsi="Times New Roman" w:cs="Times New Roman"/>
                <w:sz w:val="20"/>
                <w:szCs w:val="20"/>
              </w:rPr>
              <w:t>видов деятельности</w:t>
            </w:r>
            <w:r w:rsidR="006C2B78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0C18" w:rsidRPr="007E390F">
              <w:rPr>
                <w:rFonts w:ascii="Times New Roman" w:hAnsi="Times New Roman" w:cs="Times New Roman"/>
                <w:sz w:val="20"/>
                <w:szCs w:val="20"/>
              </w:rPr>
              <w:t>Стороны 1</w:t>
            </w:r>
            <w:r w:rsidR="00150BC9" w:rsidRPr="007E39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1A79DF5" w14:textId="77777777" w:rsidR="00047A29" w:rsidRPr="007E390F" w:rsidRDefault="00DB477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</w:t>
            </w:r>
            <w:r w:rsidR="00047A29" w:rsidRPr="007E390F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  <w:r w:rsidR="00047A29" w:rsidRPr="007E390F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применимо только в отношении лиц, не обязанных предоста</w:t>
            </w:r>
            <w:r w:rsidR="00B91620" w:rsidRPr="007E390F">
              <w:rPr>
                <w:rFonts w:ascii="Times New Roman" w:hAnsi="Times New Roman" w:cs="Times New Roman"/>
                <w:sz w:val="20"/>
                <w:szCs w:val="20"/>
              </w:rPr>
              <w:t>влять информацию в репозитарий.</w:t>
            </w:r>
          </w:p>
          <w:p w14:paraId="5663A66E" w14:textId="77777777" w:rsidR="00762093" w:rsidRPr="007E390F" w:rsidRDefault="00762093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</w:t>
            </w:r>
            <w:r w:rsidR="00393A11" w:rsidRPr="007E390F">
              <w:rPr>
                <w:rFonts w:ascii="Times New Roman" w:hAnsi="Times New Roman" w:cs="Times New Roman"/>
                <w:sz w:val="20"/>
                <w:szCs w:val="20"/>
              </w:rPr>
              <w:t>“NONREF”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6AEB" w:rsidRPr="007E390F">
              <w:rPr>
                <w:rFonts w:ascii="Times New Roman" w:hAnsi="Times New Roman" w:cs="Times New Roman"/>
                <w:sz w:val="20"/>
                <w:szCs w:val="20"/>
              </w:rPr>
              <w:t>применимо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только </w:t>
            </w:r>
            <w:r w:rsidR="00DB4774" w:rsidRPr="007E390F">
              <w:rPr>
                <w:rFonts w:ascii="Times New Roman" w:hAnsi="Times New Roman" w:cs="Times New Roman"/>
                <w:sz w:val="20"/>
                <w:szCs w:val="20"/>
              </w:rPr>
              <w:t>в отношении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стороны-контрагента </w:t>
            </w:r>
            <w:r w:rsidR="00421EC3" w:rsidRPr="007E390F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двусторонне</w:t>
            </w:r>
            <w:r w:rsidR="000D6CFE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й регистрации </w:t>
            </w:r>
            <w:r w:rsidR="0090527B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Анкеты </w:t>
            </w:r>
            <w:r w:rsidR="00906AEB" w:rsidRPr="007E390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52DBF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527B" w:rsidRPr="007E390F">
              <w:rPr>
                <w:rFonts w:ascii="Times New Roman" w:hAnsi="Times New Roman" w:cs="Times New Roman"/>
                <w:sz w:val="20"/>
                <w:szCs w:val="20"/>
              </w:rPr>
              <w:t>должно быть скорректировано контрагентом п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ри последовательном подтверждении</w:t>
            </w:r>
            <w:r w:rsidR="0090527B" w:rsidRPr="007E39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14:paraId="47F4AF6A" w14:textId="77777777" w:rsidR="00762093" w:rsidRPr="007E390F" w:rsidRDefault="0076209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sfr</w:t>
            </w:r>
          </w:p>
        </w:tc>
        <w:tc>
          <w:tcPr>
            <w:tcW w:w="1814" w:type="dxa"/>
            <w:vAlign w:val="center"/>
          </w:tcPr>
          <w:p w14:paraId="10FA4D1A" w14:textId="77777777" w:rsidR="00762093" w:rsidRPr="007E390F" w:rsidRDefault="0076209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из справочника </w:t>
            </w:r>
            <w:hyperlink r:id="rId8" w:history="1"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</w:t>
              </w:r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://</w:t>
              </w:r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repository</w:t>
              </w:r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nsd</w:t>
              </w:r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versioned</w:t>
              </w:r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current</w:t>
              </w:r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taxonomy</w:t>
              </w:r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north</w:t>
              </w:r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-</w:t>
              </w:r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american</w:t>
              </w:r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-</w:t>
              </w:r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industry</w:t>
              </w:r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-</w:t>
              </w:r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classification</w:t>
              </w:r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-</w:t>
              </w:r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system</w:t>
              </w:r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(</w:t>
              </w:r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nsdrus</w:t>
              </w:r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)</w:t>
              </w:r>
            </w:hyperlink>
          </w:p>
        </w:tc>
      </w:tr>
    </w:tbl>
    <w:p w14:paraId="7B182608" w14:textId="77777777" w:rsidR="00D444E3" w:rsidRPr="007E390F" w:rsidRDefault="00D444E3" w:rsidP="00E63BEC">
      <w:pPr>
        <w:pStyle w:val="2"/>
        <w:keepNext w:val="0"/>
        <w:keepLines w:val="0"/>
        <w:widowControl w:val="0"/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1" w:name="_Toc470449632"/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Страна стороны 1</w:t>
      </w:r>
      <w:bookmarkEnd w:id="11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282"/>
        <w:gridCol w:w="992"/>
        <w:gridCol w:w="1814"/>
      </w:tblGrid>
      <w:tr w:rsidR="00762093" w:rsidRPr="007E390F" w14:paraId="288C0A96" w14:textId="77777777" w:rsidTr="00384AFA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877EA54" w14:textId="77777777" w:rsidR="00762093" w:rsidRPr="007E390F" w:rsidRDefault="0076209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5B65883B" w14:textId="77777777" w:rsidR="00762093" w:rsidRPr="007E390F" w:rsidRDefault="0076209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12838F7" w14:textId="77777777" w:rsidR="00762093" w:rsidRPr="007E390F" w:rsidRDefault="0076209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5F1E4D65" w14:textId="77777777" w:rsidR="00762093" w:rsidRPr="007E390F" w:rsidRDefault="0076209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762093" w:rsidRPr="007E390F" w14:paraId="177B2C26" w14:textId="77777777" w:rsidTr="00384AFA">
        <w:trPr>
          <w:trHeight w:val="1277"/>
        </w:trPr>
        <w:tc>
          <w:tcPr>
            <w:tcW w:w="2268" w:type="dxa"/>
            <w:vAlign w:val="center"/>
          </w:tcPr>
          <w:p w14:paraId="1F7EEFBD" w14:textId="77777777" w:rsidR="00762093" w:rsidRPr="007E390F" w:rsidRDefault="00762093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Страна</w:t>
            </w:r>
          </w:p>
          <w:p w14:paraId="63BFF7EE" w14:textId="77777777" w:rsidR="00762093" w:rsidRPr="007E390F" w:rsidRDefault="00762093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&lt;party id="Party1"&gt;</w:t>
            </w:r>
          </w:p>
          <w:p w14:paraId="5697503C" w14:textId="77777777" w:rsidR="00762093" w:rsidRPr="007E390F" w:rsidRDefault="00762093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&lt;country&gt;</w:t>
            </w:r>
          </w:p>
        </w:tc>
        <w:tc>
          <w:tcPr>
            <w:tcW w:w="4282" w:type="dxa"/>
            <w:vAlign w:val="center"/>
          </w:tcPr>
          <w:p w14:paraId="05EDE16C" w14:textId="77777777" w:rsidR="00A27C81" w:rsidRPr="007E390F" w:rsidRDefault="00762093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Код страны </w:t>
            </w:r>
            <w:r w:rsidR="00A27C81" w:rsidRPr="007E390F">
              <w:rPr>
                <w:rFonts w:ascii="Times New Roman" w:hAnsi="Times New Roman" w:cs="Times New Roman"/>
                <w:sz w:val="20"/>
                <w:szCs w:val="20"/>
              </w:rPr>
              <w:t>регистрации юридического лица или гражданства физического лица</w:t>
            </w:r>
            <w:r w:rsidR="00052DBF" w:rsidRPr="007E39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1ED94A0" w14:textId="77777777" w:rsidR="00762093" w:rsidRPr="007E390F" w:rsidRDefault="00762093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Для российских юридических и физических лиц указывается </w:t>
            </w:r>
            <w:r w:rsidR="00B83CA0" w:rsidRPr="007E390F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B83CA0" w:rsidRPr="007E390F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052DBF" w:rsidRPr="007E39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14:paraId="626B6DED" w14:textId="77777777" w:rsidR="00762093" w:rsidRPr="007E390F" w:rsidRDefault="0076209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sfr</w:t>
            </w:r>
          </w:p>
        </w:tc>
        <w:tc>
          <w:tcPr>
            <w:tcW w:w="1814" w:type="dxa"/>
            <w:vAlign w:val="center"/>
          </w:tcPr>
          <w:p w14:paraId="4E6518F4" w14:textId="77777777" w:rsidR="00762093" w:rsidRPr="007E390F" w:rsidRDefault="0076209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из справочника </w:t>
            </w:r>
            <w:hyperlink r:id="rId9" w:history="1"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http://repository.nsd.ru/versioned/current/taxonomy/iso3166(fpmlrus)</w:t>
              </w:r>
            </w:hyperlink>
          </w:p>
        </w:tc>
      </w:tr>
    </w:tbl>
    <w:p w14:paraId="6B5969AC" w14:textId="77777777" w:rsidR="00D444E3" w:rsidRPr="007E390F" w:rsidRDefault="00D444E3" w:rsidP="00E63BEC">
      <w:pPr>
        <w:pStyle w:val="2"/>
        <w:keepNext w:val="0"/>
        <w:keepLines w:val="0"/>
        <w:widowControl w:val="0"/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2" w:name="_Toc470449633"/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Тип организации стороны 1</w:t>
      </w:r>
      <w:bookmarkEnd w:id="12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282"/>
        <w:gridCol w:w="992"/>
        <w:gridCol w:w="1814"/>
      </w:tblGrid>
      <w:tr w:rsidR="00762093" w:rsidRPr="007E390F" w14:paraId="7CD1CA96" w14:textId="77777777" w:rsidTr="00384AFA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037CA58" w14:textId="77777777" w:rsidR="00762093" w:rsidRPr="007E390F" w:rsidRDefault="0076209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575A6A4F" w14:textId="77777777" w:rsidR="00762093" w:rsidRPr="007E390F" w:rsidRDefault="0076209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2AD3875" w14:textId="77777777" w:rsidR="00762093" w:rsidRPr="007E390F" w:rsidRDefault="0076209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0A5BBF97" w14:textId="77777777" w:rsidR="00762093" w:rsidRPr="007E390F" w:rsidRDefault="0076209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762093" w:rsidRPr="007E390F" w14:paraId="395A4E86" w14:textId="77777777" w:rsidTr="00384AFA">
        <w:trPr>
          <w:trHeight w:val="557"/>
        </w:trPr>
        <w:tc>
          <w:tcPr>
            <w:tcW w:w="2268" w:type="dxa"/>
            <w:vAlign w:val="center"/>
          </w:tcPr>
          <w:p w14:paraId="1755C851" w14:textId="77777777" w:rsidR="00762093" w:rsidRPr="007E390F" w:rsidRDefault="00762093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Тип</w:t>
            </w: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лица</w:t>
            </w:r>
          </w:p>
          <w:p w14:paraId="50F28D96" w14:textId="77777777" w:rsidR="00762093" w:rsidRPr="007E390F" w:rsidRDefault="00762093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&lt;party id="Party1"&gt;</w:t>
            </w:r>
          </w:p>
          <w:p w14:paraId="042E9C3F" w14:textId="77777777" w:rsidR="00762093" w:rsidRPr="007E390F" w:rsidRDefault="00762093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organizationType&gt;</w:t>
            </w:r>
          </w:p>
        </w:tc>
        <w:tc>
          <w:tcPr>
            <w:tcW w:w="4282" w:type="dxa"/>
            <w:vAlign w:val="center"/>
          </w:tcPr>
          <w:p w14:paraId="0B2CCDD2" w14:textId="77777777" w:rsidR="00762093" w:rsidRPr="007E390F" w:rsidRDefault="00762093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Тип Стороны 1. Допустимые значения: </w:t>
            </w:r>
            <w:r w:rsidR="00B83CA0" w:rsidRPr="007E390F">
              <w:rPr>
                <w:rFonts w:ascii="Times New Roman" w:hAnsi="Times New Roman" w:cs="Times New Roman"/>
                <w:sz w:val="20"/>
                <w:szCs w:val="20"/>
              </w:rPr>
              <w:t>“P”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– физическое лицо, </w:t>
            </w:r>
            <w:r w:rsidR="00B83CA0" w:rsidRPr="007E390F">
              <w:rPr>
                <w:rFonts w:ascii="Times New Roman" w:hAnsi="Times New Roman" w:cs="Times New Roman"/>
                <w:sz w:val="20"/>
                <w:szCs w:val="20"/>
              </w:rPr>
              <w:t>“L”</w:t>
            </w:r>
            <w:r w:rsidR="00B577FA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– юридическое лицо</w:t>
            </w:r>
          </w:p>
        </w:tc>
        <w:tc>
          <w:tcPr>
            <w:tcW w:w="992" w:type="dxa"/>
            <w:vAlign w:val="center"/>
          </w:tcPr>
          <w:p w14:paraId="50E095DA" w14:textId="77777777" w:rsidR="00762093" w:rsidRPr="007E390F" w:rsidRDefault="0076209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sfr</w:t>
            </w:r>
          </w:p>
        </w:tc>
        <w:tc>
          <w:tcPr>
            <w:tcW w:w="1814" w:type="dxa"/>
            <w:vAlign w:val="center"/>
          </w:tcPr>
          <w:p w14:paraId="52E1BE9C" w14:textId="77777777" w:rsidR="00762093" w:rsidRPr="007E390F" w:rsidRDefault="0076209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из справочника </w:t>
            </w:r>
            <w:hyperlink r:id="rId10" w:history="1"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http://repository.nsd.ru/versioned/current/taxonomy/organization-</w:t>
              </w:r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lastRenderedPageBreak/>
                <w:t>type(nsdrus)</w:t>
              </w:r>
            </w:hyperlink>
          </w:p>
        </w:tc>
      </w:tr>
    </w:tbl>
    <w:p w14:paraId="58833B14" w14:textId="77777777" w:rsidR="00D444E3" w:rsidRPr="007E390F" w:rsidRDefault="00D444E3" w:rsidP="00E63BEC">
      <w:pPr>
        <w:pStyle w:val="2"/>
        <w:keepNext w:val="0"/>
        <w:keepLines w:val="0"/>
        <w:widowControl w:val="0"/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3" w:name="_Toc470449634"/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Номер договора в системе учёта первой стороны</w:t>
      </w:r>
      <w:bookmarkEnd w:id="13"/>
    </w:p>
    <w:p w14:paraId="3D7E4449" w14:textId="77777777" w:rsidR="007A18EC" w:rsidRPr="007E390F" w:rsidRDefault="00C633E4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</w:pPr>
      <w:r w:rsidRPr="007E390F"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  <w:t xml:space="preserve">Заполняется </w:t>
      </w:r>
      <w:r w:rsidR="0098022E" w:rsidRPr="007E390F"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  <w:t>в Анкете договора</w:t>
      </w:r>
      <w:r w:rsidRPr="007E390F"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  <w:t xml:space="preserve"> </w:t>
      </w:r>
      <w:r w:rsidR="0098022E" w:rsidRPr="007E390F"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  <w:t xml:space="preserve">и </w:t>
      </w:r>
      <w:r w:rsidR="00384AFA" w:rsidRPr="007E390F"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  <w:t>Анкете генерального соглашения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253"/>
        <w:gridCol w:w="992"/>
        <w:gridCol w:w="1843"/>
      </w:tblGrid>
      <w:tr w:rsidR="00762093" w:rsidRPr="007E390F" w14:paraId="793335C5" w14:textId="77777777" w:rsidTr="00460470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00E6C14" w14:textId="77777777" w:rsidR="00762093" w:rsidRPr="007E390F" w:rsidRDefault="0076209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345500A6" w14:textId="77777777" w:rsidR="00762093" w:rsidRPr="007E390F" w:rsidRDefault="0076209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C06C1C9" w14:textId="77777777" w:rsidR="00762093" w:rsidRPr="007E390F" w:rsidRDefault="0076209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A4521EB" w14:textId="77777777" w:rsidR="00762093" w:rsidRPr="007E390F" w:rsidRDefault="0076209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762093" w:rsidRPr="007E390F" w14:paraId="6BADB9F2" w14:textId="77777777" w:rsidTr="00460470">
        <w:trPr>
          <w:trHeight w:val="556"/>
        </w:trPr>
        <w:tc>
          <w:tcPr>
            <w:tcW w:w="2268" w:type="dxa"/>
            <w:vAlign w:val="center"/>
          </w:tcPr>
          <w:p w14:paraId="3CA2BB01" w14:textId="77777777" w:rsidR="00762093" w:rsidRPr="007E390F" w:rsidRDefault="00762093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Регистрационный номер</w:t>
            </w:r>
          </w:p>
          <w:p w14:paraId="49ECF9B1" w14:textId="77777777" w:rsidR="00762093" w:rsidRPr="007E390F" w:rsidRDefault="00762093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&lt;partyReference href="Party1"/&gt;</w:t>
            </w:r>
          </w:p>
          <w:p w14:paraId="2333DD75" w14:textId="77777777" w:rsidR="00762093" w:rsidRPr="007E390F" w:rsidRDefault="00762093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tradeId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4253" w:type="dxa"/>
            <w:vAlign w:val="center"/>
          </w:tcPr>
          <w:p w14:paraId="17C3A966" w14:textId="77777777" w:rsidR="008E5946" w:rsidRPr="007E390F" w:rsidRDefault="00535FE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Уникальный и</w:t>
            </w:r>
            <w:r w:rsidR="00F00DE8" w:rsidRPr="007E390F">
              <w:rPr>
                <w:rFonts w:ascii="Times New Roman" w:hAnsi="Times New Roman" w:cs="Times New Roman"/>
                <w:sz w:val="20"/>
                <w:szCs w:val="20"/>
              </w:rPr>
              <w:t>дентификатор</w:t>
            </w:r>
            <w:r w:rsidR="00762093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договора</w:t>
            </w:r>
            <w:r w:rsidR="00E1408E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F23847" w:rsidRPr="007E390F">
              <w:rPr>
                <w:rFonts w:ascii="Times New Roman" w:hAnsi="Times New Roman" w:cs="Times New Roman"/>
                <w:sz w:val="20"/>
                <w:szCs w:val="20"/>
              </w:rPr>
              <w:t>Ген</w:t>
            </w:r>
            <w:r w:rsidR="00E1408E" w:rsidRPr="007E390F">
              <w:rPr>
                <w:rFonts w:ascii="Times New Roman" w:hAnsi="Times New Roman" w:cs="Times New Roman"/>
                <w:sz w:val="20"/>
                <w:szCs w:val="20"/>
              </w:rPr>
              <w:t>ерального соглашения</w:t>
            </w:r>
            <w:r w:rsidR="00B91620" w:rsidRPr="007E390F">
              <w:rPr>
                <w:rFonts w:ascii="Times New Roman" w:hAnsi="Times New Roman" w:cs="Times New Roman"/>
                <w:sz w:val="20"/>
                <w:szCs w:val="20"/>
              </w:rPr>
              <w:t>, присвоенный Стороной 1.</w:t>
            </w:r>
          </w:p>
          <w:p w14:paraId="48466401" w14:textId="77777777" w:rsidR="00762093" w:rsidRPr="007E390F" w:rsidRDefault="005E0373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При первичной регистрации допускается</w:t>
            </w:r>
            <w:r w:rsidR="00F00DE8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использовать</w:t>
            </w:r>
            <w:r w:rsidR="00762093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3A11" w:rsidRPr="007E390F">
              <w:rPr>
                <w:rFonts w:ascii="Times New Roman" w:hAnsi="Times New Roman" w:cs="Times New Roman"/>
                <w:sz w:val="20"/>
                <w:szCs w:val="20"/>
              </w:rPr>
              <w:t>“NONREF”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в качестве значения идентификатора, присвоенного контрагентом</w:t>
            </w:r>
            <w:r w:rsidR="00762093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13904" w:rsidRPr="007E390F">
              <w:rPr>
                <w:rFonts w:ascii="Times New Roman" w:hAnsi="Times New Roman" w:cs="Times New Roman"/>
                <w:sz w:val="20"/>
                <w:szCs w:val="20"/>
              </w:rPr>
              <w:t>При направлении сообщения о внесении изменений в зарегистрированную Анкету</w:t>
            </w:r>
            <w:r w:rsidR="00762093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указывается Регистрационный номер договора Стороны 1 в соответствии с Извещением о регистрации (RM001) </w:t>
            </w:r>
            <w:r w:rsidR="00E1408E" w:rsidRPr="007E390F">
              <w:rPr>
                <w:rFonts w:ascii="Times New Roman" w:hAnsi="Times New Roman" w:cs="Times New Roman"/>
                <w:sz w:val="20"/>
                <w:szCs w:val="20"/>
              </w:rPr>
              <w:t>данной Анкеты</w:t>
            </w:r>
            <w:r w:rsidR="00762093" w:rsidRPr="007E39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14:paraId="4F774BCF" w14:textId="77777777" w:rsidR="00762093" w:rsidRPr="007E390F" w:rsidRDefault="00B91620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</w:t>
            </w:r>
            <w:r w:rsidR="00762093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fr</w:t>
            </w:r>
          </w:p>
        </w:tc>
        <w:tc>
          <w:tcPr>
            <w:tcW w:w="1843" w:type="dxa"/>
            <w:vAlign w:val="center"/>
          </w:tcPr>
          <w:p w14:paraId="2EA42F0C" w14:textId="77777777" w:rsidR="00762093" w:rsidRPr="007E390F" w:rsidRDefault="0076209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Цифры и буквы латинского</w:t>
            </w:r>
            <w:r w:rsidR="00384AFA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алфавита, не более 35 символов</w:t>
            </w:r>
          </w:p>
        </w:tc>
      </w:tr>
    </w:tbl>
    <w:p w14:paraId="02C369E9" w14:textId="77777777" w:rsidR="00D444E3" w:rsidRPr="007E390F" w:rsidRDefault="00D444E3" w:rsidP="00E63BEC">
      <w:pPr>
        <w:pStyle w:val="2"/>
        <w:keepNext w:val="0"/>
        <w:keepLines w:val="0"/>
        <w:widowControl w:val="0"/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4" w:name="_Toc470449635"/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Номер CSA стороны 1</w:t>
      </w:r>
      <w:bookmarkEnd w:id="14"/>
    </w:p>
    <w:p w14:paraId="1DC2BFD3" w14:textId="77777777" w:rsidR="00656A0A" w:rsidRPr="007E390F" w:rsidRDefault="00C633E4" w:rsidP="008577F1">
      <w:pPr>
        <w:widowControl w:val="0"/>
        <w:spacing w:after="120" w:line="240" w:lineRule="auto"/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</w:pPr>
      <w:r w:rsidRPr="007E390F"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  <w:t xml:space="preserve">Заполняется </w:t>
      </w:r>
      <w:r w:rsidR="0098022E" w:rsidRPr="007E390F"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  <w:t>в Анкете договора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253"/>
        <w:gridCol w:w="992"/>
        <w:gridCol w:w="1843"/>
      </w:tblGrid>
      <w:tr w:rsidR="00994D82" w:rsidRPr="007E390F" w14:paraId="72F80B11" w14:textId="77777777" w:rsidTr="00460470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345D3A0" w14:textId="77777777" w:rsidR="00994D82" w:rsidRPr="007E390F" w:rsidRDefault="00994D8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38D48707" w14:textId="77777777" w:rsidR="00994D82" w:rsidRPr="007E390F" w:rsidRDefault="00994D8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C4CF295" w14:textId="77777777" w:rsidR="00994D82" w:rsidRPr="007E390F" w:rsidRDefault="00994D8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F030C34" w14:textId="77777777" w:rsidR="00994D82" w:rsidRPr="007E390F" w:rsidRDefault="00994D8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54456C" w:rsidRPr="007E390F" w14:paraId="73295649" w14:textId="77777777" w:rsidTr="008E5946">
        <w:trPr>
          <w:trHeight w:val="273"/>
        </w:trPr>
        <w:tc>
          <w:tcPr>
            <w:tcW w:w="2268" w:type="dxa"/>
            <w:vAlign w:val="center"/>
          </w:tcPr>
          <w:p w14:paraId="30CD85C2" w14:textId="77777777" w:rsidR="0054456C" w:rsidRPr="007E390F" w:rsidRDefault="0054456C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Регистрационный номер договора, заключенного в целях обеспечения исполнения обязательств</w:t>
            </w:r>
          </w:p>
          <w:p w14:paraId="5791439C" w14:textId="77777777" w:rsidR="0054456C" w:rsidRPr="007E390F" w:rsidRDefault="0054456C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&lt;partyReference href="Party1"/&gt;</w:t>
            </w:r>
          </w:p>
          <w:p w14:paraId="7ADB933B" w14:textId="77777777" w:rsidR="0054456C" w:rsidRPr="007E390F" w:rsidRDefault="0054456C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&lt;originatingTradeId&gt; &lt;tradeId&gt;</w:t>
            </w:r>
          </w:p>
        </w:tc>
        <w:tc>
          <w:tcPr>
            <w:tcW w:w="4253" w:type="dxa"/>
            <w:vAlign w:val="center"/>
          </w:tcPr>
          <w:p w14:paraId="54AC3D49" w14:textId="77777777" w:rsidR="00E2776C" w:rsidRPr="007E390F" w:rsidRDefault="00E2776C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Указывается идентификатор договора о порядке уплаты маржевых сумм, присвоенны</w:t>
            </w:r>
            <w:r w:rsidR="00B91620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 Стороной 1.</w:t>
            </w:r>
          </w:p>
          <w:p w14:paraId="6EB80749" w14:textId="77777777" w:rsidR="00E2776C" w:rsidRPr="007E390F" w:rsidRDefault="00E2776C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Если для одной из сторон данный идентификатор включен в сообщение, для второй стороны он указывается обязательно,</w:t>
            </w:r>
            <w:r w:rsidR="00052DBF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при этом допускается значение </w:t>
            </w:r>
            <w:r w:rsidR="00393A11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“NONREF”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Для собственного номера, присвоенного Стороной 1, значение </w:t>
            </w:r>
            <w:r w:rsidR="00393A11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“NONREF”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не допускается.</w:t>
            </w:r>
          </w:p>
          <w:p w14:paraId="24FC7FB2" w14:textId="77777777" w:rsidR="00E2776C" w:rsidRPr="007E390F" w:rsidRDefault="00E2776C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Если зарегистрирована Анкета договора, заключенного в целях обеспечения исполнения обязательств (СМ015), указывается идентификатор, присвоенный Стороной 1 в соответствии с данной Анкетой.</w:t>
            </w:r>
          </w:p>
          <w:p w14:paraId="05BB9307" w14:textId="77777777" w:rsidR="00E2776C" w:rsidRPr="007E390F" w:rsidRDefault="00E2776C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 заполняется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если договор о порядке уплаты плавающих маржевых сумм не заключен.</w:t>
            </w:r>
          </w:p>
        </w:tc>
        <w:tc>
          <w:tcPr>
            <w:tcW w:w="992" w:type="dxa"/>
            <w:vAlign w:val="center"/>
          </w:tcPr>
          <w:p w14:paraId="08043256" w14:textId="77777777" w:rsidR="0054456C" w:rsidRPr="007E390F" w:rsidRDefault="0054456C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sfr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0BC8F6" w14:textId="77777777" w:rsidR="0054456C" w:rsidRPr="007E390F" w:rsidRDefault="0054456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Цифры и буквы латинского алфавита, </w:t>
            </w:r>
            <w:r w:rsidR="00384AFA" w:rsidRPr="007E390F">
              <w:rPr>
                <w:rFonts w:ascii="Times New Roman" w:hAnsi="Times New Roman" w:cs="Times New Roman"/>
                <w:sz w:val="20"/>
                <w:szCs w:val="20"/>
              </w:rPr>
              <w:t>не более 35 символов</w:t>
            </w:r>
          </w:p>
        </w:tc>
      </w:tr>
    </w:tbl>
    <w:p w14:paraId="13E03552" w14:textId="77777777" w:rsidR="001B0D46" w:rsidRPr="007E390F" w:rsidRDefault="001B0D46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6A3593" w14:textId="77777777" w:rsidR="002D0BF7" w:rsidRPr="007E390F" w:rsidRDefault="004243E4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390F">
        <w:rPr>
          <w:rFonts w:ascii="Times New Roman" w:hAnsi="Times New Roman" w:cs="Times New Roman"/>
          <w:sz w:val="20"/>
          <w:szCs w:val="20"/>
        </w:rPr>
        <w:t>Элементы</w:t>
      </w:r>
      <w:r w:rsidR="002D0BF7" w:rsidRPr="007E390F">
        <w:rPr>
          <w:rFonts w:ascii="Times New Roman" w:hAnsi="Times New Roman" w:cs="Times New Roman"/>
          <w:sz w:val="20"/>
          <w:szCs w:val="20"/>
        </w:rPr>
        <w:t xml:space="preserve"> 11</w:t>
      </w:r>
      <w:r w:rsidR="00154A7B" w:rsidRPr="007E390F">
        <w:rPr>
          <w:rFonts w:ascii="Times New Roman" w:hAnsi="Times New Roman" w:cs="Times New Roman"/>
          <w:sz w:val="20"/>
          <w:szCs w:val="20"/>
        </w:rPr>
        <w:t>-</w:t>
      </w:r>
      <w:r w:rsidR="002D0BF7" w:rsidRPr="007E390F">
        <w:rPr>
          <w:rFonts w:ascii="Times New Roman" w:hAnsi="Times New Roman" w:cs="Times New Roman"/>
          <w:sz w:val="20"/>
          <w:szCs w:val="20"/>
        </w:rPr>
        <w:t xml:space="preserve">17 заполняются аналогично </w:t>
      </w:r>
      <w:r w:rsidR="00773DFB" w:rsidRPr="007E390F">
        <w:rPr>
          <w:rFonts w:ascii="Times New Roman" w:hAnsi="Times New Roman" w:cs="Times New Roman"/>
          <w:sz w:val="20"/>
          <w:szCs w:val="20"/>
        </w:rPr>
        <w:t>пп.</w:t>
      </w:r>
      <w:r w:rsidR="00154A7B" w:rsidRPr="007E390F">
        <w:rPr>
          <w:rFonts w:ascii="Times New Roman" w:hAnsi="Times New Roman" w:cs="Times New Roman"/>
          <w:sz w:val="20"/>
          <w:szCs w:val="20"/>
        </w:rPr>
        <w:t xml:space="preserve"> 4-</w:t>
      </w:r>
      <w:r w:rsidR="002D0BF7" w:rsidRPr="007E390F">
        <w:rPr>
          <w:rFonts w:ascii="Times New Roman" w:hAnsi="Times New Roman" w:cs="Times New Roman"/>
          <w:sz w:val="20"/>
          <w:szCs w:val="20"/>
        </w:rPr>
        <w:t>10 в отношении Стороны 2 (</w:t>
      </w:r>
      <w:r w:rsidR="002D0BF7" w:rsidRPr="007E390F">
        <w:rPr>
          <w:rFonts w:ascii="Times New Roman" w:hAnsi="Times New Roman" w:cs="Times New Roman"/>
          <w:sz w:val="20"/>
          <w:szCs w:val="20"/>
          <w:lang w:val="en-US"/>
        </w:rPr>
        <w:t>Party</w:t>
      </w:r>
      <w:r w:rsidR="00B83CA0" w:rsidRPr="007E390F">
        <w:rPr>
          <w:rFonts w:ascii="Times New Roman" w:hAnsi="Times New Roman" w:cs="Times New Roman"/>
          <w:sz w:val="20"/>
          <w:szCs w:val="20"/>
        </w:rPr>
        <w:t xml:space="preserve"> 2</w:t>
      </w:r>
      <w:r w:rsidR="002D0BF7" w:rsidRPr="007E390F">
        <w:rPr>
          <w:rFonts w:ascii="Times New Roman" w:hAnsi="Times New Roman" w:cs="Times New Roman"/>
          <w:sz w:val="20"/>
          <w:szCs w:val="20"/>
        </w:rPr>
        <w:t>) по договору.</w:t>
      </w:r>
    </w:p>
    <w:p w14:paraId="54961760" w14:textId="77777777" w:rsidR="00D444E3" w:rsidRPr="007E390F" w:rsidRDefault="00D444E3" w:rsidP="00E63BEC">
      <w:pPr>
        <w:pStyle w:val="2"/>
        <w:keepNext w:val="0"/>
        <w:keepLines w:val="0"/>
        <w:widowControl w:val="0"/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5" w:name="_Toc470449636"/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Сторона 2</w:t>
      </w:r>
      <w:bookmarkEnd w:id="15"/>
    </w:p>
    <w:p w14:paraId="1D0BA8F3" w14:textId="77777777" w:rsidR="00D444E3" w:rsidRPr="007E390F" w:rsidRDefault="00D444E3" w:rsidP="00E63BEC">
      <w:pPr>
        <w:pStyle w:val="2"/>
        <w:keepNext w:val="0"/>
        <w:keepLines w:val="0"/>
        <w:widowControl w:val="0"/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6" w:name="_Toc470449637"/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LEI/SWIFT/INN стороны 2</w:t>
      </w:r>
      <w:bookmarkEnd w:id="16"/>
    </w:p>
    <w:p w14:paraId="635D3B68" w14:textId="77777777" w:rsidR="00D444E3" w:rsidRPr="007E390F" w:rsidRDefault="00D444E3" w:rsidP="00E63BEC">
      <w:pPr>
        <w:pStyle w:val="2"/>
        <w:keepNext w:val="0"/>
        <w:keepLines w:val="0"/>
        <w:widowControl w:val="0"/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7" w:name="_Toc470449638"/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Классификация стороны 2</w:t>
      </w:r>
      <w:bookmarkEnd w:id="17"/>
    </w:p>
    <w:p w14:paraId="0ABCE96A" w14:textId="77777777" w:rsidR="00D444E3" w:rsidRPr="007E390F" w:rsidRDefault="00D444E3" w:rsidP="00E63BEC">
      <w:pPr>
        <w:pStyle w:val="2"/>
        <w:keepNext w:val="0"/>
        <w:keepLines w:val="0"/>
        <w:widowControl w:val="0"/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8" w:name="_Toc470449639"/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Страна стороны 2</w:t>
      </w:r>
      <w:bookmarkEnd w:id="18"/>
    </w:p>
    <w:p w14:paraId="0C5338D0" w14:textId="77777777" w:rsidR="00D444E3" w:rsidRPr="007E390F" w:rsidRDefault="00D444E3" w:rsidP="00E63BEC">
      <w:pPr>
        <w:pStyle w:val="2"/>
        <w:keepNext w:val="0"/>
        <w:keepLines w:val="0"/>
        <w:widowControl w:val="0"/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9" w:name="_Toc470449640"/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Тип организации стороны 2</w:t>
      </w:r>
      <w:bookmarkEnd w:id="19"/>
    </w:p>
    <w:p w14:paraId="6FB74AF7" w14:textId="77777777" w:rsidR="00D444E3" w:rsidRPr="007E390F" w:rsidRDefault="00D444E3" w:rsidP="00E63BEC">
      <w:pPr>
        <w:pStyle w:val="2"/>
        <w:keepNext w:val="0"/>
        <w:keepLines w:val="0"/>
        <w:widowControl w:val="0"/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20" w:name="_Toc470449641"/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Номер договора в системе учёта второй стороны</w:t>
      </w:r>
      <w:bookmarkEnd w:id="20"/>
    </w:p>
    <w:p w14:paraId="65C3E9E7" w14:textId="77777777" w:rsidR="00D444E3" w:rsidRPr="007E390F" w:rsidRDefault="00D444E3" w:rsidP="00E63BEC">
      <w:pPr>
        <w:pStyle w:val="2"/>
        <w:keepNext w:val="0"/>
        <w:keepLines w:val="0"/>
        <w:widowControl w:val="0"/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21" w:name="_Toc470449642"/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Номер CSA стороны 2</w:t>
      </w:r>
      <w:bookmarkEnd w:id="21"/>
    </w:p>
    <w:p w14:paraId="27F12CA5" w14:textId="77777777" w:rsidR="00D444E3" w:rsidRPr="007E390F" w:rsidRDefault="006D300D" w:rsidP="001B0D46">
      <w:pPr>
        <w:pStyle w:val="2"/>
        <w:keepNext w:val="0"/>
        <w:keepLines w:val="0"/>
        <w:widowControl w:val="0"/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22" w:name="_Toc470449643"/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Отправитель. </w:t>
      </w:r>
      <w:r w:rsidR="00D444E3"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LEI отправителя</w:t>
      </w:r>
      <w:bookmarkEnd w:id="22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253"/>
        <w:gridCol w:w="992"/>
        <w:gridCol w:w="1843"/>
      </w:tblGrid>
      <w:tr w:rsidR="00994D82" w:rsidRPr="007E390F" w14:paraId="2B3D74C6" w14:textId="77777777" w:rsidTr="007B152A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A4A74BB" w14:textId="77777777" w:rsidR="00994D82" w:rsidRPr="007E390F" w:rsidRDefault="00994D8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Элемент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456D0C04" w14:textId="77777777" w:rsidR="00994D82" w:rsidRPr="007E390F" w:rsidRDefault="00994D8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372C661" w14:textId="77777777" w:rsidR="00994D82" w:rsidRPr="007E390F" w:rsidRDefault="00994D8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531314E" w14:textId="77777777" w:rsidR="00994D82" w:rsidRPr="007E390F" w:rsidRDefault="00994D8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FF59EE" w:rsidRPr="007E390F" w14:paraId="3A2821DE" w14:textId="77777777" w:rsidTr="007B152A">
        <w:trPr>
          <w:trHeight w:val="274"/>
        </w:trPr>
        <w:tc>
          <w:tcPr>
            <w:tcW w:w="2268" w:type="dxa"/>
            <w:vAlign w:val="center"/>
          </w:tcPr>
          <w:p w14:paraId="6FB597EF" w14:textId="77777777" w:rsidR="00FF59EE" w:rsidRPr="007E390F" w:rsidRDefault="00BE5FA3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Идентификацион</w:t>
            </w:r>
            <w:r w:rsidR="00FF59EE"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ный код</w:t>
            </w:r>
          </w:p>
          <w:p w14:paraId="24929B05" w14:textId="77777777" w:rsidR="00FF59EE" w:rsidRPr="007E390F" w:rsidRDefault="00FF59EE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&lt;party id="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Sender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"&gt;</w:t>
            </w:r>
          </w:p>
          <w:p w14:paraId="2751D793" w14:textId="77777777" w:rsidR="00FF59EE" w:rsidRPr="007E390F" w:rsidRDefault="00FF59EE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&lt;partyId&gt;</w:t>
            </w:r>
          </w:p>
        </w:tc>
        <w:tc>
          <w:tcPr>
            <w:tcW w:w="4253" w:type="dxa"/>
            <w:vAlign w:val="center"/>
          </w:tcPr>
          <w:p w14:paraId="09C7E431" w14:textId="77777777" w:rsidR="00FF59EE" w:rsidRPr="007E390F" w:rsidRDefault="00FF59EE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Репозитарный код Информирующего лица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(отправителя сообщения) 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в соответствии со Справ</w:t>
            </w:r>
            <w:r w:rsidR="00052DBF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очником участников Репозитария 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(столбец </w:t>
            </w:r>
            <w:r w:rsidR="00E302EF" w:rsidRPr="007E390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91620" w:rsidRPr="007E390F">
              <w:rPr>
                <w:rFonts w:ascii="Times New Roman" w:hAnsi="Times New Roman" w:cs="Times New Roman"/>
                <w:sz w:val="20"/>
                <w:szCs w:val="20"/>
              </w:rPr>
              <w:t>Идентификационный код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/ Identification Code»).</w:t>
            </w:r>
          </w:p>
          <w:p w14:paraId="5489F1B5" w14:textId="77777777" w:rsidR="00AB58D1" w:rsidRPr="007E390F" w:rsidRDefault="00DD61E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Информирующие</w:t>
            </w:r>
            <w:r w:rsidR="00FF59EE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лиц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а и их полномочия</w:t>
            </w:r>
            <w:r w:rsidR="00FF59EE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определяются в Заявлении о назначении Информирующих лиц (СМ016).</w:t>
            </w:r>
          </w:p>
        </w:tc>
        <w:tc>
          <w:tcPr>
            <w:tcW w:w="992" w:type="dxa"/>
            <w:vAlign w:val="center"/>
          </w:tcPr>
          <w:p w14:paraId="4B0A98A6" w14:textId="77777777" w:rsidR="00FF59EE" w:rsidRPr="007E390F" w:rsidRDefault="00FF59EE" w:rsidP="008577F1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mfr</w:t>
            </w:r>
          </w:p>
        </w:tc>
        <w:tc>
          <w:tcPr>
            <w:tcW w:w="1843" w:type="dxa"/>
            <w:vAlign w:val="center"/>
          </w:tcPr>
          <w:p w14:paraId="708F07B8" w14:textId="77777777" w:rsidR="00FF59EE" w:rsidRPr="007E390F" w:rsidRDefault="00FF59EE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из справочника </w:t>
            </w:r>
            <w:r w:rsidR="00790BFE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сайте </w:t>
            </w:r>
            <w:r w:rsidR="00790BFE" w:rsidRPr="007E390F">
              <w:rPr>
                <w:rFonts w:ascii="Times New Roman" w:hAnsi="Times New Roman" w:cs="Times New Roman"/>
                <w:sz w:val="20"/>
                <w:szCs w:val="20"/>
              </w:rPr>
              <w:t>https://www.nsd.ru/services/repozitariy/</w:t>
            </w:r>
          </w:p>
        </w:tc>
      </w:tr>
      <w:tr w:rsidR="00FF59EE" w:rsidRPr="007E390F" w14:paraId="5CCC2BA6" w14:textId="77777777" w:rsidTr="007B152A">
        <w:trPr>
          <w:trHeight w:val="556"/>
        </w:trPr>
        <w:tc>
          <w:tcPr>
            <w:tcW w:w="2268" w:type="dxa"/>
            <w:vAlign w:val="center"/>
          </w:tcPr>
          <w:p w14:paraId="30A81D96" w14:textId="77777777" w:rsidR="00FF59EE" w:rsidRPr="007E390F" w:rsidRDefault="00FF59EE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Идентификационный код</w:t>
            </w:r>
          </w:p>
          <w:p w14:paraId="3C83D876" w14:textId="77777777" w:rsidR="00FF59EE" w:rsidRPr="007E390F" w:rsidRDefault="00FF59EE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&lt;party id="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Sender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"&gt;</w:t>
            </w:r>
          </w:p>
          <w:p w14:paraId="2913FFF5" w14:textId="77777777" w:rsidR="00FF59EE" w:rsidRPr="007E390F" w:rsidRDefault="00FF59EE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&lt;partyId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253" w:type="dxa"/>
            <w:vAlign w:val="center"/>
          </w:tcPr>
          <w:p w14:paraId="7F4F32B7" w14:textId="77777777" w:rsidR="00FF59EE" w:rsidRPr="007E390F" w:rsidRDefault="00FF59EE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Код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LEI</w:t>
            </w:r>
            <w:r w:rsidR="004647DC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Информирующего лица</w:t>
            </w:r>
          </w:p>
        </w:tc>
        <w:tc>
          <w:tcPr>
            <w:tcW w:w="992" w:type="dxa"/>
            <w:vAlign w:val="center"/>
          </w:tcPr>
          <w:p w14:paraId="1C599915" w14:textId="77777777" w:rsidR="00FF59EE" w:rsidRPr="007E390F" w:rsidRDefault="00FF59EE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843" w:type="dxa"/>
            <w:vAlign w:val="center"/>
          </w:tcPr>
          <w:p w14:paraId="3452852F" w14:textId="77777777" w:rsidR="00FF59EE" w:rsidRPr="007E390F" w:rsidRDefault="00FF59E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Например,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LEI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 253400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U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TB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TW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421</w:t>
            </w:r>
          </w:p>
        </w:tc>
      </w:tr>
      <w:tr w:rsidR="00FF59EE" w:rsidRPr="007E390F" w14:paraId="3EF04523" w14:textId="77777777" w:rsidTr="007B152A">
        <w:trPr>
          <w:trHeight w:val="556"/>
        </w:trPr>
        <w:tc>
          <w:tcPr>
            <w:tcW w:w="2268" w:type="dxa"/>
            <w:vAlign w:val="center"/>
          </w:tcPr>
          <w:p w14:paraId="1FB35566" w14:textId="77777777" w:rsidR="00FF59EE" w:rsidRPr="007E390F" w:rsidRDefault="00FF59EE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Наименование участника</w:t>
            </w:r>
          </w:p>
          <w:p w14:paraId="3DDFF894" w14:textId="77777777" w:rsidR="00FF59EE" w:rsidRPr="007E390F" w:rsidRDefault="00FF59EE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&lt;party id="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Sender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"&gt;</w:t>
            </w:r>
          </w:p>
          <w:p w14:paraId="54502D64" w14:textId="77777777" w:rsidR="00FF59EE" w:rsidRPr="007E390F" w:rsidRDefault="00FF59EE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&lt;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partyName</w:t>
            </w: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4253" w:type="dxa"/>
            <w:vAlign w:val="center"/>
          </w:tcPr>
          <w:p w14:paraId="22EA3730" w14:textId="77777777" w:rsidR="00FF59EE" w:rsidRPr="007E390F" w:rsidRDefault="0080173A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Полное </w:t>
            </w:r>
            <w:r w:rsidR="00FF59EE" w:rsidRPr="007E390F">
              <w:rPr>
                <w:rFonts w:ascii="Times New Roman" w:hAnsi="Times New Roman" w:cs="Times New Roman"/>
                <w:sz w:val="20"/>
                <w:szCs w:val="20"/>
              </w:rPr>
              <w:t>наименование Информирующего лица в соответствии со Спра</w:t>
            </w:r>
            <w:r w:rsidR="00B91620" w:rsidRPr="007E390F">
              <w:rPr>
                <w:rFonts w:ascii="Times New Roman" w:hAnsi="Times New Roman" w:cs="Times New Roman"/>
                <w:sz w:val="20"/>
                <w:szCs w:val="20"/>
              </w:rPr>
              <w:t>вочником участников Репозитария</w:t>
            </w:r>
          </w:p>
        </w:tc>
        <w:tc>
          <w:tcPr>
            <w:tcW w:w="992" w:type="dxa"/>
            <w:vAlign w:val="center"/>
          </w:tcPr>
          <w:p w14:paraId="0E53E875" w14:textId="77777777" w:rsidR="00FF59EE" w:rsidRPr="007E390F" w:rsidRDefault="00FF59EE" w:rsidP="008577F1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mfr</w:t>
            </w:r>
          </w:p>
        </w:tc>
        <w:tc>
          <w:tcPr>
            <w:tcW w:w="1843" w:type="dxa"/>
            <w:vAlign w:val="center"/>
          </w:tcPr>
          <w:p w14:paraId="440996F0" w14:textId="77777777" w:rsidR="00FF59EE" w:rsidRPr="007E390F" w:rsidRDefault="00FF59EE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из справочника </w:t>
            </w:r>
            <w:r w:rsidR="00790BFE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сайте </w:t>
            </w:r>
            <w:r w:rsidR="00790BFE" w:rsidRPr="007E390F">
              <w:rPr>
                <w:rFonts w:ascii="Times New Roman" w:hAnsi="Times New Roman" w:cs="Times New Roman"/>
                <w:sz w:val="20"/>
                <w:szCs w:val="20"/>
              </w:rPr>
              <w:t>https://www.nsd.ru/services/repozitariy/</w:t>
            </w:r>
          </w:p>
        </w:tc>
      </w:tr>
    </w:tbl>
    <w:p w14:paraId="2299224A" w14:textId="77777777" w:rsidR="00D444E3" w:rsidRPr="007E390F" w:rsidRDefault="00D444E3" w:rsidP="001B0D46">
      <w:pPr>
        <w:pStyle w:val="2"/>
        <w:keepNext w:val="0"/>
        <w:keepLines w:val="0"/>
        <w:widowControl w:val="0"/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23" w:name="_Toc470449644"/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Формирующее UTI лицо</w:t>
      </w:r>
      <w:bookmarkEnd w:id="23"/>
    </w:p>
    <w:p w14:paraId="67C52ACD" w14:textId="77777777" w:rsidR="001016AB" w:rsidRPr="007E390F" w:rsidRDefault="001016AB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</w:pPr>
      <w:r w:rsidRPr="007E390F"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  <w:t xml:space="preserve">Заполняется </w:t>
      </w:r>
      <w:r w:rsidR="00FD628D" w:rsidRPr="007E390F"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  <w:t xml:space="preserve">обязательно </w:t>
      </w:r>
      <w:r w:rsidR="0098022E" w:rsidRPr="007E390F"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  <w:t>в Анкете договора</w:t>
      </w:r>
      <w:r w:rsidRPr="007E390F"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  <w:t xml:space="preserve"> </w:t>
      </w:r>
      <w:r w:rsidR="00784E90" w:rsidRPr="007E390F"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  <w:t xml:space="preserve">и </w:t>
      </w:r>
      <w:r w:rsidR="0098022E" w:rsidRPr="007E390F"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  <w:t>Анкете генерального соглашения</w:t>
      </w:r>
      <w:r w:rsidR="00500C2A" w:rsidRPr="007E390F">
        <w:rPr>
          <w:rStyle w:val="ab"/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  <w:footnoteReference w:id="5"/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111"/>
        <w:gridCol w:w="992"/>
        <w:gridCol w:w="1843"/>
      </w:tblGrid>
      <w:tr w:rsidR="00994D82" w:rsidRPr="007E390F" w14:paraId="1A74A822" w14:textId="77777777" w:rsidTr="00A35A94">
        <w:trPr>
          <w:trHeight w:val="491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207E3FA" w14:textId="77777777" w:rsidR="00994D82" w:rsidRPr="007E390F" w:rsidRDefault="00994D8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53C197B4" w14:textId="77777777" w:rsidR="00994D82" w:rsidRPr="007E390F" w:rsidRDefault="00994D8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4E5C2D6" w14:textId="77777777" w:rsidR="00994D82" w:rsidRPr="007E390F" w:rsidRDefault="00994D8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D705B8B" w14:textId="77777777" w:rsidR="00994D82" w:rsidRPr="007E390F" w:rsidRDefault="00994D8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994D82" w:rsidRPr="007E390F" w14:paraId="029D163A" w14:textId="77777777" w:rsidTr="00A35A94">
        <w:trPr>
          <w:trHeight w:val="556"/>
        </w:trPr>
        <w:tc>
          <w:tcPr>
            <w:tcW w:w="2410" w:type="dxa"/>
            <w:vAlign w:val="center"/>
          </w:tcPr>
          <w:p w14:paraId="0862E284" w14:textId="77777777" w:rsidR="00994D82" w:rsidRPr="007E390F" w:rsidRDefault="00994D82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Идентификационный</w:t>
            </w: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код</w:t>
            </w:r>
          </w:p>
          <w:p w14:paraId="5498A457" w14:textId="77777777" w:rsidR="00994D82" w:rsidRPr="007E390F" w:rsidRDefault="00994D82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&lt;party id="UTIGeneratingParty"&gt;</w:t>
            </w:r>
          </w:p>
          <w:p w14:paraId="7EE574E5" w14:textId="77777777" w:rsidR="00994D82" w:rsidRPr="007E390F" w:rsidRDefault="00994D82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&lt;partyId&gt;</w:t>
            </w:r>
          </w:p>
        </w:tc>
        <w:tc>
          <w:tcPr>
            <w:tcW w:w="4111" w:type="dxa"/>
            <w:vAlign w:val="center"/>
          </w:tcPr>
          <w:p w14:paraId="43C2667C" w14:textId="77777777" w:rsidR="00994D82" w:rsidRPr="007E390F" w:rsidRDefault="00994D8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Репозитарный код Формирующего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UTI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лица, т.е. стороны договора или третьего лица, формирующего и присваивающего уникальный код идентификации договора (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Unique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Trade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Identifier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UTI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B91620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соглашению сторон договора</w:t>
            </w:r>
          </w:p>
        </w:tc>
        <w:tc>
          <w:tcPr>
            <w:tcW w:w="992" w:type="dxa"/>
            <w:vAlign w:val="center"/>
          </w:tcPr>
          <w:p w14:paraId="13E26F1A" w14:textId="77777777" w:rsidR="00994D82" w:rsidRPr="007E390F" w:rsidRDefault="00994D8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843" w:type="dxa"/>
            <w:vAlign w:val="center"/>
          </w:tcPr>
          <w:p w14:paraId="70CCF9EE" w14:textId="77777777" w:rsidR="00994D82" w:rsidRPr="007E390F" w:rsidRDefault="00110EF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из справочника </w:t>
            </w:r>
            <w:r w:rsidR="00790BFE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сайте </w:t>
            </w:r>
            <w:r w:rsidR="00790BFE" w:rsidRPr="007E390F">
              <w:rPr>
                <w:rFonts w:ascii="Times New Roman" w:hAnsi="Times New Roman" w:cs="Times New Roman"/>
                <w:sz w:val="20"/>
                <w:szCs w:val="20"/>
              </w:rPr>
              <w:t>https://www.nsd.ru/services/repozitariy/</w:t>
            </w:r>
          </w:p>
        </w:tc>
      </w:tr>
      <w:tr w:rsidR="00994D82" w:rsidRPr="007E390F" w14:paraId="18D9268E" w14:textId="77777777" w:rsidTr="00A35A94">
        <w:trPr>
          <w:trHeight w:val="556"/>
        </w:trPr>
        <w:tc>
          <w:tcPr>
            <w:tcW w:w="2410" w:type="dxa"/>
            <w:vAlign w:val="center"/>
          </w:tcPr>
          <w:p w14:paraId="5F6A5ECC" w14:textId="77777777" w:rsidR="00994D82" w:rsidRPr="007E390F" w:rsidRDefault="00994D82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Идентификационный</w:t>
            </w: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код</w:t>
            </w:r>
          </w:p>
          <w:p w14:paraId="0EC3AD01" w14:textId="77777777" w:rsidR="00994D82" w:rsidRPr="007E390F" w:rsidRDefault="00994D82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&lt;party id="UTIGeneratingParty"&gt;</w:t>
            </w:r>
          </w:p>
          <w:p w14:paraId="03D0B145" w14:textId="77777777" w:rsidR="00994D82" w:rsidRPr="007E390F" w:rsidRDefault="00994D82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&lt;partyId&gt;</w:t>
            </w:r>
          </w:p>
        </w:tc>
        <w:tc>
          <w:tcPr>
            <w:tcW w:w="4111" w:type="dxa"/>
            <w:vAlign w:val="center"/>
          </w:tcPr>
          <w:p w14:paraId="782D567D" w14:textId="77777777" w:rsidR="00994D82" w:rsidRPr="007E390F" w:rsidRDefault="00994D8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Код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LEI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Формирующего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UTI</w:t>
            </w:r>
            <w:r w:rsidR="004647DC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лица</w:t>
            </w:r>
          </w:p>
        </w:tc>
        <w:tc>
          <w:tcPr>
            <w:tcW w:w="992" w:type="dxa"/>
            <w:vAlign w:val="center"/>
          </w:tcPr>
          <w:p w14:paraId="7E5C02FA" w14:textId="77777777" w:rsidR="00994D82" w:rsidRPr="007E390F" w:rsidRDefault="00994D8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843" w:type="dxa"/>
            <w:vAlign w:val="center"/>
          </w:tcPr>
          <w:p w14:paraId="2AEB1D8B" w14:textId="77777777" w:rsidR="00994D82" w:rsidRPr="007E390F" w:rsidRDefault="00994D8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Например,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LEI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 253400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U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TB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TW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421</w:t>
            </w:r>
          </w:p>
        </w:tc>
      </w:tr>
      <w:tr w:rsidR="00994D82" w:rsidRPr="007E390F" w14:paraId="2AF6EEAB" w14:textId="77777777" w:rsidTr="00A35A94">
        <w:trPr>
          <w:trHeight w:val="286"/>
        </w:trPr>
        <w:tc>
          <w:tcPr>
            <w:tcW w:w="2410" w:type="dxa"/>
            <w:vAlign w:val="center"/>
          </w:tcPr>
          <w:p w14:paraId="5DA8CCE2" w14:textId="77777777" w:rsidR="00994D82" w:rsidRPr="007E390F" w:rsidRDefault="00994D82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Регистрационный</w:t>
            </w: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номер</w:t>
            </w:r>
          </w:p>
          <w:p w14:paraId="2FC8D5E4" w14:textId="77777777" w:rsidR="00994D82" w:rsidRPr="007E390F" w:rsidRDefault="00994D82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&lt;partyRefe</w:t>
            </w:r>
            <w:r w:rsidR="00A35A94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rence href=" UTIGeneratingParty"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  <w:p w14:paraId="46C252DC" w14:textId="77777777" w:rsidR="00994D82" w:rsidRPr="007E390F" w:rsidRDefault="00994D82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&lt;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tradeId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4111" w:type="dxa"/>
            <w:vAlign w:val="center"/>
          </w:tcPr>
          <w:p w14:paraId="27F1A341" w14:textId="77777777" w:rsidR="00994D82" w:rsidRPr="007E390F" w:rsidRDefault="00994D8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Уникальный код идентификации</w:t>
            </w:r>
            <w:r w:rsidR="00535FE9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договора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(UTI), формируемый в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соответствии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 Приложением 8 к Указанию Банк</w:t>
            </w:r>
            <w:r w:rsidR="00384AFA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 России от 16.08.2016 № 4104-У</w:t>
            </w:r>
            <w:r w:rsidRPr="007E390F">
              <w:rPr>
                <w:rStyle w:val="ab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ootnoteReference w:id="6"/>
            </w:r>
          </w:p>
          <w:p w14:paraId="7C10CC93" w14:textId="77777777" w:rsidR="00957A52" w:rsidRPr="007E390F" w:rsidRDefault="00957A5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Не допускается изменение значения данного параметра в сообщении о внесении изменений в зарегистрированную Анкету договора.</w:t>
            </w:r>
          </w:p>
        </w:tc>
        <w:tc>
          <w:tcPr>
            <w:tcW w:w="992" w:type="dxa"/>
            <w:vAlign w:val="center"/>
          </w:tcPr>
          <w:p w14:paraId="2B852D0C" w14:textId="77777777" w:rsidR="00994D82" w:rsidRPr="007E390F" w:rsidRDefault="00994D8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lastRenderedPageBreak/>
              <w:t>mfr</w:t>
            </w:r>
          </w:p>
        </w:tc>
        <w:tc>
          <w:tcPr>
            <w:tcW w:w="1843" w:type="dxa"/>
            <w:vAlign w:val="center"/>
          </w:tcPr>
          <w:p w14:paraId="2F1DF2C3" w14:textId="77777777" w:rsidR="00994D82" w:rsidRPr="007E390F" w:rsidRDefault="00994D8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См. Приложение 8 к Указанию Банк</w:t>
            </w:r>
            <w:r w:rsidR="00B577FA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 России от 16.08.2016 № </w:t>
            </w:r>
            <w:r w:rsidR="00B577FA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4104-У</w:t>
            </w:r>
          </w:p>
        </w:tc>
      </w:tr>
    </w:tbl>
    <w:p w14:paraId="5E2EE911" w14:textId="77777777" w:rsidR="00D444E3" w:rsidRPr="007E390F" w:rsidRDefault="00D444E3" w:rsidP="001B0D46">
      <w:pPr>
        <w:pStyle w:val="2"/>
        <w:keepNext w:val="0"/>
        <w:keepLines w:val="0"/>
        <w:widowControl w:val="0"/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24" w:name="_Toc470449645"/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Место заключения сделки</w:t>
      </w:r>
      <w:bookmarkEnd w:id="24"/>
    </w:p>
    <w:p w14:paraId="48B00DF0" w14:textId="77777777" w:rsidR="00FD628D" w:rsidRPr="007E390F" w:rsidRDefault="00C633E4" w:rsidP="008577F1">
      <w:pPr>
        <w:widowControl w:val="0"/>
        <w:spacing w:after="120" w:line="240" w:lineRule="auto"/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</w:pPr>
      <w:r w:rsidRPr="007E390F"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  <w:t xml:space="preserve">Заполняется </w:t>
      </w:r>
      <w:r w:rsidR="0098022E" w:rsidRPr="007E390F"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  <w:t>в Анкете договора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111"/>
        <w:gridCol w:w="992"/>
        <w:gridCol w:w="1843"/>
      </w:tblGrid>
      <w:tr w:rsidR="007B152A" w:rsidRPr="007E390F" w14:paraId="78BC28ED" w14:textId="77777777" w:rsidTr="002E787B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5138515" w14:textId="77777777" w:rsidR="00994D82" w:rsidRPr="007E390F" w:rsidRDefault="00994D8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78E548BF" w14:textId="77777777" w:rsidR="00994D82" w:rsidRPr="007E390F" w:rsidRDefault="00994D8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F24CA97" w14:textId="77777777" w:rsidR="00994D82" w:rsidRPr="007E390F" w:rsidRDefault="00994D8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17CB86F" w14:textId="77777777" w:rsidR="00994D82" w:rsidRPr="007E390F" w:rsidRDefault="00994D8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7B152A" w:rsidRPr="007E390F" w14:paraId="48734CDE" w14:textId="77777777" w:rsidTr="002E787B">
        <w:trPr>
          <w:trHeight w:val="556"/>
        </w:trPr>
        <w:tc>
          <w:tcPr>
            <w:tcW w:w="2410" w:type="dxa"/>
            <w:vAlign w:val="center"/>
          </w:tcPr>
          <w:p w14:paraId="657B0B8C" w14:textId="77777777" w:rsidR="00994D82" w:rsidRPr="007E390F" w:rsidRDefault="00994D82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Место </w:t>
            </w: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заключения</w:t>
            </w: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сделки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C76F903" w14:textId="77777777" w:rsidR="00994D82" w:rsidRPr="007E390F" w:rsidRDefault="00994D82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&lt;executionVenueType&gt;</w:t>
            </w:r>
          </w:p>
        </w:tc>
        <w:tc>
          <w:tcPr>
            <w:tcW w:w="4111" w:type="dxa"/>
            <w:vAlign w:val="center"/>
          </w:tcPr>
          <w:p w14:paraId="3B3BCB4C" w14:textId="77777777" w:rsidR="00994D82" w:rsidRPr="007E390F" w:rsidRDefault="00994D8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Площадка, на которой заключен договор.</w:t>
            </w:r>
          </w:p>
          <w:p w14:paraId="7FF2E8F7" w14:textId="77777777" w:rsidR="00994D82" w:rsidRPr="007E390F" w:rsidRDefault="00994D8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Необязательный </w:t>
            </w:r>
            <w:r w:rsidR="00384AFA" w:rsidRPr="007E390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для заполнения и сверки элемент</w:t>
            </w:r>
          </w:p>
        </w:tc>
        <w:tc>
          <w:tcPr>
            <w:tcW w:w="992" w:type="dxa"/>
            <w:vAlign w:val="center"/>
          </w:tcPr>
          <w:p w14:paraId="24E03B13" w14:textId="77777777" w:rsidR="00994D82" w:rsidRPr="007E390F" w:rsidRDefault="00994D8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afr</w:t>
            </w:r>
          </w:p>
        </w:tc>
        <w:tc>
          <w:tcPr>
            <w:tcW w:w="1843" w:type="dxa"/>
            <w:vAlign w:val="center"/>
          </w:tcPr>
          <w:p w14:paraId="49471EBE" w14:textId="77777777" w:rsidR="00994D82" w:rsidRPr="007E390F" w:rsidRDefault="00994D8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из 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справочника </w:t>
            </w:r>
            <w:hyperlink r:id="rId11" w:history="1"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http://repository.nsd.ru/versioned/current/taxonomy/execution-venue-type(nsdrus)</w:t>
              </w:r>
            </w:hyperlink>
          </w:p>
        </w:tc>
      </w:tr>
    </w:tbl>
    <w:p w14:paraId="0A58C56E" w14:textId="77777777" w:rsidR="00D444E3" w:rsidRPr="007E390F" w:rsidRDefault="00D444E3" w:rsidP="001B0D46">
      <w:pPr>
        <w:pStyle w:val="2"/>
        <w:keepNext w:val="0"/>
        <w:keepLines w:val="0"/>
        <w:widowControl w:val="0"/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25" w:name="_Toc470449646"/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Дата совершения отчитываемого события</w:t>
      </w:r>
      <w:bookmarkEnd w:id="25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253"/>
        <w:gridCol w:w="992"/>
        <w:gridCol w:w="1843"/>
      </w:tblGrid>
      <w:tr w:rsidR="00345E44" w:rsidRPr="007E390F" w14:paraId="62C24ECF" w14:textId="77777777" w:rsidTr="002E787B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A9ACC34" w14:textId="77777777" w:rsidR="00994D82" w:rsidRPr="007E390F" w:rsidRDefault="00994D8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6F98A60D" w14:textId="77777777" w:rsidR="00994D82" w:rsidRPr="007E390F" w:rsidRDefault="00994D8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E2745A5" w14:textId="77777777" w:rsidR="00994D82" w:rsidRPr="007E390F" w:rsidRDefault="00994D8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3A7ADC5" w14:textId="77777777" w:rsidR="00994D82" w:rsidRPr="007E390F" w:rsidRDefault="00994D8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345E44" w:rsidRPr="007E390F" w14:paraId="0DC9FDAA" w14:textId="77777777" w:rsidTr="002E787B">
        <w:trPr>
          <w:trHeight w:val="556"/>
        </w:trPr>
        <w:tc>
          <w:tcPr>
            <w:tcW w:w="2268" w:type="dxa"/>
            <w:vAlign w:val="center"/>
          </w:tcPr>
          <w:p w14:paraId="535638C9" w14:textId="77777777" w:rsidR="00994D82" w:rsidRPr="007E390F" w:rsidRDefault="00994D82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Дата совершения отчитываемого события</w:t>
            </w:r>
          </w:p>
          <w:p w14:paraId="2DCD4BD7" w14:textId="77777777" w:rsidR="00994D82" w:rsidRPr="007E390F" w:rsidRDefault="00994D82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&lt;asOfDate&gt;</w:t>
            </w:r>
          </w:p>
        </w:tc>
        <w:tc>
          <w:tcPr>
            <w:tcW w:w="4253" w:type="dxa"/>
            <w:vAlign w:val="center"/>
          </w:tcPr>
          <w:p w14:paraId="37E34242" w14:textId="77777777" w:rsidR="00473384" w:rsidRPr="007E390F" w:rsidRDefault="00994D8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Дата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совершения отчитываемого события, предназначенная для оценки соблюдения </w:t>
            </w:r>
            <w:r w:rsidR="00656A0A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стороной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сроков предоставления отчетности</w:t>
            </w:r>
            <w:r w:rsidR="009B720E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в репозитарий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14:paraId="2471BEF0" w14:textId="77777777" w:rsidR="00361649" w:rsidRPr="007E390F" w:rsidRDefault="00994D82" w:rsidP="008577F1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432"/>
              </w:tabs>
              <w:spacing w:after="120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При </w:t>
            </w: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первичной регистрации</w:t>
            </w:r>
            <w:r w:rsidR="00F96A07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Анкеты договора</w:t>
            </w:r>
            <w:r w:rsidR="00506032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C13904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 Анкеты генерального соглашения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: дата заключения договора</w:t>
            </w:r>
            <w:r w:rsidR="00711E62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(&lt;tradeDate&gt;). </w:t>
            </w:r>
            <w:r w:rsidR="00C13904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При направлении сообщения </w:t>
            </w:r>
            <w:r w:rsidR="00361649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об</w:t>
            </w:r>
            <w:r w:rsidR="00C13904"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изменени</w:t>
            </w:r>
            <w:r w:rsidR="00361649"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и условий</w:t>
            </w:r>
            <w:r w:rsidR="00C13904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361649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зарегистрированной Анкеты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: дата согласования (подписания) изменений (дополнительных соглашений) (&lt;agreementDate&gt;).</w:t>
            </w:r>
            <w:r w:rsidR="00361649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При направлении сообщения о внесении </w:t>
            </w:r>
            <w:r w:rsidR="00361649" w:rsidRPr="007E390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корректирующих записей</w:t>
            </w:r>
            <w:r w:rsidR="00361649" w:rsidRPr="007E390F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 в отношении</w:t>
            </w:r>
            <w:r w:rsidR="00361649" w:rsidRPr="007E390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361649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зарегистрированной Анкеты: дата обнаружения ошибки или дата направления сообщения в Репозитарий.</w:t>
            </w:r>
            <w:r w:rsidR="008A6079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В случае </w:t>
            </w:r>
            <w:r w:rsidR="00E34132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уступки права требования </w:t>
            </w:r>
            <w:r w:rsidR="00572C66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третьей стороне</w:t>
            </w:r>
            <w:r w:rsidR="008A6079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: дата уступки.</w:t>
            </w:r>
          </w:p>
          <w:p w14:paraId="3AB6B250" w14:textId="77777777" w:rsidR="00002FA5" w:rsidRPr="007E390F" w:rsidRDefault="00002FA5" w:rsidP="008577F1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432"/>
              </w:tabs>
              <w:spacing w:after="120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 предоставлении </w:t>
            </w: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Отчетов СМ092 и СМ094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течение пяти рабочих дней после окончания отчетного месяца (в этом случае </w:t>
            </w:r>
            <w:r w:rsidR="0014441E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тчет может содержать несколько значений &lt;valuationDate&gt;) рекомендуется указывать последний рабочий день отчетного месяца.</w:t>
            </w:r>
            <w:r w:rsidRPr="007E390F">
              <w:rPr>
                <w:rStyle w:val="ab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ootnoteReference w:id="7"/>
            </w:r>
          </w:p>
          <w:p w14:paraId="0DE37896" w14:textId="77777777" w:rsidR="00002FA5" w:rsidRPr="007E390F" w:rsidRDefault="00002FA5" w:rsidP="008577F1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432"/>
              </w:tabs>
              <w:spacing w:after="120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 предоставлении </w:t>
            </w: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Отчета СМ092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мере возникновения требований/обязательств по выплате маржевых сумм (в этом случае предполагается, что </w:t>
            </w:r>
            <w:r w:rsidR="0014441E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тчет содержит одно значение &lt;valuationDate&gt;) указывае</w:t>
            </w:r>
            <w:r w:rsidR="00EC5625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тся дата расчета маржевой суммы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(&lt;valuationDate&gt;).</w:t>
            </w:r>
          </w:p>
          <w:p w14:paraId="6A95DDF1" w14:textId="77777777" w:rsidR="00002FA5" w:rsidRPr="007E390F" w:rsidRDefault="00002FA5" w:rsidP="008577F1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432"/>
              </w:tabs>
              <w:spacing w:after="120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 предоставлении </w:t>
            </w: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Отчета СМ094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мере переоценки стоимости указывается дата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оценки (&lt;valuationDate&gt;).</w:t>
            </w:r>
          </w:p>
          <w:p w14:paraId="12706362" w14:textId="77777777" w:rsidR="00BF3349" w:rsidRPr="007E390F" w:rsidRDefault="00711E62" w:rsidP="008577F1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432"/>
              </w:tabs>
              <w:spacing w:after="120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="00BF3349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F3349"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Анкет</w:t>
            </w: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е</w:t>
            </w:r>
            <w:r w:rsidR="00BF3349"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о состоянии обязательств по договорам СМ093</w:t>
            </w:r>
            <w:r w:rsidR="00656A0A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указывается</w:t>
            </w:r>
            <w:r w:rsidR="00BF3349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дата </w:t>
            </w:r>
            <w:r w:rsidR="008E4B43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события (например, дата прекращения обязательств по договору;</w:t>
            </w:r>
            <w:r w:rsidR="00BF3349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E4B43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если исполнение обязательств по договору просрочено, указывается дата просрочки, т. е. плановая дата прекращения обязательств по договору).</w:t>
            </w:r>
          </w:p>
        </w:tc>
        <w:tc>
          <w:tcPr>
            <w:tcW w:w="992" w:type="dxa"/>
            <w:vAlign w:val="center"/>
          </w:tcPr>
          <w:p w14:paraId="7CA1719A" w14:textId="77777777" w:rsidR="00994D82" w:rsidRPr="007E390F" w:rsidRDefault="00994D8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lastRenderedPageBreak/>
              <w:t>mfr</w:t>
            </w:r>
          </w:p>
        </w:tc>
        <w:tc>
          <w:tcPr>
            <w:tcW w:w="1843" w:type="dxa"/>
            <w:vAlign w:val="center"/>
          </w:tcPr>
          <w:p w14:paraId="58901A54" w14:textId="77777777" w:rsidR="00994D82" w:rsidRPr="007E390F" w:rsidRDefault="00994D8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  <w:p w14:paraId="2B4EEC3F" w14:textId="77777777" w:rsidR="00061952" w:rsidRPr="007E390F" w:rsidRDefault="0006195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Например, 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2015-12-31</w:t>
            </w:r>
          </w:p>
        </w:tc>
      </w:tr>
    </w:tbl>
    <w:p w14:paraId="19150EE5" w14:textId="77777777" w:rsidR="00D444E3" w:rsidRPr="007E390F" w:rsidRDefault="00D444E3" w:rsidP="001B0D46">
      <w:pPr>
        <w:pStyle w:val="2"/>
        <w:keepNext w:val="0"/>
        <w:keepLines w:val="0"/>
        <w:widowControl w:val="0"/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26" w:name="_Toc470449647"/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Дата заключения сделки</w:t>
      </w:r>
      <w:bookmarkEnd w:id="26"/>
    </w:p>
    <w:p w14:paraId="57E91A24" w14:textId="77777777" w:rsidR="00002FA5" w:rsidRPr="007E390F" w:rsidRDefault="00C633E4" w:rsidP="008577F1">
      <w:pPr>
        <w:widowControl w:val="0"/>
        <w:spacing w:after="120" w:line="240" w:lineRule="auto"/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</w:pPr>
      <w:r w:rsidRPr="007E390F"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  <w:t xml:space="preserve">Заполняется </w:t>
      </w:r>
      <w:r w:rsidR="0098022E" w:rsidRPr="007E390F"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  <w:t>в Анкете договора</w:t>
      </w:r>
      <w:r w:rsidRPr="007E390F"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  <w:t xml:space="preserve"> </w:t>
      </w:r>
      <w:r w:rsidR="001974CB" w:rsidRPr="007E390F"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  <w:t>и</w:t>
      </w:r>
      <w:r w:rsidR="00384AFA" w:rsidRPr="007E390F"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  <w:t xml:space="preserve"> Анкете генерального соглашения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253"/>
        <w:gridCol w:w="992"/>
        <w:gridCol w:w="1843"/>
      </w:tblGrid>
      <w:tr w:rsidR="00FD7648" w:rsidRPr="007E390F" w14:paraId="002D64F9" w14:textId="77777777" w:rsidTr="002E787B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49CC4B3" w14:textId="77777777" w:rsidR="00FD7648" w:rsidRPr="007E390F" w:rsidRDefault="00FD764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2D32D6E7" w14:textId="77777777" w:rsidR="00FD7648" w:rsidRPr="007E390F" w:rsidRDefault="00FD764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26B2786" w14:textId="77777777" w:rsidR="00FD7648" w:rsidRPr="007E390F" w:rsidRDefault="00FD764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3D7FDB9" w14:textId="77777777" w:rsidR="00FD7648" w:rsidRPr="007E390F" w:rsidRDefault="00FD764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FD7648" w:rsidRPr="007E390F" w14:paraId="0B8EDCC8" w14:textId="77777777" w:rsidTr="002E787B">
        <w:trPr>
          <w:trHeight w:val="286"/>
        </w:trPr>
        <w:tc>
          <w:tcPr>
            <w:tcW w:w="2268" w:type="dxa"/>
            <w:vAlign w:val="center"/>
          </w:tcPr>
          <w:p w14:paraId="688751DD" w14:textId="77777777" w:rsidR="00FD7648" w:rsidRPr="007E390F" w:rsidRDefault="00FD7648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Дата</w:t>
            </w:r>
            <w:r w:rsidR="002C75A0"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заключения</w:t>
            </w: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сделки</w:t>
            </w:r>
          </w:p>
          <w:p w14:paraId="2A5C67F9" w14:textId="77777777" w:rsidR="00FD7648" w:rsidRPr="007E390F" w:rsidRDefault="00FD7648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&lt;tradeDate&gt;</w:t>
            </w:r>
          </w:p>
        </w:tc>
        <w:tc>
          <w:tcPr>
            <w:tcW w:w="4253" w:type="dxa"/>
            <w:vAlign w:val="center"/>
          </w:tcPr>
          <w:p w14:paraId="360D97C5" w14:textId="77777777" w:rsidR="00FD7648" w:rsidRPr="007E390F" w:rsidRDefault="00FD7648" w:rsidP="00F23847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 заключения договора</w:t>
            </w:r>
            <w:r w:rsidR="00F23847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/Ген</w:t>
            </w:r>
            <w:r w:rsidR="001974CB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ерального соглашения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При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регистрации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изменений </w:t>
            </w:r>
            <w:r w:rsidR="001974CB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974CB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Анкете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первоначальная дата заключения</w:t>
            </w:r>
            <w:r w:rsidR="004647DC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договора/</w:t>
            </w:r>
            <w:r w:rsidR="00F23847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Ген</w:t>
            </w:r>
            <w:r w:rsidR="001974CB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ерального соглашения</w:t>
            </w:r>
          </w:p>
        </w:tc>
        <w:tc>
          <w:tcPr>
            <w:tcW w:w="992" w:type="dxa"/>
            <w:vAlign w:val="center"/>
          </w:tcPr>
          <w:p w14:paraId="42843203" w14:textId="77777777" w:rsidR="00FD7648" w:rsidRPr="007E390F" w:rsidRDefault="00FD7648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843" w:type="dxa"/>
            <w:vAlign w:val="center"/>
          </w:tcPr>
          <w:p w14:paraId="647F87F0" w14:textId="77777777" w:rsidR="00FD7648" w:rsidRPr="007E390F" w:rsidRDefault="00FD764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ГГГГ-ММ-ДД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</w:tr>
    </w:tbl>
    <w:p w14:paraId="02B888ED" w14:textId="77777777" w:rsidR="00D444E3" w:rsidRPr="007E390F" w:rsidRDefault="00D444E3" w:rsidP="001B0D46">
      <w:pPr>
        <w:pStyle w:val="2"/>
        <w:keepNext w:val="0"/>
        <w:keepLines w:val="0"/>
        <w:widowControl w:val="0"/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27" w:name="_Toc470449648"/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Номер сообщения</w:t>
      </w:r>
      <w:bookmarkEnd w:id="27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253"/>
        <w:gridCol w:w="992"/>
        <w:gridCol w:w="1843"/>
      </w:tblGrid>
      <w:tr w:rsidR="00FD7648" w:rsidRPr="007E390F" w14:paraId="3EB8FCBE" w14:textId="77777777" w:rsidTr="002E787B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C699C46" w14:textId="77777777" w:rsidR="00FD7648" w:rsidRPr="007E390F" w:rsidRDefault="00FD764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7A9D21C3" w14:textId="77777777" w:rsidR="00FD7648" w:rsidRPr="007E390F" w:rsidRDefault="00FD764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925422D" w14:textId="77777777" w:rsidR="00FD7648" w:rsidRPr="007E390F" w:rsidRDefault="00FD764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568C0CB" w14:textId="77777777" w:rsidR="00FD7648" w:rsidRPr="007E390F" w:rsidRDefault="00FD764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FD7648" w:rsidRPr="007E390F" w14:paraId="3058B573" w14:textId="77777777" w:rsidTr="002E787B">
        <w:trPr>
          <w:trHeight w:val="272"/>
        </w:trPr>
        <w:tc>
          <w:tcPr>
            <w:tcW w:w="2268" w:type="dxa"/>
            <w:vAlign w:val="center"/>
          </w:tcPr>
          <w:p w14:paraId="59C4EC6C" w14:textId="77777777" w:rsidR="00FD7648" w:rsidRPr="007E390F" w:rsidRDefault="00FD7648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Номер сообщения</w:t>
            </w:r>
          </w:p>
          <w:p w14:paraId="72AEDE8C" w14:textId="77777777" w:rsidR="00FD7648" w:rsidRPr="007E390F" w:rsidRDefault="00FD7648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&lt;messageId&gt;</w:t>
            </w:r>
          </w:p>
        </w:tc>
        <w:tc>
          <w:tcPr>
            <w:tcW w:w="4253" w:type="dxa"/>
            <w:vAlign w:val="center"/>
          </w:tcPr>
          <w:p w14:paraId="399C8F9B" w14:textId="77777777" w:rsidR="00FD7648" w:rsidRPr="007E390F" w:rsidRDefault="00FD7648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Произвольный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уникальный идентификатор, присвоенный </w:t>
            </w:r>
            <w:r w:rsidR="002E787B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сообщению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 Web-каби</w:t>
            </w:r>
            <w:r w:rsidR="00384AFA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нете генерируется автоматически</w:t>
            </w:r>
          </w:p>
        </w:tc>
        <w:tc>
          <w:tcPr>
            <w:tcW w:w="992" w:type="dxa"/>
            <w:vAlign w:val="center"/>
          </w:tcPr>
          <w:p w14:paraId="463DF2C4" w14:textId="77777777" w:rsidR="00FD7648" w:rsidRPr="007E390F" w:rsidRDefault="00FD7648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nfr</w:t>
            </w:r>
          </w:p>
        </w:tc>
        <w:tc>
          <w:tcPr>
            <w:tcW w:w="1843" w:type="dxa"/>
            <w:vAlign w:val="center"/>
          </w:tcPr>
          <w:p w14:paraId="519731A7" w14:textId="77777777" w:rsidR="00FD7648" w:rsidRPr="007E390F" w:rsidRDefault="00FD764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</w:t>
            </w:r>
            <w:r w:rsidR="00384AFA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фры и буквы латинского алфавита</w:t>
            </w:r>
          </w:p>
        </w:tc>
      </w:tr>
    </w:tbl>
    <w:p w14:paraId="5635D830" w14:textId="77777777" w:rsidR="00D444E3" w:rsidRPr="007E390F" w:rsidRDefault="00D444E3" w:rsidP="001B0D46">
      <w:pPr>
        <w:pStyle w:val="2"/>
        <w:keepNext w:val="0"/>
        <w:keepLines w:val="0"/>
        <w:widowControl w:val="0"/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28" w:name="_Toc470449649"/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Уникальный код цепочки сообщений</w:t>
      </w:r>
      <w:bookmarkEnd w:id="28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253"/>
        <w:gridCol w:w="992"/>
        <w:gridCol w:w="1843"/>
      </w:tblGrid>
      <w:tr w:rsidR="00FD7648" w:rsidRPr="007E390F" w14:paraId="24972A51" w14:textId="77777777" w:rsidTr="006A5DE7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AB39A5A" w14:textId="77777777" w:rsidR="00FD7648" w:rsidRPr="007E390F" w:rsidRDefault="00FD764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073564A3" w14:textId="77777777" w:rsidR="00FD7648" w:rsidRPr="007E390F" w:rsidRDefault="00FD764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66270F2" w14:textId="77777777" w:rsidR="00FD7648" w:rsidRPr="007E390F" w:rsidRDefault="00FD764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993C271" w14:textId="77777777" w:rsidR="00FD7648" w:rsidRPr="007E390F" w:rsidRDefault="00FD764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FD7648" w:rsidRPr="007E390F" w14:paraId="62CF9DD9" w14:textId="77777777" w:rsidTr="006A5DE7">
        <w:trPr>
          <w:trHeight w:val="556"/>
        </w:trPr>
        <w:tc>
          <w:tcPr>
            <w:tcW w:w="2268" w:type="dxa"/>
            <w:vAlign w:val="center"/>
          </w:tcPr>
          <w:p w14:paraId="563F20EB" w14:textId="77777777" w:rsidR="00FD7648" w:rsidRPr="007E390F" w:rsidRDefault="00FD764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Уникальный код цепочки сообщений</w:t>
            </w:r>
          </w:p>
          <w:p w14:paraId="4EDEB9C0" w14:textId="77777777" w:rsidR="00FD7648" w:rsidRPr="007E390F" w:rsidRDefault="00FD764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&lt;correlationId&gt;</w:t>
            </w:r>
          </w:p>
        </w:tc>
        <w:tc>
          <w:tcPr>
            <w:tcW w:w="4253" w:type="dxa"/>
            <w:vAlign w:val="center"/>
          </w:tcPr>
          <w:p w14:paraId="5188E78C" w14:textId="77777777" w:rsidR="00FD7648" w:rsidRPr="007E390F" w:rsidRDefault="00FD7648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Идентификатор, используемый для связи нескольких сообщений между собой для обозначения принадлежности с</w:t>
            </w:r>
            <w:r w:rsidR="0090527B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ообщений одному бизнес процессу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В сообщении на первичную регистрацию </w:t>
            </w:r>
            <w:r w:rsidR="00906AEB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нкеты этот идентификатор указывается в первый раз, </w:t>
            </w:r>
            <w:r w:rsidR="005331DF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 затем в любом последующем сообщении, связанном с исходным сообщением, в т.</w:t>
            </w:r>
            <w:r w:rsidR="00676016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331DF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ч. являющемся ответом на него (CM001, CM002, СМ003, RM001 и т.д.), задается тем же значением.</w:t>
            </w:r>
            <w:r w:rsidR="0090527B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 Web-кабинете генерируется автоматически при отправке со</w:t>
            </w:r>
            <w:r w:rsidR="00384AFA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общения</w:t>
            </w:r>
          </w:p>
        </w:tc>
        <w:tc>
          <w:tcPr>
            <w:tcW w:w="992" w:type="dxa"/>
            <w:vAlign w:val="center"/>
          </w:tcPr>
          <w:p w14:paraId="0C27B5D0" w14:textId="77777777" w:rsidR="00FD7648" w:rsidRPr="007E390F" w:rsidRDefault="00FD7648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nfr</w:t>
            </w:r>
          </w:p>
        </w:tc>
        <w:tc>
          <w:tcPr>
            <w:tcW w:w="1843" w:type="dxa"/>
            <w:vAlign w:val="center"/>
          </w:tcPr>
          <w:p w14:paraId="6A7698C5" w14:textId="77777777" w:rsidR="00FD7648" w:rsidRPr="007E390F" w:rsidRDefault="00FD764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[Репозитарный код отпра</w:t>
            </w:r>
            <w:r w:rsidR="002E0A53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вителя]-[Год]-[Номер сообщения]</w:t>
            </w:r>
          </w:p>
        </w:tc>
      </w:tr>
    </w:tbl>
    <w:p w14:paraId="51E77755" w14:textId="77777777" w:rsidR="00D444E3" w:rsidRPr="007E390F" w:rsidRDefault="00D444E3" w:rsidP="001B0D46">
      <w:pPr>
        <w:pStyle w:val="2"/>
        <w:keepNext w:val="0"/>
        <w:keepLines w:val="0"/>
        <w:widowControl w:val="0"/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29" w:name="_Toc470449650"/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Исх. № Анкеты связанного документа</w:t>
      </w:r>
      <w:bookmarkEnd w:id="29"/>
    </w:p>
    <w:p w14:paraId="37D9C821" w14:textId="77777777" w:rsidR="00711A05" w:rsidRPr="007E390F" w:rsidRDefault="00711A05" w:rsidP="008577F1">
      <w:pPr>
        <w:widowControl w:val="0"/>
        <w:spacing w:after="120" w:line="240" w:lineRule="auto"/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</w:pPr>
      <w:r w:rsidRPr="007E390F"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  <w:t xml:space="preserve">Заполняется </w:t>
      </w:r>
      <w:r w:rsidR="0098022E" w:rsidRPr="007E390F"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  <w:t>в Анкете договора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253"/>
        <w:gridCol w:w="992"/>
        <w:gridCol w:w="1843"/>
      </w:tblGrid>
      <w:tr w:rsidR="00FD7648" w:rsidRPr="007E390F" w14:paraId="17F4C867" w14:textId="77777777" w:rsidTr="006A5DE7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8DF6212" w14:textId="77777777" w:rsidR="00FD7648" w:rsidRPr="007E390F" w:rsidRDefault="00FD764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6CC21C56" w14:textId="77777777" w:rsidR="00FD7648" w:rsidRPr="007E390F" w:rsidRDefault="00FD764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DC5FA3D" w14:textId="77777777" w:rsidR="00FD7648" w:rsidRPr="007E390F" w:rsidRDefault="00FD764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F1DDEAF" w14:textId="77777777" w:rsidR="00FD7648" w:rsidRPr="007E390F" w:rsidRDefault="00FD764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FD7648" w:rsidRPr="007E390F" w14:paraId="297A31B9" w14:textId="77777777" w:rsidTr="006A5DE7">
        <w:trPr>
          <w:trHeight w:val="556"/>
        </w:trPr>
        <w:tc>
          <w:tcPr>
            <w:tcW w:w="2268" w:type="dxa"/>
            <w:vAlign w:val="center"/>
          </w:tcPr>
          <w:p w14:paraId="24B8CF51" w14:textId="77777777" w:rsidR="00FD7648" w:rsidRPr="007E390F" w:rsidRDefault="00FD764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Исх. № Анкеты связанного документа</w:t>
            </w:r>
          </w:p>
          <w:p w14:paraId="60F61D3B" w14:textId="77777777" w:rsidR="00FD7648" w:rsidRPr="007E390F" w:rsidRDefault="00FD764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&lt;parentCorrelationId&gt;</w:t>
            </w:r>
          </w:p>
        </w:tc>
        <w:tc>
          <w:tcPr>
            <w:tcW w:w="4253" w:type="dxa"/>
            <w:vAlign w:val="center"/>
          </w:tcPr>
          <w:p w14:paraId="5CCC5339" w14:textId="77777777" w:rsidR="00BB6025" w:rsidRPr="007E390F" w:rsidRDefault="00BB6025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Если Анкета договора направляется на регистрацию одновременно с Анкетой </w:t>
            </w:r>
            <w:r w:rsidR="008D0461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Ген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ерального соглашения, в рамках которого заключен договор (Анкета генерального соглашения не зарегистрирована и не имеет номера, присвоенного Репозитарием), указывается значение &lt;correlationId&gt; Анкеты генерального соглашения.</w:t>
            </w:r>
          </w:p>
          <w:p w14:paraId="25A1960A" w14:textId="77777777" w:rsidR="00600C8E" w:rsidRPr="007E390F" w:rsidRDefault="00600C8E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Необязательный </w:t>
            </w:r>
            <w:r w:rsidR="00384AFA" w:rsidRPr="007E390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для заполнения и сверки элемент</w:t>
            </w:r>
          </w:p>
        </w:tc>
        <w:tc>
          <w:tcPr>
            <w:tcW w:w="992" w:type="dxa"/>
            <w:vAlign w:val="center"/>
          </w:tcPr>
          <w:p w14:paraId="4305B96D" w14:textId="77777777" w:rsidR="00FD7648" w:rsidRPr="007E390F" w:rsidRDefault="00FD7648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nfr</w:t>
            </w:r>
          </w:p>
        </w:tc>
        <w:tc>
          <w:tcPr>
            <w:tcW w:w="1843" w:type="dxa"/>
            <w:vAlign w:val="center"/>
          </w:tcPr>
          <w:p w14:paraId="4DA7627D" w14:textId="77777777" w:rsidR="00FD7648" w:rsidRPr="007E390F" w:rsidRDefault="00FD764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</w:t>
            </w:r>
            <w:r w:rsidR="00B577FA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фры и буквы латинского алфавита</w:t>
            </w:r>
          </w:p>
        </w:tc>
      </w:tr>
    </w:tbl>
    <w:p w14:paraId="4FD257A7" w14:textId="77777777" w:rsidR="00D444E3" w:rsidRPr="007E390F" w:rsidRDefault="00D444E3" w:rsidP="008577F1">
      <w:pPr>
        <w:pStyle w:val="1"/>
        <w:keepNext w:val="0"/>
        <w:keepLines w:val="0"/>
        <w:widowControl w:val="0"/>
        <w:numPr>
          <w:ilvl w:val="0"/>
          <w:numId w:val="1"/>
        </w:numPr>
        <w:spacing w:before="0" w:after="120" w:line="240" w:lineRule="auto"/>
        <w:ind w:left="567" w:hanging="578"/>
        <w:rPr>
          <w:rFonts w:ascii="Times New Roman" w:hAnsi="Times New Roman" w:cs="Times New Roman"/>
          <w:sz w:val="20"/>
          <w:szCs w:val="20"/>
          <w:u w:val="single"/>
        </w:rPr>
      </w:pPr>
      <w:bookmarkStart w:id="30" w:name="_Toc470449651"/>
      <w:bookmarkStart w:id="31" w:name="_Toc159404029"/>
      <w:r w:rsidRPr="007E390F">
        <w:rPr>
          <w:rFonts w:ascii="Times New Roman" w:hAnsi="Times New Roman" w:cs="Times New Roman"/>
          <w:sz w:val="20"/>
          <w:szCs w:val="20"/>
          <w:u w:val="single"/>
        </w:rPr>
        <w:lastRenderedPageBreak/>
        <w:t>Особые параметры сделки</w:t>
      </w:r>
      <w:bookmarkEnd w:id="30"/>
      <w:bookmarkEnd w:id="31"/>
    </w:p>
    <w:p w14:paraId="53798C84" w14:textId="77777777" w:rsidR="00991B68" w:rsidRPr="007E390F" w:rsidRDefault="00C633E4" w:rsidP="008577F1">
      <w:pPr>
        <w:widowControl w:val="0"/>
        <w:spacing w:after="120" w:line="240" w:lineRule="auto"/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</w:pPr>
      <w:bookmarkStart w:id="32" w:name="_Toc470449652"/>
      <w:r w:rsidRPr="007E390F"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  <w:t xml:space="preserve">Заполняется </w:t>
      </w:r>
      <w:r w:rsidR="0098022E" w:rsidRPr="007E390F"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  <w:t>в Анкете договора</w:t>
      </w:r>
    </w:p>
    <w:p w14:paraId="79107E8A" w14:textId="77777777" w:rsidR="00D444E3" w:rsidRPr="007E390F" w:rsidRDefault="00D444E3" w:rsidP="008577F1">
      <w:pPr>
        <w:pStyle w:val="2"/>
        <w:keepNext w:val="0"/>
        <w:keepLines w:val="0"/>
        <w:widowControl w:val="0"/>
        <w:numPr>
          <w:ilvl w:val="0"/>
          <w:numId w:val="3"/>
        </w:numPr>
        <w:spacing w:before="0"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Код брокера</w:t>
      </w:r>
      <w:bookmarkEnd w:id="32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253"/>
        <w:gridCol w:w="992"/>
        <w:gridCol w:w="1843"/>
      </w:tblGrid>
      <w:tr w:rsidR="00D202DB" w:rsidRPr="007E390F" w14:paraId="6CFA1B00" w14:textId="77777777" w:rsidTr="006A5DE7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8D36521" w14:textId="77777777" w:rsidR="00D202DB" w:rsidRPr="007E390F" w:rsidRDefault="00D202D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30DB532B" w14:textId="77777777" w:rsidR="00D202DB" w:rsidRPr="007E390F" w:rsidRDefault="00D202D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9126A97" w14:textId="77777777" w:rsidR="00D202DB" w:rsidRPr="007E390F" w:rsidRDefault="00D202D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290181F" w14:textId="77777777" w:rsidR="00D202DB" w:rsidRPr="007E390F" w:rsidRDefault="00D202D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D202DB" w:rsidRPr="007E390F" w14:paraId="1D065626" w14:textId="77777777" w:rsidTr="006A5DE7">
        <w:trPr>
          <w:trHeight w:val="556"/>
        </w:trPr>
        <w:tc>
          <w:tcPr>
            <w:tcW w:w="2268" w:type="dxa"/>
            <w:vAlign w:val="center"/>
          </w:tcPr>
          <w:p w14:paraId="51EAC29E" w14:textId="77777777" w:rsidR="00D202DB" w:rsidRPr="007E390F" w:rsidRDefault="00D202DB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 брокера </w:t>
            </w:r>
          </w:p>
          <w:p w14:paraId="3638FC4B" w14:textId="77777777" w:rsidR="00D202DB" w:rsidRPr="007E390F" w:rsidRDefault="00D202DB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reportingBrokerID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4253" w:type="dxa"/>
            <w:vAlign w:val="center"/>
          </w:tcPr>
          <w:p w14:paraId="43339B5E" w14:textId="77777777" w:rsidR="00D202DB" w:rsidRPr="007E390F" w:rsidRDefault="00D202DB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Если сделка заключена при посредничестве бро</w:t>
            </w:r>
            <w:r w:rsidR="0090527B" w:rsidRPr="007E390F">
              <w:rPr>
                <w:rFonts w:ascii="Times New Roman" w:hAnsi="Times New Roman" w:cs="Times New Roman"/>
                <w:sz w:val="20"/>
                <w:szCs w:val="20"/>
              </w:rPr>
              <w:t>кера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и брокер не является стороной сделки, указывается международный код 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идентификации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юридического лица (LEI) – брокера. Если не</w:t>
            </w:r>
            <w:r w:rsidR="004647DC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применимо, не заполняется</w:t>
            </w:r>
          </w:p>
        </w:tc>
        <w:tc>
          <w:tcPr>
            <w:tcW w:w="992" w:type="dxa"/>
            <w:vAlign w:val="center"/>
          </w:tcPr>
          <w:p w14:paraId="2DDC41FC" w14:textId="77777777" w:rsidR="00D202DB" w:rsidRPr="007E390F" w:rsidRDefault="00D202DB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843" w:type="dxa"/>
            <w:vAlign w:val="center"/>
          </w:tcPr>
          <w:p w14:paraId="75DC3C68" w14:textId="77777777" w:rsidR="00D202DB" w:rsidRPr="007E390F" w:rsidRDefault="007D785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Например, </w:t>
            </w:r>
            <w:r w:rsidR="00D202DB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</w:t>
            </w:r>
            <w:r w:rsidR="00D202DB" w:rsidRPr="007E390F">
              <w:rPr>
                <w:rFonts w:ascii="Times New Roman" w:hAnsi="Times New Roman" w:cs="Times New Roman"/>
                <w:sz w:val="20"/>
                <w:szCs w:val="20"/>
              </w:rPr>
              <w:t>_ 253400</w:t>
            </w:r>
            <w:r w:rsidR="00D202DB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="00D202DB" w:rsidRPr="007E390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202DB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="00D202DB" w:rsidRPr="007E39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202DB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TB</w:t>
            </w:r>
            <w:r w:rsidR="00D202DB" w:rsidRPr="007E390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D202DB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TW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421</w:t>
            </w:r>
          </w:p>
        </w:tc>
      </w:tr>
    </w:tbl>
    <w:p w14:paraId="1723A6BB" w14:textId="77777777" w:rsidR="00D444E3" w:rsidRPr="007E390F" w:rsidRDefault="00D444E3" w:rsidP="00A72E79">
      <w:pPr>
        <w:pStyle w:val="2"/>
        <w:keepNext w:val="0"/>
        <w:keepLines w:val="0"/>
        <w:widowControl w:val="0"/>
        <w:numPr>
          <w:ilvl w:val="0"/>
          <w:numId w:val="3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33" w:name="_Toc470449653"/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Обязанность централизованного клиринга</w:t>
      </w:r>
      <w:bookmarkEnd w:id="33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253"/>
        <w:gridCol w:w="992"/>
        <w:gridCol w:w="1843"/>
      </w:tblGrid>
      <w:tr w:rsidR="00D202DB" w:rsidRPr="007E390F" w14:paraId="3A93045C" w14:textId="77777777" w:rsidTr="006A5DE7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DC00CE1" w14:textId="77777777" w:rsidR="00D202DB" w:rsidRPr="007E390F" w:rsidRDefault="00D202D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5BBAEF60" w14:textId="77777777" w:rsidR="00D202DB" w:rsidRPr="007E390F" w:rsidRDefault="00D202D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D7E1556" w14:textId="77777777" w:rsidR="00D202DB" w:rsidRPr="007E390F" w:rsidRDefault="00D202D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9054774" w14:textId="77777777" w:rsidR="00D202DB" w:rsidRPr="007E390F" w:rsidRDefault="00D202D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D202DB" w:rsidRPr="007E390F" w14:paraId="748290AF" w14:textId="77777777" w:rsidTr="006A5DE7">
        <w:trPr>
          <w:trHeight w:val="556"/>
        </w:trPr>
        <w:tc>
          <w:tcPr>
            <w:tcW w:w="2268" w:type="dxa"/>
            <w:vAlign w:val="center"/>
          </w:tcPr>
          <w:p w14:paraId="351B0162" w14:textId="77777777" w:rsidR="00D202DB" w:rsidRPr="007E390F" w:rsidRDefault="00D202DB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Обязанность централизованного клиринга </w:t>
            </w:r>
          </w:p>
          <w:p w14:paraId="6810DCC6" w14:textId="77777777" w:rsidR="00D202DB" w:rsidRPr="007E390F" w:rsidRDefault="00D202DB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&lt;Cleared&gt;</w:t>
            </w:r>
          </w:p>
        </w:tc>
        <w:tc>
          <w:tcPr>
            <w:tcW w:w="4253" w:type="dxa"/>
            <w:vAlign w:val="center"/>
          </w:tcPr>
          <w:p w14:paraId="69F27F67" w14:textId="77777777" w:rsidR="00D202DB" w:rsidRPr="007E390F" w:rsidRDefault="00D202DB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Обязанность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централизованного клиринга. </w:t>
            </w:r>
            <w:r w:rsidR="00B83CA0" w:rsidRPr="007E390F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B83CA0" w:rsidRPr="007E390F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– договор подлежит обязательн</w:t>
            </w:r>
            <w:r w:rsidR="004647DC" w:rsidRPr="007E390F">
              <w:rPr>
                <w:rFonts w:ascii="Times New Roman" w:hAnsi="Times New Roman" w:cs="Times New Roman"/>
                <w:sz w:val="20"/>
                <w:szCs w:val="20"/>
              </w:rPr>
              <w:t>ому централизованному клирингу</w:t>
            </w:r>
          </w:p>
          <w:p w14:paraId="170E8CB4" w14:textId="77777777" w:rsidR="00D202DB" w:rsidRPr="007E390F" w:rsidRDefault="00B83CA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“N”</w:t>
            </w:r>
            <w:r w:rsidR="00D202DB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– договор не подлежи</w:t>
            </w:r>
            <w:r w:rsidR="00D202DB"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 обяза</w:t>
            </w:r>
            <w:r w:rsidR="00D202DB" w:rsidRPr="007E390F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r w:rsidR="004647DC" w:rsidRPr="007E390F">
              <w:rPr>
                <w:rFonts w:ascii="Times New Roman" w:hAnsi="Times New Roman" w:cs="Times New Roman"/>
                <w:sz w:val="20"/>
                <w:szCs w:val="20"/>
              </w:rPr>
              <w:t>ному централизованному клирингу</w:t>
            </w:r>
          </w:p>
        </w:tc>
        <w:tc>
          <w:tcPr>
            <w:tcW w:w="992" w:type="dxa"/>
            <w:vAlign w:val="center"/>
          </w:tcPr>
          <w:p w14:paraId="243899A7" w14:textId="77777777" w:rsidR="00D202DB" w:rsidRPr="007E390F" w:rsidRDefault="00D202DB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843" w:type="dxa"/>
            <w:vAlign w:val="center"/>
          </w:tcPr>
          <w:p w14:paraId="2A6B615A" w14:textId="77777777" w:rsidR="00D202DB" w:rsidRPr="007E390F" w:rsidRDefault="00393A1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Y; N</w:t>
            </w:r>
          </w:p>
        </w:tc>
      </w:tr>
    </w:tbl>
    <w:p w14:paraId="4FF5855B" w14:textId="77777777" w:rsidR="00D444E3" w:rsidRPr="007E390F" w:rsidRDefault="00D444E3" w:rsidP="00A72E79">
      <w:pPr>
        <w:pStyle w:val="2"/>
        <w:keepNext w:val="0"/>
        <w:keepLines w:val="0"/>
        <w:widowControl w:val="0"/>
        <w:numPr>
          <w:ilvl w:val="0"/>
          <w:numId w:val="3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34" w:name="_Toc470449654"/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Выбор типа клиринга</w:t>
      </w:r>
      <w:bookmarkEnd w:id="34"/>
    </w:p>
    <w:p w14:paraId="1909D099" w14:textId="77777777" w:rsidR="00D444E3" w:rsidRPr="007E390F" w:rsidRDefault="00D444E3" w:rsidP="00A72E79">
      <w:pPr>
        <w:pStyle w:val="3"/>
        <w:keepNext w:val="0"/>
        <w:keepLines w:val="0"/>
        <w:widowControl w:val="0"/>
        <w:numPr>
          <w:ilvl w:val="1"/>
          <w:numId w:val="3"/>
        </w:numPr>
        <w:spacing w:before="120" w:after="12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35" w:name="_Toc470449655"/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CS – расчёты по результатам простого клиринга»</w:t>
      </w:r>
      <w:bookmarkEnd w:id="35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253"/>
        <w:gridCol w:w="992"/>
        <w:gridCol w:w="1843"/>
      </w:tblGrid>
      <w:tr w:rsidR="00D202DB" w:rsidRPr="007E390F" w14:paraId="4559E3A4" w14:textId="77777777" w:rsidTr="006A5DE7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8943D93" w14:textId="77777777" w:rsidR="00D202DB" w:rsidRPr="007E390F" w:rsidRDefault="00D202D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5A0AE886" w14:textId="77777777" w:rsidR="00D202DB" w:rsidRPr="007E390F" w:rsidRDefault="00D202D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F873864" w14:textId="77777777" w:rsidR="00D202DB" w:rsidRPr="007E390F" w:rsidRDefault="00D202D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18B3AC2" w14:textId="77777777" w:rsidR="00D202DB" w:rsidRPr="007E390F" w:rsidRDefault="00D202D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D202DB" w:rsidRPr="007E390F" w14:paraId="1378772C" w14:textId="77777777" w:rsidTr="006A5DE7">
        <w:trPr>
          <w:trHeight w:val="556"/>
        </w:trPr>
        <w:tc>
          <w:tcPr>
            <w:tcW w:w="2268" w:type="dxa"/>
            <w:vAlign w:val="center"/>
          </w:tcPr>
          <w:p w14:paraId="247EE924" w14:textId="77777777" w:rsidR="00D202DB" w:rsidRPr="007E390F" w:rsidRDefault="00D202DB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Код клиринговой организации</w:t>
            </w:r>
          </w:p>
          <w:p w14:paraId="33C2C665" w14:textId="77777777" w:rsidR="00D202DB" w:rsidRPr="007E390F" w:rsidRDefault="00D202DB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&lt;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clearingOrganizationCode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&gt;</w:t>
            </w:r>
          </w:p>
        </w:tc>
        <w:tc>
          <w:tcPr>
            <w:tcW w:w="4253" w:type="dxa"/>
            <w:vAlign w:val="center"/>
          </w:tcPr>
          <w:p w14:paraId="5241F2FF" w14:textId="77777777" w:rsidR="00D202DB" w:rsidRPr="007E390F" w:rsidRDefault="00D202DB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Код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LEI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клиринговой организации. </w:t>
            </w:r>
            <w:r w:rsidR="002364E3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Заполняется, если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тип расчетов определен как </w:t>
            </w:r>
            <w:r w:rsidR="00B83CA0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“CS”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(</w:t>
            </w:r>
            <w:r w:rsidR="00233875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расчет по результатам клиринга без участия центрального контрагента – например, </w:t>
            </w:r>
            <w:r w:rsidR="00F9746E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расчеты </w:t>
            </w:r>
            <w:r w:rsidR="00F9746E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DVP</w:t>
            </w:r>
            <w:r w:rsidR="00F9746E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в</w:t>
            </w:r>
            <w:r w:rsidR="00233875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НРД</w:t>
            </w:r>
            <w:r w:rsidR="00A72E79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92" w:type="dxa"/>
            <w:vAlign w:val="center"/>
          </w:tcPr>
          <w:p w14:paraId="47140677" w14:textId="77777777" w:rsidR="00D202DB" w:rsidRPr="007E390F" w:rsidRDefault="00D202D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48D74C" w14:textId="77777777" w:rsidR="00D202DB" w:rsidRPr="007E390F" w:rsidRDefault="00D202DB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Например,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LEI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 253400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U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TB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TW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421 </w:t>
            </w:r>
          </w:p>
        </w:tc>
      </w:tr>
      <w:tr w:rsidR="00D202DB" w:rsidRPr="007E390F" w14:paraId="116BDACE" w14:textId="77777777" w:rsidTr="006A5DE7">
        <w:trPr>
          <w:trHeight w:val="556"/>
        </w:trPr>
        <w:tc>
          <w:tcPr>
            <w:tcW w:w="2268" w:type="dxa"/>
            <w:vAlign w:val="center"/>
          </w:tcPr>
          <w:p w14:paraId="0F80906E" w14:textId="77777777" w:rsidR="00D202DB" w:rsidRPr="007E390F" w:rsidRDefault="00D202DB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Дата включения обязательств из договора в клиринговый пул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2317D57" w14:textId="77777777" w:rsidR="00D202DB" w:rsidRPr="007E390F" w:rsidRDefault="00D202DB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&lt;clearedDate&gt;</w:t>
            </w:r>
          </w:p>
        </w:tc>
        <w:tc>
          <w:tcPr>
            <w:tcW w:w="4253" w:type="dxa"/>
            <w:vAlign w:val="center"/>
          </w:tcPr>
          <w:p w14:paraId="4FA240FB" w14:textId="77777777" w:rsidR="00D202DB" w:rsidRPr="007E390F" w:rsidRDefault="00D202DB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Дата включения обязательств</w:t>
            </w:r>
            <w:r w:rsidR="00A72E79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из договора в клиринговый пул</w:t>
            </w:r>
          </w:p>
        </w:tc>
        <w:tc>
          <w:tcPr>
            <w:tcW w:w="992" w:type="dxa"/>
            <w:vAlign w:val="center"/>
          </w:tcPr>
          <w:p w14:paraId="1EA3B6E0" w14:textId="77777777" w:rsidR="00D202DB" w:rsidRPr="007E390F" w:rsidRDefault="00D202D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843" w:type="dxa"/>
            <w:vAlign w:val="center"/>
          </w:tcPr>
          <w:p w14:paraId="09AB731D" w14:textId="77777777" w:rsidR="00D202DB" w:rsidRPr="007E390F" w:rsidRDefault="00D202D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D202DB" w:rsidRPr="007E390F" w14:paraId="031673CF" w14:textId="77777777" w:rsidTr="006A5DE7">
        <w:trPr>
          <w:trHeight w:val="556"/>
        </w:trPr>
        <w:tc>
          <w:tcPr>
            <w:tcW w:w="2268" w:type="dxa"/>
            <w:vAlign w:val="center"/>
          </w:tcPr>
          <w:p w14:paraId="71B5DE4F" w14:textId="77777777" w:rsidR="00D202DB" w:rsidRPr="007E390F" w:rsidRDefault="00D202DB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Дата и время клиринга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91E75DB" w14:textId="77777777" w:rsidR="00D202DB" w:rsidRPr="007E390F" w:rsidRDefault="00D202DB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&lt;clearingDateTime&gt;</w:t>
            </w:r>
          </w:p>
        </w:tc>
        <w:tc>
          <w:tcPr>
            <w:tcW w:w="4253" w:type="dxa"/>
            <w:vAlign w:val="center"/>
          </w:tcPr>
          <w:p w14:paraId="509C47D2" w14:textId="77777777" w:rsidR="00D202DB" w:rsidRPr="007E390F" w:rsidRDefault="00D202DB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Дата и время клиринга обязательств из договора. Ес</w:t>
            </w:r>
            <w:r w:rsidR="00A72E79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ли не применимо, не заполняется</w:t>
            </w:r>
          </w:p>
        </w:tc>
        <w:tc>
          <w:tcPr>
            <w:tcW w:w="992" w:type="dxa"/>
            <w:vAlign w:val="center"/>
          </w:tcPr>
          <w:p w14:paraId="167C2765" w14:textId="77777777" w:rsidR="00D202DB" w:rsidRPr="007E390F" w:rsidRDefault="00D202D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843" w:type="dxa"/>
            <w:vAlign w:val="center"/>
          </w:tcPr>
          <w:p w14:paraId="34001AF2" w14:textId="77777777" w:rsidR="00D202DB" w:rsidRPr="007E390F" w:rsidRDefault="00D202DB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ГГГГ-ММ-ДДТЧЧ:ММ:СС</w:t>
            </w:r>
          </w:p>
        </w:tc>
      </w:tr>
    </w:tbl>
    <w:p w14:paraId="0F658107" w14:textId="77777777" w:rsidR="00D444E3" w:rsidRPr="007E390F" w:rsidRDefault="00D444E3" w:rsidP="00A72E79">
      <w:pPr>
        <w:pStyle w:val="3"/>
        <w:keepNext w:val="0"/>
        <w:keepLines w:val="0"/>
        <w:widowControl w:val="0"/>
        <w:numPr>
          <w:ilvl w:val="1"/>
          <w:numId w:val="3"/>
        </w:numPr>
        <w:spacing w:before="120" w:after="12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36" w:name="_Toc470449656"/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ССР – расчёты по результатам централизованного клиринга»</w:t>
      </w:r>
      <w:bookmarkEnd w:id="36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253"/>
        <w:gridCol w:w="992"/>
        <w:gridCol w:w="1843"/>
      </w:tblGrid>
      <w:tr w:rsidR="00D202DB" w:rsidRPr="007E390F" w14:paraId="686116BA" w14:textId="77777777" w:rsidTr="006A5DE7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4139F32" w14:textId="77777777" w:rsidR="00D202DB" w:rsidRPr="007E390F" w:rsidRDefault="00D202D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3FCF0DBE" w14:textId="77777777" w:rsidR="00D202DB" w:rsidRPr="007E390F" w:rsidRDefault="00D202D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54EFDEE" w14:textId="77777777" w:rsidR="00D202DB" w:rsidRPr="007E390F" w:rsidRDefault="00D202D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2704703" w14:textId="77777777" w:rsidR="00D202DB" w:rsidRPr="007E390F" w:rsidRDefault="00D202D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D202DB" w:rsidRPr="007E390F" w14:paraId="29660C39" w14:textId="77777777" w:rsidTr="006A5DE7">
        <w:trPr>
          <w:trHeight w:val="556"/>
        </w:trPr>
        <w:tc>
          <w:tcPr>
            <w:tcW w:w="2268" w:type="dxa"/>
            <w:vAlign w:val="center"/>
          </w:tcPr>
          <w:p w14:paraId="6FB1D933" w14:textId="77777777" w:rsidR="00D202DB" w:rsidRPr="007E390F" w:rsidRDefault="00D202D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Код центрального контрагента</w:t>
            </w:r>
          </w:p>
          <w:p w14:paraId="14E66E7E" w14:textId="77777777" w:rsidR="00D202DB" w:rsidRPr="007E390F" w:rsidRDefault="00D202DB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&lt;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clearingCentralCounterpartyCode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&gt;</w:t>
            </w:r>
          </w:p>
        </w:tc>
        <w:tc>
          <w:tcPr>
            <w:tcW w:w="4253" w:type="dxa"/>
            <w:vAlign w:val="center"/>
          </w:tcPr>
          <w:p w14:paraId="6729A014" w14:textId="77777777" w:rsidR="00D202DB" w:rsidRPr="007E390F" w:rsidRDefault="00D202DB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Код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LEI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центрального контрагента. </w:t>
            </w:r>
            <w:r w:rsidR="002364E3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Заполняется, если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тип расчётов определен как </w:t>
            </w:r>
            <w:r w:rsidR="00B83CA0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“ССР”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(</w:t>
            </w:r>
            <w:r w:rsidR="00233875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расчет по результатам клиринга с участием центрального контрагента – например, НКЦ</w:t>
            </w:r>
            <w:r w:rsidR="00A72E79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92" w:type="dxa"/>
            <w:vAlign w:val="center"/>
          </w:tcPr>
          <w:p w14:paraId="42EF03F8" w14:textId="77777777" w:rsidR="00D202DB" w:rsidRPr="007E390F" w:rsidRDefault="00D202D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781FBA" w14:textId="77777777" w:rsidR="00D202DB" w:rsidRPr="007E390F" w:rsidRDefault="00D202DB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Например,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LEI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_ </w:t>
            </w:r>
            <w:r w:rsidR="00233875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2534007UK6G30KDX1A47</w:t>
            </w:r>
          </w:p>
        </w:tc>
      </w:tr>
      <w:tr w:rsidR="00D202DB" w:rsidRPr="007E390F" w14:paraId="54856A96" w14:textId="77777777" w:rsidTr="006A5DE7">
        <w:trPr>
          <w:trHeight w:val="556"/>
        </w:trPr>
        <w:tc>
          <w:tcPr>
            <w:tcW w:w="2268" w:type="dxa"/>
            <w:vAlign w:val="center"/>
          </w:tcPr>
          <w:p w14:paraId="4AEF9E87" w14:textId="77777777" w:rsidR="00D202DB" w:rsidRPr="007E390F" w:rsidRDefault="00D202D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Код участника клиринга</w:t>
            </w:r>
          </w:p>
          <w:p w14:paraId="65A1873E" w14:textId="77777777" w:rsidR="00D202DB" w:rsidRPr="007E390F" w:rsidRDefault="00D202DB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&lt;clearingMemberID&gt;</w:t>
            </w:r>
          </w:p>
        </w:tc>
        <w:tc>
          <w:tcPr>
            <w:tcW w:w="4253" w:type="dxa"/>
            <w:vAlign w:val="center"/>
          </w:tcPr>
          <w:p w14:paraId="00CE4C70" w14:textId="77777777" w:rsidR="00D202DB" w:rsidRPr="007E390F" w:rsidRDefault="00D202DB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Код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LEI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участника клиринга. Указывается </w:t>
            </w:r>
            <w:r w:rsidR="0090527B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одна из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сторон </w:t>
            </w:r>
            <w:r w:rsidR="0090527B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договора</w:t>
            </w:r>
            <w:r w:rsidR="00A72E79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по согласованию сторон</w:t>
            </w:r>
          </w:p>
        </w:tc>
        <w:tc>
          <w:tcPr>
            <w:tcW w:w="992" w:type="dxa"/>
            <w:vAlign w:val="center"/>
          </w:tcPr>
          <w:p w14:paraId="05572248" w14:textId="77777777" w:rsidR="00D202DB" w:rsidRPr="007E390F" w:rsidRDefault="00D202D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CAE378" w14:textId="77777777" w:rsidR="00D202DB" w:rsidRPr="007E390F" w:rsidRDefault="00D202DB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Например,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LEI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 253400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U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TB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TW</w:t>
            </w:r>
            <w:r w:rsidR="00B577FA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421</w:t>
            </w:r>
          </w:p>
        </w:tc>
      </w:tr>
      <w:tr w:rsidR="00D202DB" w:rsidRPr="007E390F" w14:paraId="67B135E4" w14:textId="77777777" w:rsidTr="006A5DE7">
        <w:trPr>
          <w:trHeight w:val="1130"/>
        </w:trPr>
        <w:tc>
          <w:tcPr>
            <w:tcW w:w="2268" w:type="dxa"/>
            <w:vAlign w:val="center"/>
          </w:tcPr>
          <w:p w14:paraId="1D56DDFA" w14:textId="77777777" w:rsidR="00D202DB" w:rsidRPr="007E390F" w:rsidRDefault="00D202D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Дата включения обязательств из договора в клиринговый пул</w:t>
            </w:r>
          </w:p>
          <w:p w14:paraId="288E7F5C" w14:textId="77777777" w:rsidR="00D202DB" w:rsidRPr="007E390F" w:rsidRDefault="00D202DB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&lt;clearedDate&gt;</w:t>
            </w:r>
          </w:p>
        </w:tc>
        <w:tc>
          <w:tcPr>
            <w:tcW w:w="4253" w:type="dxa"/>
            <w:vAlign w:val="center"/>
          </w:tcPr>
          <w:p w14:paraId="7DB8C775" w14:textId="77777777" w:rsidR="00D202DB" w:rsidRPr="007E390F" w:rsidRDefault="00D202DB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Дата включения обязательств из договора в клиринговый пул (</w:t>
            </w:r>
            <w:r w:rsidR="00A41A21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как правило,</w:t>
            </w:r>
            <w:r w:rsidR="00A72E79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равна дате заключения сделки)</w:t>
            </w:r>
          </w:p>
        </w:tc>
        <w:tc>
          <w:tcPr>
            <w:tcW w:w="992" w:type="dxa"/>
            <w:vAlign w:val="center"/>
          </w:tcPr>
          <w:p w14:paraId="34C8C7F2" w14:textId="77777777" w:rsidR="00D202DB" w:rsidRPr="007E390F" w:rsidRDefault="00D202D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843" w:type="dxa"/>
            <w:vAlign w:val="center"/>
          </w:tcPr>
          <w:p w14:paraId="15AB4CE2" w14:textId="77777777" w:rsidR="00D202DB" w:rsidRPr="007E390F" w:rsidRDefault="00D202D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D202DB" w:rsidRPr="007E390F" w14:paraId="3D0C0CD8" w14:textId="77777777" w:rsidTr="006A5DE7">
        <w:trPr>
          <w:trHeight w:val="556"/>
        </w:trPr>
        <w:tc>
          <w:tcPr>
            <w:tcW w:w="2268" w:type="dxa"/>
            <w:vAlign w:val="center"/>
          </w:tcPr>
          <w:p w14:paraId="146D6A16" w14:textId="77777777" w:rsidR="00D202DB" w:rsidRPr="007E390F" w:rsidRDefault="00D202D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Дата и время клиринга</w:t>
            </w:r>
          </w:p>
          <w:p w14:paraId="448B83F1" w14:textId="77777777" w:rsidR="00D202DB" w:rsidRPr="007E390F" w:rsidRDefault="00D202DB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&lt;clearingDateTime&gt;</w:t>
            </w:r>
          </w:p>
        </w:tc>
        <w:tc>
          <w:tcPr>
            <w:tcW w:w="4253" w:type="dxa"/>
            <w:vAlign w:val="center"/>
          </w:tcPr>
          <w:p w14:paraId="37518600" w14:textId="77777777" w:rsidR="00D202DB" w:rsidRPr="007E390F" w:rsidRDefault="00D202DB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Дата и время клиринга обязательств из договора. Есл</w:t>
            </w:r>
            <w:r w:rsidR="00A72E79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 не применимо, не заполняется</w:t>
            </w:r>
          </w:p>
        </w:tc>
        <w:tc>
          <w:tcPr>
            <w:tcW w:w="992" w:type="dxa"/>
            <w:vAlign w:val="center"/>
          </w:tcPr>
          <w:p w14:paraId="4D8E727C" w14:textId="77777777" w:rsidR="00D202DB" w:rsidRPr="007E390F" w:rsidRDefault="00D202D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843" w:type="dxa"/>
            <w:vAlign w:val="center"/>
          </w:tcPr>
          <w:p w14:paraId="6CCAD9A2" w14:textId="77777777" w:rsidR="00D202DB" w:rsidRPr="007E390F" w:rsidRDefault="00D202DB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ГГГГ-ММ-ДДТЧЧ:ММ:СС</w:t>
            </w:r>
          </w:p>
        </w:tc>
      </w:tr>
    </w:tbl>
    <w:p w14:paraId="12559104" w14:textId="77777777" w:rsidR="00D444E3" w:rsidRPr="007E390F" w:rsidRDefault="00D444E3" w:rsidP="00A72E79">
      <w:pPr>
        <w:pStyle w:val="2"/>
        <w:keepNext w:val="0"/>
        <w:keepLines w:val="0"/>
        <w:widowControl w:val="0"/>
        <w:numPr>
          <w:ilvl w:val="0"/>
          <w:numId w:val="3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37" w:name="_Условия_согласования_параметров"/>
      <w:bookmarkStart w:id="38" w:name="_Toc470449657"/>
      <w:bookmarkEnd w:id="37"/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Условия согласования параметров сделки (договора)</w:t>
      </w:r>
      <w:bookmarkEnd w:id="38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253"/>
        <w:gridCol w:w="992"/>
        <w:gridCol w:w="1843"/>
      </w:tblGrid>
      <w:tr w:rsidR="00D202DB" w:rsidRPr="007E390F" w14:paraId="08E53027" w14:textId="77777777" w:rsidTr="006A5DE7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7A8F20F" w14:textId="77777777" w:rsidR="00D202DB" w:rsidRPr="007E390F" w:rsidRDefault="00D202D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275B1EB7" w14:textId="77777777" w:rsidR="00D202DB" w:rsidRPr="007E390F" w:rsidRDefault="00D202D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DB6104B" w14:textId="77777777" w:rsidR="00D202DB" w:rsidRPr="007E390F" w:rsidRDefault="00D202D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C9C07D3" w14:textId="77777777" w:rsidR="00D202DB" w:rsidRPr="007E390F" w:rsidRDefault="00D202D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D202DB" w:rsidRPr="007E390F" w14:paraId="6A4F1A8B" w14:textId="77777777" w:rsidTr="006A5DE7">
        <w:trPr>
          <w:trHeight w:val="556"/>
        </w:trPr>
        <w:tc>
          <w:tcPr>
            <w:tcW w:w="2268" w:type="dxa"/>
            <w:vAlign w:val="center"/>
          </w:tcPr>
          <w:p w14:paraId="5B74FD71" w14:textId="77777777" w:rsidR="00D202DB" w:rsidRPr="007E390F" w:rsidRDefault="00D202D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согласования параметров сделки (договора)</w:t>
            </w:r>
          </w:p>
          <w:p w14:paraId="322BB783" w14:textId="77777777" w:rsidR="00D202DB" w:rsidRPr="007E390F" w:rsidRDefault="00D202DB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&lt;reconciliationType&gt;</w:t>
            </w:r>
          </w:p>
        </w:tc>
        <w:tc>
          <w:tcPr>
            <w:tcW w:w="4253" w:type="dxa"/>
            <w:vAlign w:val="center"/>
          </w:tcPr>
          <w:p w14:paraId="522BDFCD" w14:textId="77777777" w:rsidR="00D202DB" w:rsidRPr="007E390F" w:rsidRDefault="00D202DB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Условия 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проведения сверки полей по договору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783592B0" w14:textId="77777777" w:rsidR="00D202DB" w:rsidRPr="007E390F" w:rsidRDefault="00B83CA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“FULL”</w:t>
            </w:r>
            <w:r w:rsidR="00D202DB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– сверка </w:t>
            </w:r>
            <w:r w:rsidR="00D202DB"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проводится</w:t>
            </w:r>
            <w:r w:rsidR="00D202DB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по всем п</w:t>
            </w:r>
            <w:r w:rsidR="008577F1" w:rsidRPr="007E390F">
              <w:rPr>
                <w:rFonts w:ascii="Times New Roman" w:hAnsi="Times New Roman" w:cs="Times New Roman"/>
                <w:sz w:val="20"/>
                <w:szCs w:val="20"/>
              </w:rPr>
              <w:t>олям, содержащимся в сообщении,</w:t>
            </w:r>
            <w:r w:rsidR="00D202DB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т.е. всем заполненным (как обязательным, так и опциональным) полям обязательной сверки, полям специальной свер</w:t>
            </w:r>
            <w:r w:rsidR="00A72E79" w:rsidRPr="007E390F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r w:rsidR="00D202DB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и полям дополнительной сверки.</w:t>
            </w:r>
          </w:p>
          <w:p w14:paraId="3A495443" w14:textId="77777777" w:rsidR="00D202DB" w:rsidRPr="007E390F" w:rsidRDefault="00D202DB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3CA0" w:rsidRPr="007E390F">
              <w:rPr>
                <w:rFonts w:ascii="Times New Roman" w:hAnsi="Times New Roman" w:cs="Times New Roman"/>
                <w:sz w:val="20"/>
                <w:szCs w:val="20"/>
              </w:rPr>
              <w:t>“GENF”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– сверка проводится по основным полям, т.е. заполненным (как обязательным, так и опциональным) полям обязательной сверки и полям специальной сверки. Поля с признаком дополнительной сверки не сверяются.</w:t>
            </w:r>
          </w:p>
        </w:tc>
        <w:tc>
          <w:tcPr>
            <w:tcW w:w="992" w:type="dxa"/>
            <w:vAlign w:val="center"/>
          </w:tcPr>
          <w:p w14:paraId="2A325E97" w14:textId="77777777" w:rsidR="00D202DB" w:rsidRPr="007E390F" w:rsidRDefault="00D202D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843" w:type="dxa"/>
            <w:vAlign w:val="center"/>
          </w:tcPr>
          <w:p w14:paraId="69638EEF" w14:textId="77777777" w:rsidR="00D202DB" w:rsidRPr="007E390F" w:rsidRDefault="00D202DB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из </w:t>
            </w:r>
            <w:r w:rsidR="00B577FA" w:rsidRPr="007E390F">
              <w:rPr>
                <w:rFonts w:ascii="Times New Roman" w:hAnsi="Times New Roman" w:cs="Times New Roman"/>
                <w:sz w:val="20"/>
                <w:szCs w:val="20"/>
              </w:rPr>
              <w:t>справочника</w:t>
            </w:r>
          </w:p>
          <w:p w14:paraId="2B6F5CFD" w14:textId="77777777" w:rsidR="00D202DB" w:rsidRPr="007E390F" w:rsidRDefault="00531695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D202DB"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</w:t>
              </w:r>
              <w:r w:rsidR="00D202DB"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://</w:t>
              </w:r>
              <w:r w:rsidR="00D202DB"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repository</w:t>
              </w:r>
              <w:r w:rsidR="00D202DB"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D202DB"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nsd</w:t>
              </w:r>
              <w:r w:rsidR="00D202DB"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D202DB"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r w:rsidR="00D202DB"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="00D202DB"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versioned</w:t>
              </w:r>
              <w:r w:rsidR="00D202DB"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="00D202DB"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current</w:t>
              </w:r>
              <w:r w:rsidR="00D202DB"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="00D202DB"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reference</w:t>
              </w:r>
              <w:r w:rsidR="00D202DB"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="00D202DB"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types</w:t>
              </w:r>
              <w:r w:rsidR="00D202DB"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="00D202DB"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simpleReconciliationType</w:t>
              </w:r>
            </w:hyperlink>
          </w:p>
        </w:tc>
      </w:tr>
    </w:tbl>
    <w:p w14:paraId="77BA2F05" w14:textId="77777777" w:rsidR="0004180F" w:rsidRPr="007E390F" w:rsidRDefault="0004180F" w:rsidP="00A72E79">
      <w:pPr>
        <w:widowControl w:val="0"/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390F">
        <w:rPr>
          <w:rFonts w:ascii="Times New Roman" w:hAnsi="Times New Roman" w:cs="Times New Roman"/>
          <w:sz w:val="20"/>
          <w:szCs w:val="20"/>
        </w:rPr>
        <w:t xml:space="preserve">Признак </w:t>
      </w:r>
      <w:r w:rsidRPr="007E390F">
        <w:rPr>
          <w:rFonts w:ascii="Times New Roman" w:hAnsi="Times New Roman" w:cs="Times New Roman"/>
          <w:b/>
          <w:sz w:val="20"/>
          <w:szCs w:val="20"/>
        </w:rPr>
        <w:t>обязательной сверки</w:t>
      </w:r>
      <w:r w:rsidR="00A72E79" w:rsidRPr="007E390F">
        <w:rPr>
          <w:rFonts w:ascii="Times New Roman" w:hAnsi="Times New Roman" w:cs="Times New Roman"/>
          <w:sz w:val="20"/>
          <w:szCs w:val="20"/>
        </w:rPr>
        <w:t xml:space="preserve"> (mfr </w:t>
      </w:r>
      <w:r w:rsidRPr="007E390F">
        <w:rPr>
          <w:rFonts w:ascii="Times New Roman" w:hAnsi="Times New Roman" w:cs="Times New Roman"/>
          <w:sz w:val="20"/>
          <w:szCs w:val="20"/>
        </w:rPr>
        <w:t xml:space="preserve">– mandatory field reconciliation) </w:t>
      </w:r>
      <w:r w:rsidR="00481567" w:rsidRPr="007E390F">
        <w:rPr>
          <w:rFonts w:ascii="Times New Roman" w:hAnsi="Times New Roman" w:cs="Times New Roman"/>
          <w:sz w:val="20"/>
          <w:szCs w:val="20"/>
        </w:rPr>
        <w:t>определяет элементы, обязательные и необязательные для заполнения, значения которых</w:t>
      </w:r>
      <w:r w:rsidRPr="007E390F">
        <w:rPr>
          <w:rFonts w:ascii="Times New Roman" w:hAnsi="Times New Roman" w:cs="Times New Roman"/>
          <w:sz w:val="20"/>
          <w:szCs w:val="20"/>
        </w:rPr>
        <w:t xml:space="preserve"> </w:t>
      </w:r>
      <w:r w:rsidR="00481567" w:rsidRPr="007E390F">
        <w:rPr>
          <w:rFonts w:ascii="Times New Roman" w:hAnsi="Times New Roman" w:cs="Times New Roman"/>
          <w:sz w:val="20"/>
          <w:szCs w:val="20"/>
        </w:rPr>
        <w:t xml:space="preserve">во встречных сообщениях </w:t>
      </w:r>
      <w:r w:rsidRPr="007E390F">
        <w:rPr>
          <w:rFonts w:ascii="Times New Roman" w:hAnsi="Times New Roman" w:cs="Times New Roman"/>
          <w:sz w:val="20"/>
          <w:szCs w:val="20"/>
        </w:rPr>
        <w:t xml:space="preserve">при двусторонней регистрации должны совпадать. Заполненные поля в сообщении одной стороны и незаполненные поля во встречном сообщении второй стороны </w:t>
      </w:r>
      <w:r w:rsidR="00D17219" w:rsidRPr="007E390F">
        <w:rPr>
          <w:rFonts w:ascii="Times New Roman" w:hAnsi="Times New Roman" w:cs="Times New Roman"/>
          <w:sz w:val="20"/>
          <w:szCs w:val="20"/>
        </w:rPr>
        <w:t>признаются</w:t>
      </w:r>
      <w:r w:rsidRPr="007E390F">
        <w:rPr>
          <w:rFonts w:ascii="Times New Roman" w:hAnsi="Times New Roman" w:cs="Times New Roman"/>
          <w:sz w:val="20"/>
          <w:szCs w:val="20"/>
        </w:rPr>
        <w:t xml:space="preserve"> несовпадающими. Незаполненные (необязательные </w:t>
      </w:r>
      <w:r w:rsidR="00481567" w:rsidRPr="007E390F">
        <w:rPr>
          <w:rFonts w:ascii="Times New Roman" w:hAnsi="Times New Roman" w:cs="Times New Roman"/>
          <w:sz w:val="20"/>
          <w:szCs w:val="20"/>
        </w:rPr>
        <w:t>для заполнения</w:t>
      </w:r>
      <w:r w:rsidRPr="007E390F">
        <w:rPr>
          <w:rFonts w:ascii="Times New Roman" w:hAnsi="Times New Roman" w:cs="Times New Roman"/>
          <w:sz w:val="20"/>
          <w:szCs w:val="20"/>
        </w:rPr>
        <w:t xml:space="preserve">) </w:t>
      </w:r>
      <w:r w:rsidR="00994D82" w:rsidRPr="007E390F">
        <w:rPr>
          <w:rFonts w:ascii="Times New Roman" w:hAnsi="Times New Roman" w:cs="Times New Roman"/>
          <w:sz w:val="20"/>
          <w:szCs w:val="20"/>
        </w:rPr>
        <w:t>элементы</w:t>
      </w:r>
      <w:r w:rsidRPr="007E390F">
        <w:rPr>
          <w:rFonts w:ascii="Times New Roman" w:hAnsi="Times New Roman" w:cs="Times New Roman"/>
          <w:sz w:val="20"/>
          <w:szCs w:val="20"/>
        </w:rPr>
        <w:t xml:space="preserve"> во встречных сообщениях признаются совпадающими. </w:t>
      </w:r>
    </w:p>
    <w:p w14:paraId="3CAABB91" w14:textId="77777777" w:rsidR="0004180F" w:rsidRPr="007E390F" w:rsidRDefault="0004180F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390F">
        <w:rPr>
          <w:rFonts w:ascii="Times New Roman" w:hAnsi="Times New Roman" w:cs="Times New Roman"/>
          <w:sz w:val="20"/>
          <w:szCs w:val="20"/>
        </w:rPr>
        <w:t xml:space="preserve">Признак </w:t>
      </w:r>
      <w:r w:rsidRPr="007E390F">
        <w:rPr>
          <w:rFonts w:ascii="Times New Roman" w:hAnsi="Times New Roman" w:cs="Times New Roman"/>
          <w:b/>
          <w:sz w:val="20"/>
          <w:szCs w:val="20"/>
        </w:rPr>
        <w:t>специальной сверки</w:t>
      </w:r>
      <w:r w:rsidRPr="007E390F">
        <w:rPr>
          <w:rFonts w:ascii="Times New Roman" w:hAnsi="Times New Roman" w:cs="Times New Roman"/>
          <w:sz w:val="20"/>
          <w:szCs w:val="20"/>
        </w:rPr>
        <w:t xml:space="preserve"> (sfr – special field reconciliation) определяет </w:t>
      </w:r>
      <w:r w:rsidR="00994D82" w:rsidRPr="007E390F">
        <w:rPr>
          <w:rFonts w:ascii="Times New Roman" w:hAnsi="Times New Roman" w:cs="Times New Roman"/>
          <w:sz w:val="20"/>
          <w:szCs w:val="20"/>
        </w:rPr>
        <w:t>элементы</w:t>
      </w:r>
      <w:r w:rsidRPr="007E390F">
        <w:rPr>
          <w:rFonts w:ascii="Times New Roman" w:hAnsi="Times New Roman" w:cs="Times New Roman"/>
          <w:sz w:val="20"/>
          <w:szCs w:val="20"/>
        </w:rPr>
        <w:t xml:space="preserve">, обязательные для заполнения, расхождение в заполнении которых во встречных сообщениях приводит к отказу в регистрации. В случае если эти </w:t>
      </w:r>
      <w:r w:rsidR="00994D82" w:rsidRPr="007E390F">
        <w:rPr>
          <w:rFonts w:ascii="Times New Roman" w:hAnsi="Times New Roman" w:cs="Times New Roman"/>
          <w:sz w:val="20"/>
          <w:szCs w:val="20"/>
        </w:rPr>
        <w:t>элементы</w:t>
      </w:r>
      <w:r w:rsidRPr="007E390F">
        <w:rPr>
          <w:rFonts w:ascii="Times New Roman" w:hAnsi="Times New Roman" w:cs="Times New Roman"/>
          <w:sz w:val="20"/>
          <w:szCs w:val="20"/>
        </w:rPr>
        <w:t xml:space="preserve"> заполнены только одной стороной (в сообщении другой стороны может быть указано значение </w:t>
      </w:r>
      <w:r w:rsidR="00393A11" w:rsidRPr="007E390F">
        <w:rPr>
          <w:rFonts w:ascii="Times New Roman" w:hAnsi="Times New Roman" w:cs="Times New Roman"/>
          <w:sz w:val="20"/>
          <w:szCs w:val="20"/>
        </w:rPr>
        <w:t>“NONREF”</w:t>
      </w:r>
      <w:r w:rsidRPr="007E390F">
        <w:rPr>
          <w:rFonts w:ascii="Times New Roman" w:hAnsi="Times New Roman" w:cs="Times New Roman"/>
          <w:sz w:val="20"/>
          <w:szCs w:val="20"/>
        </w:rPr>
        <w:t xml:space="preserve">), поля считаются сверенными, а </w:t>
      </w:r>
      <w:r w:rsidR="00FD7648" w:rsidRPr="007E390F">
        <w:rPr>
          <w:rFonts w:ascii="Times New Roman" w:hAnsi="Times New Roman" w:cs="Times New Roman"/>
          <w:sz w:val="20"/>
          <w:szCs w:val="20"/>
        </w:rPr>
        <w:t xml:space="preserve">их </w:t>
      </w:r>
      <w:r w:rsidRPr="007E390F">
        <w:rPr>
          <w:rFonts w:ascii="Times New Roman" w:hAnsi="Times New Roman" w:cs="Times New Roman"/>
          <w:sz w:val="20"/>
          <w:szCs w:val="20"/>
        </w:rPr>
        <w:t>значения, заполненные одной стороной, вносятся в реестр как согласованные и достоверные</w:t>
      </w:r>
      <w:r w:rsidR="00994D82" w:rsidRPr="007E390F">
        <w:rPr>
          <w:rFonts w:ascii="Times New Roman" w:hAnsi="Times New Roman" w:cs="Times New Roman"/>
          <w:sz w:val="20"/>
          <w:szCs w:val="20"/>
        </w:rPr>
        <w:t>.</w:t>
      </w:r>
    </w:p>
    <w:p w14:paraId="7CEA811D" w14:textId="77777777" w:rsidR="0004180F" w:rsidRPr="007E390F" w:rsidRDefault="00994D82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390F">
        <w:rPr>
          <w:rFonts w:ascii="Times New Roman" w:hAnsi="Times New Roman" w:cs="Times New Roman"/>
          <w:bCs/>
          <w:sz w:val="20"/>
          <w:szCs w:val="20"/>
        </w:rPr>
        <w:t>Признак</w:t>
      </w:r>
      <w:r w:rsidRPr="007E390F">
        <w:rPr>
          <w:rFonts w:ascii="Times New Roman" w:hAnsi="Times New Roman" w:cs="Times New Roman"/>
          <w:b/>
          <w:bCs/>
          <w:sz w:val="20"/>
          <w:szCs w:val="20"/>
        </w:rPr>
        <w:t xml:space="preserve"> дополнительной сверки</w:t>
      </w:r>
      <w:r w:rsidR="00A72E79" w:rsidRPr="007E390F">
        <w:rPr>
          <w:rFonts w:ascii="Times New Roman" w:hAnsi="Times New Roman" w:cs="Times New Roman"/>
          <w:sz w:val="20"/>
          <w:szCs w:val="20"/>
        </w:rPr>
        <w:t xml:space="preserve"> (afr </w:t>
      </w:r>
      <w:r w:rsidRPr="007E390F">
        <w:rPr>
          <w:rFonts w:ascii="Times New Roman" w:hAnsi="Times New Roman" w:cs="Times New Roman"/>
          <w:sz w:val="20"/>
          <w:szCs w:val="20"/>
        </w:rPr>
        <w:t xml:space="preserve">– additional field reconciliation) определяет элементы, необязательные для заполнения и сверки. В случае заполнения и полного совпадения этих </w:t>
      </w:r>
      <w:r w:rsidR="00FD7648" w:rsidRPr="007E390F">
        <w:rPr>
          <w:rFonts w:ascii="Times New Roman" w:hAnsi="Times New Roman" w:cs="Times New Roman"/>
          <w:sz w:val="20"/>
          <w:szCs w:val="20"/>
        </w:rPr>
        <w:t>полей</w:t>
      </w:r>
      <w:r w:rsidRPr="007E390F">
        <w:rPr>
          <w:rFonts w:ascii="Times New Roman" w:hAnsi="Times New Roman" w:cs="Times New Roman"/>
          <w:sz w:val="20"/>
          <w:szCs w:val="20"/>
        </w:rPr>
        <w:t xml:space="preserve"> во встречных сообщениях, значения вносятся в реестр договоров. Если </w:t>
      </w:r>
      <w:r w:rsidR="001A3BF3" w:rsidRPr="007E390F">
        <w:rPr>
          <w:rFonts w:ascii="Times New Roman" w:hAnsi="Times New Roman" w:cs="Times New Roman"/>
          <w:sz w:val="20"/>
          <w:szCs w:val="20"/>
        </w:rPr>
        <w:t xml:space="preserve">значения </w:t>
      </w:r>
      <w:r w:rsidRPr="007E390F">
        <w:rPr>
          <w:rFonts w:ascii="Times New Roman" w:hAnsi="Times New Roman" w:cs="Times New Roman"/>
          <w:sz w:val="20"/>
          <w:szCs w:val="20"/>
        </w:rPr>
        <w:t xml:space="preserve">не совпадают во встречных сообщениях, </w:t>
      </w:r>
      <w:r w:rsidR="001A3BF3" w:rsidRPr="007E390F">
        <w:rPr>
          <w:rFonts w:ascii="Times New Roman" w:hAnsi="Times New Roman" w:cs="Times New Roman"/>
          <w:sz w:val="20"/>
          <w:szCs w:val="20"/>
        </w:rPr>
        <w:t>они</w:t>
      </w:r>
      <w:r w:rsidRPr="007E390F">
        <w:rPr>
          <w:rFonts w:ascii="Times New Roman" w:hAnsi="Times New Roman" w:cs="Times New Roman"/>
          <w:sz w:val="20"/>
          <w:szCs w:val="20"/>
        </w:rPr>
        <w:t xml:space="preserve"> не вносятся в </w:t>
      </w:r>
      <w:r w:rsidR="001A3BF3" w:rsidRPr="007E390F">
        <w:rPr>
          <w:rFonts w:ascii="Times New Roman" w:hAnsi="Times New Roman" w:cs="Times New Roman"/>
          <w:sz w:val="20"/>
          <w:szCs w:val="20"/>
        </w:rPr>
        <w:t>Р</w:t>
      </w:r>
      <w:r w:rsidRPr="007E390F">
        <w:rPr>
          <w:rFonts w:ascii="Times New Roman" w:hAnsi="Times New Roman" w:cs="Times New Roman"/>
          <w:sz w:val="20"/>
          <w:szCs w:val="20"/>
        </w:rPr>
        <w:t>еестр договоров</w:t>
      </w:r>
      <w:r w:rsidR="001A3BF3" w:rsidRPr="007E390F">
        <w:rPr>
          <w:rFonts w:ascii="Times New Roman" w:hAnsi="Times New Roman" w:cs="Times New Roman"/>
          <w:sz w:val="20"/>
          <w:szCs w:val="20"/>
        </w:rPr>
        <w:t xml:space="preserve"> (</w:t>
      </w:r>
      <w:r w:rsidR="007B6A5E" w:rsidRPr="007E390F">
        <w:rPr>
          <w:rFonts w:ascii="Times New Roman" w:hAnsi="Times New Roman" w:cs="Times New Roman"/>
          <w:sz w:val="20"/>
          <w:szCs w:val="20"/>
        </w:rPr>
        <w:t>собщение</w:t>
      </w:r>
      <w:r w:rsidR="001A3BF3" w:rsidRPr="007E390F">
        <w:rPr>
          <w:rFonts w:ascii="Times New Roman" w:hAnsi="Times New Roman" w:cs="Times New Roman"/>
          <w:sz w:val="20"/>
          <w:szCs w:val="20"/>
        </w:rPr>
        <w:t xml:space="preserve"> буде</w:t>
      </w:r>
      <w:r w:rsidRPr="007E390F">
        <w:rPr>
          <w:rFonts w:ascii="Times New Roman" w:hAnsi="Times New Roman" w:cs="Times New Roman"/>
          <w:sz w:val="20"/>
          <w:szCs w:val="20"/>
        </w:rPr>
        <w:t>т зарегистрирован</w:t>
      </w:r>
      <w:r w:rsidR="001A3BF3" w:rsidRPr="007E390F">
        <w:rPr>
          <w:rFonts w:ascii="Times New Roman" w:hAnsi="Times New Roman" w:cs="Times New Roman"/>
          <w:sz w:val="20"/>
          <w:szCs w:val="20"/>
        </w:rPr>
        <w:t>о</w:t>
      </w:r>
      <w:r w:rsidRPr="007E390F">
        <w:rPr>
          <w:rFonts w:ascii="Times New Roman" w:hAnsi="Times New Roman" w:cs="Times New Roman"/>
          <w:sz w:val="20"/>
          <w:szCs w:val="20"/>
        </w:rPr>
        <w:t xml:space="preserve"> без данных полей</w:t>
      </w:r>
      <w:r w:rsidR="001A3BF3" w:rsidRPr="007E390F">
        <w:rPr>
          <w:rFonts w:ascii="Times New Roman" w:hAnsi="Times New Roman" w:cs="Times New Roman"/>
          <w:sz w:val="20"/>
          <w:szCs w:val="20"/>
        </w:rPr>
        <w:t>)</w:t>
      </w:r>
      <w:r w:rsidRPr="007E390F">
        <w:rPr>
          <w:rFonts w:ascii="Times New Roman" w:hAnsi="Times New Roman" w:cs="Times New Roman"/>
          <w:sz w:val="20"/>
          <w:szCs w:val="20"/>
        </w:rPr>
        <w:t>.</w:t>
      </w:r>
    </w:p>
    <w:p w14:paraId="4B6834C3" w14:textId="77777777" w:rsidR="00D202DB" w:rsidRPr="007E390F" w:rsidRDefault="00D202DB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390F">
        <w:rPr>
          <w:rFonts w:ascii="Times New Roman" w:hAnsi="Times New Roman" w:cs="Times New Roman"/>
          <w:b/>
          <w:bCs/>
          <w:sz w:val="20"/>
          <w:szCs w:val="20"/>
        </w:rPr>
        <w:t xml:space="preserve">Несверяемые </w:t>
      </w:r>
      <w:r w:rsidRPr="007E390F">
        <w:rPr>
          <w:rFonts w:ascii="Times New Roman" w:hAnsi="Times New Roman" w:cs="Times New Roman"/>
          <w:bCs/>
          <w:sz w:val="20"/>
          <w:szCs w:val="20"/>
        </w:rPr>
        <w:t>поля</w:t>
      </w:r>
      <w:r w:rsidR="00A72E79" w:rsidRPr="007E390F">
        <w:rPr>
          <w:rFonts w:ascii="Times New Roman" w:hAnsi="Times New Roman" w:cs="Times New Roman"/>
          <w:sz w:val="20"/>
          <w:szCs w:val="20"/>
        </w:rPr>
        <w:t xml:space="preserve"> </w:t>
      </w:r>
      <w:r w:rsidRPr="007E390F">
        <w:rPr>
          <w:rFonts w:ascii="Times New Roman" w:hAnsi="Times New Roman" w:cs="Times New Roman"/>
          <w:sz w:val="20"/>
          <w:szCs w:val="20"/>
        </w:rPr>
        <w:t>(</w:t>
      </w:r>
      <w:r w:rsidRPr="007E390F">
        <w:rPr>
          <w:rFonts w:ascii="Times New Roman" w:hAnsi="Times New Roman" w:cs="Times New Roman"/>
          <w:bCs/>
          <w:sz w:val="20"/>
          <w:szCs w:val="20"/>
        </w:rPr>
        <w:t>nfr</w:t>
      </w:r>
      <w:r w:rsidR="00A72E79" w:rsidRPr="007E390F">
        <w:rPr>
          <w:rFonts w:ascii="Times New Roman" w:hAnsi="Times New Roman" w:cs="Times New Roman"/>
          <w:sz w:val="20"/>
          <w:szCs w:val="20"/>
        </w:rPr>
        <w:t xml:space="preserve"> </w:t>
      </w:r>
      <w:r w:rsidRPr="007E390F">
        <w:rPr>
          <w:rFonts w:ascii="Times New Roman" w:hAnsi="Times New Roman" w:cs="Times New Roman"/>
          <w:sz w:val="20"/>
          <w:szCs w:val="20"/>
        </w:rPr>
        <w:t xml:space="preserve">– no field reconciliation) – </w:t>
      </w:r>
      <w:r w:rsidR="007B6A5E" w:rsidRPr="007E390F">
        <w:rPr>
          <w:rFonts w:ascii="Times New Roman" w:hAnsi="Times New Roman" w:cs="Times New Roman"/>
          <w:sz w:val="20"/>
          <w:szCs w:val="20"/>
        </w:rPr>
        <w:t>элементы</w:t>
      </w:r>
      <w:r w:rsidRPr="007E390F">
        <w:rPr>
          <w:rFonts w:ascii="Times New Roman" w:hAnsi="Times New Roman" w:cs="Times New Roman"/>
          <w:sz w:val="20"/>
          <w:szCs w:val="20"/>
        </w:rPr>
        <w:t xml:space="preserve">, </w:t>
      </w:r>
      <w:r w:rsidR="007B6A5E" w:rsidRPr="007E390F">
        <w:rPr>
          <w:rFonts w:ascii="Times New Roman" w:hAnsi="Times New Roman" w:cs="Times New Roman"/>
          <w:sz w:val="20"/>
          <w:szCs w:val="20"/>
        </w:rPr>
        <w:t>не участвующие</w:t>
      </w:r>
      <w:r w:rsidR="00A72E79" w:rsidRPr="007E390F">
        <w:rPr>
          <w:rFonts w:ascii="Times New Roman" w:hAnsi="Times New Roman" w:cs="Times New Roman"/>
          <w:sz w:val="20"/>
          <w:szCs w:val="20"/>
        </w:rPr>
        <w:t xml:space="preserve"> в процессе сверки.</w:t>
      </w:r>
    </w:p>
    <w:p w14:paraId="77BD0729" w14:textId="77777777" w:rsidR="00D444E3" w:rsidRPr="007E390F" w:rsidRDefault="00D444E3" w:rsidP="009445E1">
      <w:pPr>
        <w:pStyle w:val="2"/>
        <w:keepNext w:val="0"/>
        <w:keepLines w:val="0"/>
        <w:widowControl w:val="0"/>
        <w:numPr>
          <w:ilvl w:val="0"/>
          <w:numId w:val="3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39" w:name="_Toc470449658"/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Тип расчетов</w:t>
      </w:r>
      <w:bookmarkEnd w:id="39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969"/>
        <w:gridCol w:w="992"/>
        <w:gridCol w:w="1985"/>
      </w:tblGrid>
      <w:tr w:rsidR="00D17219" w:rsidRPr="007E390F" w14:paraId="13323BEB" w14:textId="77777777" w:rsidTr="00DA4C97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9C8A66F" w14:textId="77777777" w:rsidR="00D17219" w:rsidRPr="007E390F" w:rsidRDefault="00D1721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11A5B197" w14:textId="77777777" w:rsidR="00D17219" w:rsidRPr="007E390F" w:rsidRDefault="00D1721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C9AA95A" w14:textId="77777777" w:rsidR="00D17219" w:rsidRPr="007E390F" w:rsidRDefault="00D1721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45F9DB6" w14:textId="77777777" w:rsidR="00D17219" w:rsidRPr="007E390F" w:rsidRDefault="00D1721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D17219" w:rsidRPr="007E390F" w14:paraId="73CAFF3F" w14:textId="77777777" w:rsidTr="00DA4C97">
        <w:trPr>
          <w:trHeight w:val="556"/>
        </w:trPr>
        <w:tc>
          <w:tcPr>
            <w:tcW w:w="2410" w:type="dxa"/>
            <w:vAlign w:val="center"/>
          </w:tcPr>
          <w:p w14:paraId="09314FF6" w14:textId="77777777" w:rsidR="00D17219" w:rsidRPr="007E390F" w:rsidRDefault="00D1721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Тип расчетов</w:t>
            </w:r>
          </w:p>
          <w:p w14:paraId="43D53C93" w14:textId="77777777" w:rsidR="00D17219" w:rsidRPr="007E390F" w:rsidRDefault="00D1721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&lt;clearSettlementType&gt;</w:t>
            </w:r>
          </w:p>
        </w:tc>
        <w:tc>
          <w:tcPr>
            <w:tcW w:w="3969" w:type="dxa"/>
            <w:vAlign w:val="center"/>
          </w:tcPr>
          <w:p w14:paraId="6681B3AF" w14:textId="77777777" w:rsidR="00D17219" w:rsidRPr="007E390F" w:rsidRDefault="00B918C3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Код типа расчетов: </w:t>
            </w:r>
            <w:r w:rsidR="00393A11" w:rsidRPr="007E390F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OTC</w:t>
            </w:r>
            <w:r w:rsidR="00393A11" w:rsidRPr="007E390F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– внеклиринговый расчет; </w:t>
            </w:r>
            <w:r w:rsidR="00393A11" w:rsidRPr="007E390F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D17219" w:rsidRPr="007E390F">
              <w:rPr>
                <w:rFonts w:ascii="Times New Roman" w:hAnsi="Times New Roman" w:cs="Times New Roman"/>
                <w:sz w:val="20"/>
                <w:szCs w:val="20"/>
              </w:rPr>
              <w:t>CCP</w:t>
            </w:r>
            <w:r w:rsidR="00393A11" w:rsidRPr="007E390F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D17219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– расчет по результатам клиринга с участием центрального контрагента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393A11" w:rsidRPr="007E390F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D17219" w:rsidRPr="007E390F">
              <w:rPr>
                <w:rFonts w:ascii="Times New Roman" w:hAnsi="Times New Roman" w:cs="Times New Roman"/>
                <w:sz w:val="20"/>
                <w:szCs w:val="20"/>
              </w:rPr>
              <w:t>CS</w:t>
            </w:r>
            <w:r w:rsidR="00393A11" w:rsidRPr="007E390F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D17219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– расчет по результатам клиринга без уч</w:t>
            </w:r>
            <w:r w:rsidR="009445E1" w:rsidRPr="007E390F">
              <w:rPr>
                <w:rFonts w:ascii="Times New Roman" w:hAnsi="Times New Roman" w:cs="Times New Roman"/>
                <w:sz w:val="20"/>
                <w:szCs w:val="20"/>
              </w:rPr>
              <w:t>астия центрального контрагента</w:t>
            </w:r>
          </w:p>
        </w:tc>
        <w:tc>
          <w:tcPr>
            <w:tcW w:w="992" w:type="dxa"/>
            <w:vAlign w:val="center"/>
          </w:tcPr>
          <w:p w14:paraId="18D72A13" w14:textId="77777777" w:rsidR="00D17219" w:rsidRPr="007E390F" w:rsidRDefault="00D1721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1175EB27" w14:textId="77777777" w:rsidR="00D17219" w:rsidRPr="007E390F" w:rsidRDefault="00D1721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из 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справочника </w:t>
            </w:r>
            <w:hyperlink r:id="rId13" w:history="1"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</w:t>
              </w:r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://</w:t>
              </w:r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repository</w:t>
              </w:r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nsd</w:t>
              </w:r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versioned</w:t>
              </w:r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current</w:t>
              </w:r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taxonomy</w:t>
              </w:r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clear</w:t>
              </w:r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-</w:t>
              </w:r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settlement</w:t>
              </w:r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-</w:t>
              </w:r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type</w:t>
              </w:r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(</w:t>
              </w:r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nsdrus</w:t>
              </w:r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)</w:t>
              </w:r>
            </w:hyperlink>
          </w:p>
        </w:tc>
      </w:tr>
    </w:tbl>
    <w:p w14:paraId="4DAF0A0C" w14:textId="77777777" w:rsidR="00D444E3" w:rsidRPr="007E390F" w:rsidRDefault="00D444E3" w:rsidP="009445E1">
      <w:pPr>
        <w:pStyle w:val="2"/>
        <w:keepNext w:val="0"/>
        <w:keepLines w:val="0"/>
        <w:widowControl w:val="0"/>
        <w:numPr>
          <w:ilvl w:val="0"/>
          <w:numId w:val="3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40" w:name="_Toc470449659"/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Метод расчетов</w:t>
      </w:r>
      <w:bookmarkEnd w:id="40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969"/>
        <w:gridCol w:w="992"/>
        <w:gridCol w:w="1985"/>
      </w:tblGrid>
      <w:tr w:rsidR="00D17219" w:rsidRPr="007E390F" w14:paraId="7AEE445A" w14:textId="77777777" w:rsidTr="00DA4C97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F21596E" w14:textId="77777777" w:rsidR="00D17219" w:rsidRPr="007E390F" w:rsidRDefault="00D1721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4D70C074" w14:textId="77777777" w:rsidR="00D17219" w:rsidRPr="007E390F" w:rsidRDefault="00D1721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99406C4" w14:textId="77777777" w:rsidR="00D17219" w:rsidRPr="007E390F" w:rsidRDefault="00D1721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ED48B3C" w14:textId="77777777" w:rsidR="00D17219" w:rsidRPr="007E390F" w:rsidRDefault="00D1721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Формат </w:t>
            </w: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заполнения</w:t>
            </w:r>
          </w:p>
        </w:tc>
      </w:tr>
      <w:tr w:rsidR="00D17219" w:rsidRPr="007E390F" w14:paraId="77A77736" w14:textId="77777777" w:rsidTr="00DA4C97">
        <w:trPr>
          <w:trHeight w:val="556"/>
        </w:trPr>
        <w:tc>
          <w:tcPr>
            <w:tcW w:w="2410" w:type="dxa"/>
            <w:vAlign w:val="center"/>
          </w:tcPr>
          <w:p w14:paraId="21C11C72" w14:textId="77777777" w:rsidR="00D17219" w:rsidRPr="007E390F" w:rsidRDefault="00D1721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Метод расчетов</w:t>
            </w:r>
          </w:p>
          <w:p w14:paraId="086CFCB0" w14:textId="77777777" w:rsidR="00D17219" w:rsidRPr="007E390F" w:rsidRDefault="00D1721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&lt;clearSettlement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Method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</w:tc>
        <w:tc>
          <w:tcPr>
            <w:tcW w:w="3969" w:type="dxa"/>
            <w:vAlign w:val="center"/>
          </w:tcPr>
          <w:p w14:paraId="5826930D" w14:textId="77777777" w:rsidR="00D17219" w:rsidRPr="007E390F" w:rsidRDefault="008E594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Код метода расчетов</w:t>
            </w:r>
            <w:r w:rsidR="00B918C3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93A11" w:rsidRPr="007E390F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D17219" w:rsidRPr="007E390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393A11" w:rsidRPr="007E390F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D17219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– поставочный; </w:t>
            </w:r>
            <w:r w:rsidR="00393A11" w:rsidRPr="007E390F">
              <w:rPr>
                <w:rFonts w:ascii="Times New Roman" w:hAnsi="Times New Roman" w:cs="Times New Roman"/>
                <w:sz w:val="20"/>
                <w:szCs w:val="20"/>
              </w:rPr>
              <w:t>“C”</w:t>
            </w:r>
            <w:r w:rsidR="00D17219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– расчетный; </w:t>
            </w:r>
            <w:r w:rsidR="00393A11" w:rsidRPr="007E390F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D17219" w:rsidRPr="007E390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393A11" w:rsidRPr="007E390F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D17219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– расчетно-поставочный, предполагающий выбор какой-либо стороной договора метода расч</w:t>
            </w:r>
            <w:r w:rsidR="001220A5" w:rsidRPr="007E390F">
              <w:rPr>
                <w:rFonts w:ascii="Times New Roman" w:hAnsi="Times New Roman" w:cs="Times New Roman"/>
                <w:sz w:val="20"/>
                <w:szCs w:val="20"/>
              </w:rPr>
              <w:t>етов: поставочный или расчетный</w:t>
            </w:r>
          </w:p>
        </w:tc>
        <w:tc>
          <w:tcPr>
            <w:tcW w:w="992" w:type="dxa"/>
            <w:vAlign w:val="center"/>
          </w:tcPr>
          <w:p w14:paraId="5AE42C84" w14:textId="77777777" w:rsidR="00D17219" w:rsidRPr="007E390F" w:rsidRDefault="00D1721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7E8CB923" w14:textId="77777777" w:rsidR="00D17219" w:rsidRPr="007E390F" w:rsidRDefault="00D1721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из 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справочника </w:t>
            </w:r>
            <w:hyperlink r:id="rId14" w:history="1"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http://repository.nsd.ru/versioned/current/taxonomy/clear-settlement-method(nsdrus)</w:t>
              </w:r>
            </w:hyperlink>
          </w:p>
        </w:tc>
      </w:tr>
    </w:tbl>
    <w:p w14:paraId="6E954A6D" w14:textId="77777777" w:rsidR="00D444E3" w:rsidRPr="007E390F" w:rsidRDefault="00D444E3" w:rsidP="009445E1">
      <w:pPr>
        <w:pStyle w:val="2"/>
        <w:keepNext w:val="0"/>
        <w:keepLines w:val="0"/>
        <w:widowControl w:val="0"/>
        <w:numPr>
          <w:ilvl w:val="0"/>
          <w:numId w:val="3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41" w:name="_Toc470449660"/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Способ подтверждения сделки</w:t>
      </w:r>
      <w:bookmarkEnd w:id="41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969"/>
        <w:gridCol w:w="992"/>
        <w:gridCol w:w="1985"/>
      </w:tblGrid>
      <w:tr w:rsidR="00D17219" w:rsidRPr="007E390F" w14:paraId="4E9E255C" w14:textId="77777777" w:rsidTr="00DA4C97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0552285" w14:textId="77777777" w:rsidR="00D17219" w:rsidRPr="007E390F" w:rsidRDefault="00D1721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0D1A29F4" w14:textId="77777777" w:rsidR="00D17219" w:rsidRPr="007E390F" w:rsidRDefault="00D1721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FC81CD4" w14:textId="77777777" w:rsidR="00D17219" w:rsidRPr="007E390F" w:rsidRDefault="00D1721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B06CAC7" w14:textId="77777777" w:rsidR="00D17219" w:rsidRPr="007E390F" w:rsidRDefault="00D1721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D17219" w:rsidRPr="007E390F" w14:paraId="76356664" w14:textId="77777777" w:rsidTr="00DA4C97">
        <w:trPr>
          <w:trHeight w:val="272"/>
        </w:trPr>
        <w:tc>
          <w:tcPr>
            <w:tcW w:w="2410" w:type="dxa"/>
            <w:vAlign w:val="center"/>
          </w:tcPr>
          <w:p w14:paraId="240C1802" w14:textId="77777777" w:rsidR="00D17219" w:rsidRPr="007E390F" w:rsidRDefault="00D1721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подтверждения сделки</w:t>
            </w:r>
          </w:p>
          <w:p w14:paraId="7F01D98B" w14:textId="77777777" w:rsidR="00D17219" w:rsidRPr="007E390F" w:rsidRDefault="00D1721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&lt;confirmationMethod&gt;</w:t>
            </w:r>
          </w:p>
        </w:tc>
        <w:tc>
          <w:tcPr>
            <w:tcW w:w="3969" w:type="dxa"/>
            <w:vAlign w:val="center"/>
          </w:tcPr>
          <w:p w14:paraId="05039B04" w14:textId="77777777" w:rsidR="00D17219" w:rsidRPr="007E390F" w:rsidRDefault="0050603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Способ подтверждения Анкеты: </w:t>
            </w:r>
            <w:r w:rsidR="00393A11" w:rsidRPr="007E390F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MXME</w:t>
            </w:r>
            <w:r w:rsidR="00393A11" w:rsidRPr="007E390F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- последовательное либо комбинированное подтверждение, </w:t>
            </w:r>
            <w:r w:rsidR="00393A11" w:rsidRPr="007E390F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MATH</w:t>
            </w:r>
            <w:r w:rsidR="00393A11" w:rsidRPr="007E390F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- вс</w:t>
            </w:r>
            <w:r w:rsidR="001220A5" w:rsidRPr="007E390F">
              <w:rPr>
                <w:rFonts w:ascii="Times New Roman" w:hAnsi="Times New Roman" w:cs="Times New Roman"/>
                <w:sz w:val="20"/>
                <w:szCs w:val="20"/>
              </w:rPr>
              <w:t>тречное подтверждение</w:t>
            </w:r>
          </w:p>
        </w:tc>
        <w:tc>
          <w:tcPr>
            <w:tcW w:w="992" w:type="dxa"/>
            <w:vAlign w:val="center"/>
          </w:tcPr>
          <w:p w14:paraId="765EA31E" w14:textId="77777777" w:rsidR="00D17219" w:rsidRPr="007E390F" w:rsidRDefault="000211F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</w:t>
            </w:r>
            <w:r w:rsidR="00D17219"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fr</w:t>
            </w:r>
          </w:p>
        </w:tc>
        <w:tc>
          <w:tcPr>
            <w:tcW w:w="1985" w:type="dxa"/>
            <w:vAlign w:val="center"/>
          </w:tcPr>
          <w:p w14:paraId="27A4BEB8" w14:textId="77777777" w:rsidR="00D17219" w:rsidRPr="007E390F" w:rsidRDefault="00D1721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из 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справочника </w:t>
            </w:r>
            <w:hyperlink r:id="rId15" w:history="1"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http://repository.nsd.ru/versioned/current/reference/types/simpleMasterAgreementConfirmationEnum</w:t>
              </w:r>
            </w:hyperlink>
          </w:p>
        </w:tc>
      </w:tr>
    </w:tbl>
    <w:p w14:paraId="79A60A74" w14:textId="77777777" w:rsidR="003760DF" w:rsidRPr="007E390F" w:rsidRDefault="00CE591F" w:rsidP="009445E1">
      <w:pPr>
        <w:pStyle w:val="2"/>
        <w:keepNext w:val="0"/>
        <w:keepLines w:val="0"/>
        <w:widowControl w:val="0"/>
        <w:numPr>
          <w:ilvl w:val="0"/>
          <w:numId w:val="3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42" w:name="_Toc470449661"/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Цель заключения договора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969"/>
        <w:gridCol w:w="992"/>
        <w:gridCol w:w="1985"/>
      </w:tblGrid>
      <w:tr w:rsidR="00CE591F" w:rsidRPr="007E390F" w14:paraId="52ADBAD6" w14:textId="77777777" w:rsidTr="00CE591F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1EBF55B" w14:textId="77777777" w:rsidR="00CE591F" w:rsidRPr="0016204F" w:rsidRDefault="00CE591F" w:rsidP="00CE591F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04308F96" w14:textId="77777777" w:rsidR="00CE591F" w:rsidRPr="0016204F" w:rsidRDefault="00CE591F" w:rsidP="00CE591F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60113C8" w14:textId="77777777" w:rsidR="00CE591F" w:rsidRPr="0016204F" w:rsidRDefault="00CE591F" w:rsidP="00CE591F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260B288" w14:textId="77777777" w:rsidR="00CE591F" w:rsidRPr="007E390F" w:rsidRDefault="00CE591F" w:rsidP="00CE591F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CE591F" w:rsidRPr="0016204F" w14:paraId="331C226E" w14:textId="77777777" w:rsidTr="00CE591F">
        <w:trPr>
          <w:trHeight w:val="272"/>
        </w:trPr>
        <w:tc>
          <w:tcPr>
            <w:tcW w:w="2410" w:type="dxa"/>
            <w:vAlign w:val="center"/>
          </w:tcPr>
          <w:p w14:paraId="6DE57CC2" w14:textId="77777777" w:rsidR="00CE591F" w:rsidRPr="007E390F" w:rsidRDefault="00CE591F" w:rsidP="00CE591F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Цель заключения договора</w:t>
            </w:r>
          </w:p>
          <w:p w14:paraId="17F0073B" w14:textId="77777777" w:rsidR="00CE591F" w:rsidRPr="007E390F" w:rsidRDefault="00CE591F" w:rsidP="00CE591F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hedgeInfo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</w:tc>
        <w:tc>
          <w:tcPr>
            <w:tcW w:w="3969" w:type="dxa"/>
            <w:vAlign w:val="center"/>
          </w:tcPr>
          <w:p w14:paraId="6E521382" w14:textId="77777777" w:rsidR="00302ACA" w:rsidRPr="007E390F" w:rsidRDefault="00CE591F" w:rsidP="00CE591F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определяет отношение договора к инструментам хеджирования </w:t>
            </w:r>
            <w:r w:rsidR="004B6F73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стороны договора.</w:t>
            </w:r>
          </w:p>
          <w:p w14:paraId="5DC36174" w14:textId="5EBA64A0" w:rsidR="005F3A70" w:rsidRPr="0016204F" w:rsidRDefault="005F3A70" w:rsidP="00CE591F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элемента для стороны договора в сообщении </w:t>
            </w:r>
            <w:r w:rsidR="00C81FFD" w:rsidRPr="007E390F">
              <w:rPr>
                <w:rFonts w:ascii="Times New Roman" w:hAnsi="Times New Roman" w:cs="Times New Roman"/>
                <w:sz w:val="20"/>
                <w:szCs w:val="20"/>
              </w:rPr>
              <w:t>означает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, что договор не относится к инструментам хеджирования и (или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5B61CB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заключается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операций хеджирования для стороны договор</w:t>
            </w:r>
            <w:r w:rsidR="00D616D9" w:rsidRPr="00A73D8B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</w:p>
          <w:p w14:paraId="2B7E8977" w14:textId="2FB32EB5" w:rsidR="00302ACA" w:rsidRPr="007E390F" w:rsidRDefault="00D304A9" w:rsidP="00CE591F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У</w:t>
            </w:r>
            <w:r w:rsidR="004F3530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казывается</w:t>
            </w:r>
            <w:r w:rsidR="004902CB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 с 01.04.2021</w:t>
            </w:r>
            <w:r w:rsidR="004F3530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 И</w:t>
            </w:r>
            <w:r w:rsidR="00E6688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нформирующим лицом в отношении</w:t>
            </w: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 </w:t>
            </w:r>
            <w:r w:rsidR="004F3530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каждой </w:t>
            </w: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стороны договора, за которую </w:t>
            </w:r>
            <w:r w:rsidR="00C81FFD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оно</w:t>
            </w:r>
            <w:r w:rsidR="004F3530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 выполняет функции по отчетности в Репозитарий</w:t>
            </w:r>
            <w:r w:rsidR="00052C23" w:rsidRPr="007E390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,</w:t>
            </w:r>
            <w:r w:rsidR="00590F75" w:rsidRPr="007E390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 или самостоятельно сторон</w:t>
            </w:r>
            <w:r w:rsidR="00F54878" w:rsidRPr="007E390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ой договора </w:t>
            </w:r>
            <w:r w:rsidR="00755282" w:rsidRPr="007E390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(</w:t>
            </w:r>
            <w:r w:rsidR="00F54878" w:rsidRPr="007E390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в рамках операции корректировки</w:t>
            </w:r>
            <w:r w:rsidR="00590F75" w:rsidRPr="007E390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 информации</w:t>
            </w:r>
            <w:r w:rsidR="00D616D9" w:rsidRPr="007E390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 за свою сторону</w:t>
            </w:r>
            <w:r w:rsidR="00590F75" w:rsidRPr="007E390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 в реестре договоров</w:t>
            </w:r>
            <w:r w:rsidR="00755282" w:rsidRPr="007E390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)</w:t>
            </w:r>
            <w:r w:rsidR="00302ACA" w:rsidRPr="007E390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.</w:t>
            </w:r>
          </w:p>
          <w:p w14:paraId="306C6A68" w14:textId="77777777" w:rsidR="005F3A70" w:rsidRPr="007E390F" w:rsidRDefault="005F3A70" w:rsidP="00CE591F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Допустимые значения:</w:t>
            </w:r>
          </w:p>
          <w:p w14:paraId="4A3AD8E5" w14:textId="77777777" w:rsidR="00CE591F" w:rsidRPr="007E390F" w:rsidRDefault="00CE591F" w:rsidP="00482B5C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1” – для Party1 договор относится к инструментам хеджирования и (или) заключается в рамках операций хеджирования;</w:t>
            </w:r>
          </w:p>
          <w:p w14:paraId="4E9F9D1C" w14:textId="77777777" w:rsidR="00CE591F" w:rsidRPr="007E390F" w:rsidRDefault="00CE591F" w:rsidP="00482B5C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2”</w:t>
            </w:r>
            <w:r w:rsidR="004B6F73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– для Party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2 договор относится к инструментам хеджирования и (или) заключается в рамках операций хеджирования;</w:t>
            </w:r>
          </w:p>
          <w:p w14:paraId="5C5B25CB" w14:textId="694F2DAC" w:rsidR="00CE591F" w:rsidRPr="007E390F" w:rsidRDefault="00CE591F" w:rsidP="00482B5C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3” – для каждой стороны</w:t>
            </w:r>
            <w:r w:rsidR="003D303A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3D303A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="003D303A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EE06C3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3D303A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="003D303A" w:rsidRPr="007E390F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договор относится к инструментам хеджирования и (или) заключается в рамках операций хеджирования</w:t>
            </w:r>
            <w:r w:rsidR="00D620D9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20D9" w:rsidRPr="007E390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(Значения “H3 применяется только для сообщений в </w:t>
            </w:r>
            <w:r w:rsidR="00755282" w:rsidRPr="007E390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Bulk-формате </w:t>
            </w:r>
            <w:r w:rsidR="00D620D9" w:rsidRPr="007E390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СМ083-СМ085)</w:t>
            </w:r>
            <w:r w:rsidRPr="007E390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.</w:t>
            </w:r>
          </w:p>
          <w:p w14:paraId="2FC5C8CB" w14:textId="77777777" w:rsidR="00CE591F" w:rsidRPr="007E390F" w:rsidRDefault="004B6F73" w:rsidP="00482B5C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Значения “H1”, “H2”, “H3” указываю</w:t>
            </w:r>
            <w:r w:rsidR="00CE591F" w:rsidRPr="007E390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тся для договора, являющегося производным </w:t>
            </w:r>
            <w:r w:rsidR="00CE591F" w:rsidRPr="007E390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lastRenderedPageBreak/>
              <w:t>финансовым инструментом</w:t>
            </w:r>
            <w:r w:rsidRPr="007E390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 (ПФИ)</w:t>
            </w:r>
            <w:r w:rsidR="00CE591F" w:rsidRPr="007E390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.</w:t>
            </w:r>
          </w:p>
          <w:p w14:paraId="62C11DCD" w14:textId="6CB494F2" w:rsidR="00A7127B" w:rsidRPr="007E390F" w:rsidRDefault="005F23D2" w:rsidP="00482B5C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</w:pPr>
            <w:r w:rsidRPr="00051B9D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Сторона договора </w:t>
            </w:r>
            <w:r w:rsidR="00755282" w:rsidRPr="00051B9D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вправе</w:t>
            </w:r>
            <w:r w:rsidRPr="00051B9D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 </w:t>
            </w:r>
            <w:r w:rsidR="00DE1D6C" w:rsidRPr="00051B9D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самостоятельно</w:t>
            </w:r>
            <w:r w:rsidRPr="00650B19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 </w:t>
            </w:r>
            <w:r w:rsidR="00EE06C3" w:rsidRPr="00650B19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направл</w:t>
            </w:r>
            <w:r w:rsidR="00AA3512" w:rsidRPr="00650B19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я</w:t>
            </w:r>
            <w:r w:rsidR="00051B9D" w:rsidRPr="00650B19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ть</w:t>
            </w:r>
            <w:r w:rsidR="00EE06C3" w:rsidRPr="00650B19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 </w:t>
            </w:r>
            <w:r w:rsidR="00755282" w:rsidRPr="00650B19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в Репозитарий </w:t>
            </w:r>
            <w:r w:rsidRPr="00B907E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сообщения по </w:t>
            </w:r>
            <w:r w:rsidR="0011734C" w:rsidRPr="00B907E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корректировке</w:t>
            </w:r>
            <w:r w:rsidR="00F54878" w:rsidRPr="00B907E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 (</w:t>
            </w:r>
            <w:r w:rsidR="0011734C" w:rsidRPr="00B907E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добавлени</w:t>
            </w:r>
            <w:r w:rsidR="00EE06C3" w:rsidRPr="00B907E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ю</w:t>
            </w:r>
            <w:r w:rsidR="0011734C" w:rsidRPr="005F6D9C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)</w:t>
            </w:r>
            <w:r w:rsidRPr="005F6D9C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 значения &lt;</w:t>
            </w:r>
            <w:r w:rsidRPr="005F6D9C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  <w:lang w:val="en-US"/>
              </w:rPr>
              <w:t>hedgeInfo</w:t>
            </w:r>
            <w:r w:rsidRPr="007E390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&gt;</w:t>
            </w:r>
            <w:r w:rsidR="00622782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 (в отношении самой себя)</w:t>
            </w:r>
            <w:r w:rsidR="0097536E" w:rsidRPr="007E390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 </w:t>
            </w:r>
            <w:r w:rsidR="00FD375C" w:rsidRPr="007E390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по зарегистрированному </w:t>
            </w:r>
            <w:r w:rsidR="009D1262" w:rsidRPr="007E390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в реестре </w:t>
            </w:r>
            <w:r w:rsidR="00FD375C" w:rsidRPr="007E390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договору,</w:t>
            </w:r>
            <w:r w:rsidR="0097536E" w:rsidRPr="007E390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 </w:t>
            </w:r>
            <w:r w:rsidR="00622782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информация о котором ранее была </w:t>
            </w:r>
            <w:r w:rsidR="0097536E" w:rsidRPr="007E390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предоставлен</w:t>
            </w:r>
            <w:r w:rsidR="00622782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а</w:t>
            </w:r>
            <w:r w:rsidR="00476EAE" w:rsidRPr="007E390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 Информирующим лицом</w:t>
            </w:r>
            <w:r w:rsidR="00DE1D6C" w:rsidRPr="007E390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 </w:t>
            </w:r>
            <w:r w:rsidR="00A11B94" w:rsidRPr="007E390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С</w:t>
            </w:r>
            <w:r w:rsidR="00DE1D6C" w:rsidRPr="007E390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тороны</w:t>
            </w:r>
            <w:r w:rsidR="00476EAE" w:rsidRPr="007E390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92" w:type="dxa"/>
            <w:vAlign w:val="center"/>
          </w:tcPr>
          <w:p w14:paraId="25A127D4" w14:textId="77777777" w:rsidR="00CE591F" w:rsidRPr="0016204F" w:rsidRDefault="00CE591F" w:rsidP="00CE591F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lastRenderedPageBreak/>
              <w:t>sfr</w:t>
            </w:r>
          </w:p>
        </w:tc>
        <w:tc>
          <w:tcPr>
            <w:tcW w:w="1985" w:type="dxa"/>
            <w:vAlign w:val="center"/>
          </w:tcPr>
          <w:p w14:paraId="3281A823" w14:textId="77777777" w:rsidR="00CE591F" w:rsidRPr="0016204F" w:rsidRDefault="00CE591F" w:rsidP="00CE591F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из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справочника </w:t>
            </w:r>
          </w:p>
        </w:tc>
      </w:tr>
    </w:tbl>
    <w:p w14:paraId="59619606" w14:textId="7180AA0B" w:rsidR="00D444E3" w:rsidRPr="0016204F" w:rsidRDefault="00D444E3" w:rsidP="009445E1">
      <w:pPr>
        <w:pStyle w:val="2"/>
        <w:keepNext w:val="0"/>
        <w:keepLines w:val="0"/>
        <w:widowControl w:val="0"/>
        <w:numPr>
          <w:ilvl w:val="0"/>
          <w:numId w:val="3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Автоматическое закрытие сделки в дату окончания срока действия договора</w:t>
      </w:r>
      <w:bookmarkEnd w:id="42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111"/>
        <w:gridCol w:w="992"/>
        <w:gridCol w:w="1843"/>
      </w:tblGrid>
      <w:tr w:rsidR="00D17219" w:rsidRPr="0016204F" w14:paraId="1AD25A0D" w14:textId="77777777" w:rsidTr="007B152A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FC549A3" w14:textId="77777777" w:rsidR="00D17219" w:rsidRPr="0016204F" w:rsidRDefault="00D1721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1EA6A372" w14:textId="77777777" w:rsidR="00D17219" w:rsidRPr="0016204F" w:rsidRDefault="00D1721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9D90CD9" w14:textId="77777777" w:rsidR="00D17219" w:rsidRPr="0016204F" w:rsidRDefault="00D1721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6CEE921" w14:textId="77777777" w:rsidR="00D17219" w:rsidRPr="0016204F" w:rsidRDefault="00D1721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D17219" w:rsidRPr="0016204F" w14:paraId="50F67BAA" w14:textId="77777777" w:rsidTr="007B152A">
        <w:trPr>
          <w:trHeight w:val="4141"/>
        </w:trPr>
        <w:tc>
          <w:tcPr>
            <w:tcW w:w="2410" w:type="dxa"/>
            <w:vAlign w:val="center"/>
          </w:tcPr>
          <w:p w14:paraId="12D56E01" w14:textId="77777777" w:rsidR="00D17219" w:rsidRPr="0016204F" w:rsidRDefault="00D1721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Автоматическое закрытие сделки в дату окончания срока действия договора </w:t>
            </w:r>
          </w:p>
          <w:p w14:paraId="20E9E891" w14:textId="77777777" w:rsidR="00D17219" w:rsidRPr="0016204F" w:rsidRDefault="00D17219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&lt;automaticExecution&gt;</w:t>
            </w:r>
          </w:p>
        </w:tc>
        <w:tc>
          <w:tcPr>
            <w:tcW w:w="4111" w:type="dxa"/>
            <w:vAlign w:val="center"/>
          </w:tcPr>
          <w:p w14:paraId="488BD219" w14:textId="77777777" w:rsidR="00D17219" w:rsidRPr="0016204F" w:rsidRDefault="00D1721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Значение </w:t>
            </w:r>
            <w:r w:rsidR="00393A11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“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</w:t>
            </w:r>
            <w:r w:rsidR="00393A11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”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333EF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определяет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что </w:t>
            </w:r>
            <w:r w:rsidR="00506032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нкета договора</w:t>
            </w:r>
            <w:r w:rsidR="00506032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дерегистрируется</w:t>
            </w:r>
            <w:r w:rsidR="000C79F5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33422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Репозитарием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автоматически после истечения трех рабочих дней от </w:t>
            </w:r>
            <w:r w:rsidR="00E302EF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Даты окончания срока действия договора» (&lt;endAgreementDate&gt;) со статусом </w:t>
            </w:r>
            <w:r w:rsidR="00393A11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“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="00393A11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”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В таком случае </w:t>
            </w:r>
            <w:r w:rsidR="0090527B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Анкета о состоянии обязательств по договорам (CM093) 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 предоставляется. Допускается только при </w:t>
            </w:r>
            <w:r w:rsidRPr="0016204F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односторонне</w:t>
            </w:r>
            <w:r w:rsidR="0090527B" w:rsidRPr="0016204F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й</w:t>
            </w:r>
            <w:r w:rsidR="0090527B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регистрации Анкеты договора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3707F79A" w14:textId="77777777" w:rsidR="00D17219" w:rsidRPr="0016204F" w:rsidRDefault="00D1721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Значение </w:t>
            </w:r>
            <w:r w:rsidR="00393A11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“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</w:t>
            </w:r>
            <w:r w:rsidR="00393A11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”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указывается в случае внесения изменений в </w:t>
            </w:r>
            <w:r w:rsidR="0090527B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нкету договора для деактивации данного функционала.</w:t>
            </w:r>
          </w:p>
          <w:p w14:paraId="47B2A5B6" w14:textId="77777777" w:rsidR="00D17219" w:rsidRPr="0016204F" w:rsidRDefault="00D1721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Если поле не заполнено, сведения о состоянии</w:t>
            </w:r>
            <w:r w:rsidR="00647C80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(прекращении)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обязательств по договору </w:t>
            </w:r>
            <w:r w:rsidR="007D7855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должны быть </w:t>
            </w:r>
            <w:r w:rsidR="004540B9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предоставлены</w:t>
            </w:r>
            <w:r w:rsidR="007D7855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Анкете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 состоянии обязательств по договорам (CM093).</w:t>
            </w:r>
          </w:p>
          <w:p w14:paraId="2B8C1DFF" w14:textId="77777777" w:rsidR="00D17219" w:rsidRPr="0016204F" w:rsidRDefault="00D1721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92" w:type="dxa"/>
            <w:vAlign w:val="center"/>
          </w:tcPr>
          <w:p w14:paraId="3967822C" w14:textId="77777777" w:rsidR="00D17219" w:rsidRPr="0016204F" w:rsidRDefault="006554B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</w:t>
            </w:r>
            <w:r w:rsidR="00D17219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fr</w:t>
            </w:r>
          </w:p>
        </w:tc>
        <w:tc>
          <w:tcPr>
            <w:tcW w:w="1843" w:type="dxa"/>
            <w:vAlign w:val="center"/>
          </w:tcPr>
          <w:p w14:paraId="52F9B736" w14:textId="77777777" w:rsidR="00D17219" w:rsidRPr="0016204F" w:rsidRDefault="00D1721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Y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</w:t>
            </w:r>
          </w:p>
        </w:tc>
      </w:tr>
    </w:tbl>
    <w:p w14:paraId="1AF31BED" w14:textId="77777777" w:rsidR="00D444E3" w:rsidRPr="0016204F" w:rsidRDefault="00D444E3" w:rsidP="009445E1">
      <w:pPr>
        <w:pStyle w:val="2"/>
        <w:keepNext w:val="0"/>
        <w:keepLines w:val="0"/>
        <w:widowControl w:val="0"/>
        <w:numPr>
          <w:ilvl w:val="0"/>
          <w:numId w:val="3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43" w:name="_Toc470449662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Признак связанности стороны 1 и стороны 2</w:t>
      </w:r>
      <w:bookmarkEnd w:id="43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111"/>
        <w:gridCol w:w="992"/>
        <w:gridCol w:w="1843"/>
      </w:tblGrid>
      <w:tr w:rsidR="00CD5E6B" w:rsidRPr="0016204F" w14:paraId="688958C9" w14:textId="77777777" w:rsidTr="007B152A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B830D8A" w14:textId="77777777" w:rsidR="00CD5E6B" w:rsidRPr="0016204F" w:rsidRDefault="00CD5E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6DAB5B0B" w14:textId="77777777" w:rsidR="00CD5E6B" w:rsidRPr="0016204F" w:rsidRDefault="00CD5E6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1D0B532" w14:textId="77777777" w:rsidR="00CD5E6B" w:rsidRPr="0016204F" w:rsidRDefault="00CD5E6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EC43747" w14:textId="77777777" w:rsidR="00CD5E6B" w:rsidRPr="0016204F" w:rsidRDefault="00CD5E6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CD5E6B" w:rsidRPr="0016204F" w14:paraId="02B74C95" w14:textId="77777777" w:rsidTr="007B152A">
        <w:trPr>
          <w:trHeight w:val="556"/>
        </w:trPr>
        <w:tc>
          <w:tcPr>
            <w:tcW w:w="2410" w:type="dxa"/>
            <w:vAlign w:val="center"/>
          </w:tcPr>
          <w:p w14:paraId="7820077C" w14:textId="77777777" w:rsidR="00CD5E6B" w:rsidRPr="0016204F" w:rsidRDefault="00CD5E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Признак связанности стороны 1 и стороны 2</w:t>
            </w:r>
          </w:p>
          <w:p w14:paraId="7FCC1289" w14:textId="77777777" w:rsidR="00CD5E6B" w:rsidRPr="0016204F" w:rsidRDefault="00CD5E6B" w:rsidP="001220A5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&lt;</w:t>
            </w:r>
            <w:r w:rsidR="001220A5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partiesAreAffiliated&gt;</w:t>
            </w:r>
          </w:p>
        </w:tc>
        <w:tc>
          <w:tcPr>
            <w:tcW w:w="4111" w:type="dxa"/>
            <w:vAlign w:val="center"/>
          </w:tcPr>
          <w:p w14:paraId="52F00096" w14:textId="77777777" w:rsidR="00CD5E6B" w:rsidRPr="0016204F" w:rsidRDefault="004A4D5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Определяет</w:t>
            </w:r>
            <w:r w:rsidR="00A12702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являются ли Сторона 1 и Сторона 2 аффилированными </w:t>
            </w:r>
            <w:r w:rsidR="00CD5E6B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соответствии с Указанием Банка России от 16.08.2016 № 4104-У. </w:t>
            </w:r>
            <w:r w:rsidR="00A12702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Заполняется обязательно для договоров, заключенных вне рамок </w:t>
            </w:r>
            <w:r w:rsidR="008D0461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Ген</w:t>
            </w:r>
            <w:r w:rsidR="00A12702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ерального соглашения</w:t>
            </w:r>
            <w:r w:rsidR="00CD5E6B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14:paraId="5C536D35" w14:textId="77777777" w:rsidR="00CD5E6B" w:rsidRPr="0016204F" w:rsidRDefault="00A1270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Если профессиональный участник рынка ценных бумаг, действующий по договору комиссии, является одновременно покупателем и продавцом по сделке, указывается значение</w:t>
            </w:r>
            <w:r w:rsidR="007D7855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93A11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“</w:t>
            </w:r>
            <w:r w:rsidR="007D7855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</w:t>
            </w:r>
            <w:r w:rsidR="00393A11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”</w:t>
            </w:r>
            <w:r w:rsidR="007D7855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стороны не являются аффилированными</w:t>
            </w:r>
            <w:r w:rsidR="007D7855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Если договор заключен на условиях </w:t>
            </w:r>
            <w:r w:rsidR="008D0461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Ген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ерального соглашения, </w:t>
            </w:r>
            <w:r w:rsidR="007D7855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поле не заполняется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14:paraId="0791679E" w14:textId="77777777" w:rsidR="00CD5E6B" w:rsidRPr="0016204F" w:rsidRDefault="00CD5E6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843" w:type="dxa"/>
            <w:vAlign w:val="center"/>
          </w:tcPr>
          <w:p w14:paraId="7040D84F" w14:textId="77777777" w:rsidR="00CD5E6B" w:rsidRPr="0016204F" w:rsidRDefault="00393A1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Y; N</w:t>
            </w:r>
          </w:p>
        </w:tc>
      </w:tr>
    </w:tbl>
    <w:p w14:paraId="4D01A999" w14:textId="77777777" w:rsidR="00D444E3" w:rsidRPr="0016204F" w:rsidRDefault="00D444E3" w:rsidP="009445E1">
      <w:pPr>
        <w:pStyle w:val="2"/>
        <w:keepNext w:val="0"/>
        <w:keepLines w:val="0"/>
        <w:widowControl w:val="0"/>
        <w:numPr>
          <w:ilvl w:val="0"/>
          <w:numId w:val="3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44" w:name="_Toc470449663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Регуляторный тип сделки</w:t>
      </w:r>
      <w:bookmarkEnd w:id="44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111"/>
        <w:gridCol w:w="992"/>
        <w:gridCol w:w="1843"/>
      </w:tblGrid>
      <w:tr w:rsidR="00CD5E6B" w:rsidRPr="0016204F" w14:paraId="7ED95643" w14:textId="77777777" w:rsidTr="007B152A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3D438A3" w14:textId="77777777" w:rsidR="00CD5E6B" w:rsidRPr="0016204F" w:rsidRDefault="00CD5E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0F8D9ED5" w14:textId="77777777" w:rsidR="00CD5E6B" w:rsidRPr="0016204F" w:rsidRDefault="00CD5E6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7130E25" w14:textId="77777777" w:rsidR="00CD5E6B" w:rsidRPr="0016204F" w:rsidRDefault="00CD5E6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1128732" w14:textId="77777777" w:rsidR="00CD5E6B" w:rsidRPr="0016204F" w:rsidRDefault="00CD5E6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CD5E6B" w:rsidRPr="0016204F" w14:paraId="3288394A" w14:textId="77777777" w:rsidTr="007B152A">
        <w:trPr>
          <w:trHeight w:val="556"/>
        </w:trPr>
        <w:tc>
          <w:tcPr>
            <w:tcW w:w="2410" w:type="dxa"/>
            <w:vAlign w:val="center"/>
          </w:tcPr>
          <w:p w14:paraId="72CF4505" w14:textId="77777777" w:rsidR="00CD5E6B" w:rsidRPr="0016204F" w:rsidRDefault="00CD5E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Регуляторный тип сделки</w:t>
            </w:r>
          </w:p>
          <w:p w14:paraId="1497B440" w14:textId="77777777" w:rsidR="00CD5E6B" w:rsidRPr="0016204F" w:rsidRDefault="00CD5E6B" w:rsidP="00787D8B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regulatoryStatus&gt;</w:t>
            </w:r>
          </w:p>
        </w:tc>
        <w:tc>
          <w:tcPr>
            <w:tcW w:w="4111" w:type="dxa"/>
            <w:vAlign w:val="center"/>
          </w:tcPr>
          <w:p w14:paraId="1AEAB03A" w14:textId="77777777" w:rsidR="00CD5E6B" w:rsidRPr="0016204F" w:rsidRDefault="00CD5E6B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Тип договора в соответствии со справочником. </w:t>
            </w:r>
            <w:r w:rsidR="00393A11" w:rsidRPr="0016204F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Term</w:t>
            </w:r>
            <w:r w:rsidR="00393A11" w:rsidRPr="0016204F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означает сделку с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отсрочкой исполнения, которая в соответствии с регулированием и/или условиями договора не классифицируется как пр</w:t>
            </w:r>
            <w:r w:rsidR="001220A5" w:rsidRPr="0016204F">
              <w:rPr>
                <w:rFonts w:ascii="Times New Roman" w:hAnsi="Times New Roman" w:cs="Times New Roman"/>
                <w:sz w:val="20"/>
                <w:szCs w:val="20"/>
              </w:rPr>
              <w:t>оизводный финансовый инструмент</w:t>
            </w:r>
          </w:p>
        </w:tc>
        <w:tc>
          <w:tcPr>
            <w:tcW w:w="992" w:type="dxa"/>
            <w:vAlign w:val="center"/>
          </w:tcPr>
          <w:p w14:paraId="387764A8" w14:textId="77777777" w:rsidR="00CD5E6B" w:rsidRPr="0016204F" w:rsidRDefault="00CD5E6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lastRenderedPageBreak/>
              <w:t>afr</w:t>
            </w:r>
          </w:p>
        </w:tc>
        <w:tc>
          <w:tcPr>
            <w:tcW w:w="1843" w:type="dxa"/>
            <w:vAlign w:val="center"/>
          </w:tcPr>
          <w:p w14:paraId="575D54BA" w14:textId="77777777" w:rsidR="00CD5E6B" w:rsidRPr="007E390F" w:rsidRDefault="00CD5E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из справочника </w:t>
            </w:r>
            <w:hyperlink r:id="rId16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http://repository.nsd.ru/versioned/current/taxonomy/regulatory-status(nsdrus)</w:t>
              </w:r>
            </w:hyperlink>
          </w:p>
        </w:tc>
      </w:tr>
    </w:tbl>
    <w:p w14:paraId="2F0A9DEE" w14:textId="77777777" w:rsidR="00D444E3" w:rsidRPr="0016204F" w:rsidRDefault="00D444E3" w:rsidP="009445E1">
      <w:pPr>
        <w:pStyle w:val="2"/>
        <w:keepNext w:val="0"/>
        <w:keepLines w:val="0"/>
        <w:widowControl w:val="0"/>
        <w:numPr>
          <w:ilvl w:val="0"/>
          <w:numId w:val="3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45" w:name="_Toc470449664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Дата начала срока действия договора</w:t>
      </w:r>
      <w:bookmarkEnd w:id="45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253"/>
        <w:gridCol w:w="992"/>
        <w:gridCol w:w="1843"/>
      </w:tblGrid>
      <w:tr w:rsidR="00CD5E6B" w:rsidRPr="0016204F" w14:paraId="6F1E0F14" w14:textId="77777777" w:rsidTr="006A5DE7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5598954" w14:textId="77777777" w:rsidR="00CD5E6B" w:rsidRPr="0016204F" w:rsidRDefault="00CD5E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16F63B80" w14:textId="77777777" w:rsidR="00CD5E6B" w:rsidRPr="0016204F" w:rsidRDefault="00CD5E6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F556B1F" w14:textId="77777777" w:rsidR="00CD5E6B" w:rsidRPr="0016204F" w:rsidRDefault="00CD5E6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AFB8B5C" w14:textId="77777777" w:rsidR="00CD5E6B" w:rsidRPr="0016204F" w:rsidRDefault="00CD5E6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CD5E6B" w:rsidRPr="0016204F" w14:paraId="1C7E1215" w14:textId="77777777" w:rsidTr="006A5DE7">
        <w:trPr>
          <w:trHeight w:val="556"/>
        </w:trPr>
        <w:tc>
          <w:tcPr>
            <w:tcW w:w="2268" w:type="dxa"/>
            <w:vAlign w:val="center"/>
          </w:tcPr>
          <w:p w14:paraId="6F35571E" w14:textId="77777777" w:rsidR="00CD5E6B" w:rsidRPr="0016204F" w:rsidRDefault="00CD5E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Дата начала срока действия договора</w:t>
            </w:r>
          </w:p>
          <w:p w14:paraId="6C5C069E" w14:textId="77777777" w:rsidR="00CD5E6B" w:rsidRPr="0016204F" w:rsidRDefault="00CD5E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&lt;startAgreementDate&gt;</w:t>
            </w:r>
          </w:p>
        </w:tc>
        <w:tc>
          <w:tcPr>
            <w:tcW w:w="4253" w:type="dxa"/>
            <w:vAlign w:val="center"/>
          </w:tcPr>
          <w:p w14:paraId="2176CAD2" w14:textId="77777777" w:rsidR="00CD5E6B" w:rsidRPr="0016204F" w:rsidRDefault="00CD5E6B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Дата, определенная сторонами как дата вступления в силу договора, если указанная дата не совпадает с датой заключения договора. Ес</w:t>
            </w:r>
            <w:r w:rsidR="001220A5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 не применимо, не заполняется</w:t>
            </w:r>
          </w:p>
        </w:tc>
        <w:tc>
          <w:tcPr>
            <w:tcW w:w="992" w:type="dxa"/>
            <w:vAlign w:val="center"/>
          </w:tcPr>
          <w:p w14:paraId="654F91A9" w14:textId="77777777" w:rsidR="00CD5E6B" w:rsidRPr="0016204F" w:rsidRDefault="00CD5E6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843" w:type="dxa"/>
            <w:vAlign w:val="center"/>
          </w:tcPr>
          <w:p w14:paraId="3893E327" w14:textId="77777777" w:rsidR="00CD5E6B" w:rsidRPr="0016204F" w:rsidRDefault="00CD5E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ГГГГ-ММ-ДД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</w:tr>
    </w:tbl>
    <w:p w14:paraId="2B886AF9" w14:textId="77777777" w:rsidR="00D444E3" w:rsidRPr="0016204F" w:rsidRDefault="00D444E3" w:rsidP="009445E1">
      <w:pPr>
        <w:pStyle w:val="2"/>
        <w:keepNext w:val="0"/>
        <w:keepLines w:val="0"/>
        <w:widowControl w:val="0"/>
        <w:numPr>
          <w:ilvl w:val="0"/>
          <w:numId w:val="3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46" w:name="_Toc470449665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Дата окончания срока действия договора</w:t>
      </w:r>
      <w:bookmarkEnd w:id="46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253"/>
        <w:gridCol w:w="992"/>
        <w:gridCol w:w="1843"/>
      </w:tblGrid>
      <w:tr w:rsidR="00CD5E6B" w:rsidRPr="0016204F" w14:paraId="3CB2FA2D" w14:textId="77777777" w:rsidTr="006A5DE7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B7CA6E7" w14:textId="77777777" w:rsidR="00CD5E6B" w:rsidRPr="0016204F" w:rsidRDefault="00CD5E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681BBA97" w14:textId="77777777" w:rsidR="00CD5E6B" w:rsidRPr="0016204F" w:rsidRDefault="00CD5E6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AD2286C" w14:textId="77777777" w:rsidR="00CD5E6B" w:rsidRPr="0016204F" w:rsidRDefault="00CD5E6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B656A7C" w14:textId="77777777" w:rsidR="00CD5E6B" w:rsidRPr="0016204F" w:rsidRDefault="00CD5E6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CD5E6B" w:rsidRPr="0016204F" w14:paraId="25011191" w14:textId="77777777" w:rsidTr="006A5DE7">
        <w:trPr>
          <w:trHeight w:val="556"/>
        </w:trPr>
        <w:tc>
          <w:tcPr>
            <w:tcW w:w="2268" w:type="dxa"/>
            <w:vAlign w:val="center"/>
          </w:tcPr>
          <w:p w14:paraId="3934761A" w14:textId="77777777" w:rsidR="00CD5E6B" w:rsidRPr="0016204F" w:rsidRDefault="00CD5E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Дата окончания срока действия договора</w:t>
            </w:r>
          </w:p>
          <w:p w14:paraId="2CA3908C" w14:textId="77777777" w:rsidR="00CD5E6B" w:rsidRPr="0016204F" w:rsidRDefault="00CD5E6B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&lt;endAgreementDate&gt;</w:t>
            </w:r>
          </w:p>
        </w:tc>
        <w:tc>
          <w:tcPr>
            <w:tcW w:w="4253" w:type="dxa"/>
            <w:vAlign w:val="center"/>
          </w:tcPr>
          <w:p w14:paraId="19ED212E" w14:textId="77777777" w:rsidR="00CD5E6B" w:rsidRPr="0016204F" w:rsidRDefault="00CD5E6B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Дата </w:t>
            </w:r>
            <w:r w:rsidR="00E66499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исполнения (прекращения) обязательств по договору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В случае если договором предусмотрено продление срока его действия в результате наступления соответствующего обстоятельства или события, этот срок не учитывается при указании даты окончания срока действия дог</w:t>
            </w:r>
            <w:r w:rsidR="001220A5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овора</w:t>
            </w:r>
          </w:p>
        </w:tc>
        <w:tc>
          <w:tcPr>
            <w:tcW w:w="992" w:type="dxa"/>
            <w:vAlign w:val="center"/>
          </w:tcPr>
          <w:p w14:paraId="391E9EC7" w14:textId="77777777" w:rsidR="00CD5E6B" w:rsidRPr="0016204F" w:rsidRDefault="00CD5E6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843" w:type="dxa"/>
            <w:vAlign w:val="center"/>
          </w:tcPr>
          <w:p w14:paraId="66BE138E" w14:textId="77777777" w:rsidR="00CD5E6B" w:rsidRPr="0016204F" w:rsidRDefault="00CD5E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ГГГГ-ММ-ДД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</w:tr>
    </w:tbl>
    <w:p w14:paraId="350BBF7E" w14:textId="77777777" w:rsidR="00D444E3" w:rsidRPr="0016204F" w:rsidRDefault="00D444E3" w:rsidP="009445E1">
      <w:pPr>
        <w:pStyle w:val="2"/>
        <w:keepNext w:val="0"/>
        <w:keepLines w:val="0"/>
        <w:widowControl w:val="0"/>
        <w:numPr>
          <w:ilvl w:val="0"/>
          <w:numId w:val="3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47" w:name="_Toc470449666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Коды классификации финансовых инструментов</w:t>
      </w:r>
      <w:bookmarkEnd w:id="47"/>
    </w:p>
    <w:p w14:paraId="1EBE1A1E" w14:textId="77777777" w:rsidR="00D444E3" w:rsidRPr="0016204F" w:rsidRDefault="00AB00F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204F">
        <w:rPr>
          <w:rFonts w:ascii="Times New Roman" w:hAnsi="Times New Roman" w:cs="Times New Roman"/>
          <w:sz w:val="20"/>
          <w:szCs w:val="20"/>
        </w:rPr>
        <w:t>Коды производных финансовых инструментов,</w:t>
      </w:r>
      <w:r w:rsidR="00D444E3" w:rsidRPr="0016204F">
        <w:rPr>
          <w:rFonts w:ascii="Times New Roman" w:hAnsi="Times New Roman" w:cs="Times New Roman"/>
          <w:sz w:val="20"/>
          <w:szCs w:val="20"/>
        </w:rPr>
        <w:t xml:space="preserve"> </w:t>
      </w:r>
      <w:r w:rsidR="005F1ABC" w:rsidRPr="0016204F">
        <w:rPr>
          <w:rFonts w:ascii="Times New Roman" w:hAnsi="Times New Roman" w:cs="Times New Roman"/>
          <w:sz w:val="20"/>
          <w:szCs w:val="20"/>
        </w:rPr>
        <w:t>определяемые</w:t>
      </w:r>
      <w:r w:rsidR="00676016" w:rsidRPr="0016204F">
        <w:rPr>
          <w:rFonts w:ascii="Times New Roman" w:hAnsi="Times New Roman" w:cs="Times New Roman"/>
          <w:sz w:val="20"/>
          <w:szCs w:val="20"/>
        </w:rPr>
        <w:t xml:space="preserve"> в соответствии с</w:t>
      </w:r>
      <w:r w:rsidR="00D444E3" w:rsidRPr="0016204F">
        <w:rPr>
          <w:rFonts w:ascii="Times New Roman" w:hAnsi="Times New Roman" w:cs="Times New Roman"/>
          <w:sz w:val="20"/>
          <w:szCs w:val="20"/>
        </w:rPr>
        <w:t xml:space="preserve"> Указанием Банка </w:t>
      </w:r>
      <w:r w:rsidR="00676016" w:rsidRPr="0016204F">
        <w:rPr>
          <w:rFonts w:ascii="Times New Roman" w:hAnsi="Times New Roman" w:cs="Times New Roman"/>
          <w:sz w:val="20"/>
          <w:szCs w:val="20"/>
        </w:rPr>
        <w:t>России от 16.08.2016 № 4104-У.</w:t>
      </w:r>
    </w:p>
    <w:p w14:paraId="7DFCC677" w14:textId="77777777" w:rsidR="00D444E3" w:rsidRPr="0016204F" w:rsidRDefault="00D444E3" w:rsidP="001220A5">
      <w:pPr>
        <w:pStyle w:val="2"/>
        <w:keepNext w:val="0"/>
        <w:keepLines w:val="0"/>
        <w:widowControl w:val="0"/>
        <w:numPr>
          <w:ilvl w:val="1"/>
          <w:numId w:val="3"/>
        </w:numPr>
        <w:spacing w:before="120"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48" w:name="_Toc470449667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Общие коды классификации для продукта</w:t>
      </w:r>
      <w:bookmarkEnd w:id="48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253"/>
        <w:gridCol w:w="992"/>
        <w:gridCol w:w="1843"/>
      </w:tblGrid>
      <w:tr w:rsidR="00CD5E6B" w:rsidRPr="0016204F" w14:paraId="5343DC83" w14:textId="77777777" w:rsidTr="006A5DE7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556ADB4" w14:textId="77777777" w:rsidR="00CD5E6B" w:rsidRPr="0016204F" w:rsidRDefault="00CD5E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4952B093" w14:textId="77777777" w:rsidR="00CD5E6B" w:rsidRPr="0016204F" w:rsidRDefault="00CD5E6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44CDD9C" w14:textId="77777777" w:rsidR="00CD5E6B" w:rsidRPr="0016204F" w:rsidRDefault="00CD5E6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3DE53DC" w14:textId="77777777" w:rsidR="00CD5E6B" w:rsidRPr="0016204F" w:rsidRDefault="00CD5E6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CD5E6B" w:rsidRPr="0016204F" w14:paraId="6754C922" w14:textId="77777777" w:rsidTr="006A5DE7">
        <w:trPr>
          <w:trHeight w:val="556"/>
        </w:trPr>
        <w:tc>
          <w:tcPr>
            <w:tcW w:w="2268" w:type="dxa"/>
            <w:vAlign w:val="center"/>
          </w:tcPr>
          <w:p w14:paraId="6D6F7344" w14:textId="77777777" w:rsidR="00CD5E6B" w:rsidRPr="0016204F" w:rsidRDefault="00CD5E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Тип кода</w:t>
            </w:r>
          </w:p>
          <w:p w14:paraId="67A5E432" w14:textId="77777777" w:rsidR="00CD5E6B" w:rsidRPr="0016204F" w:rsidRDefault="00CD5E6B" w:rsidP="001220A5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prod</w:t>
            </w:r>
            <w:r w:rsidR="001220A5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uctGeneralCodes&gt; &lt;specificCode&gt;</w:t>
            </w:r>
          </w:p>
        </w:tc>
        <w:tc>
          <w:tcPr>
            <w:tcW w:w="4253" w:type="dxa"/>
            <w:vAlign w:val="center"/>
          </w:tcPr>
          <w:p w14:paraId="623052F7" w14:textId="77777777" w:rsidR="00CD5E6B" w:rsidRPr="0016204F" w:rsidRDefault="00AB00F1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Фиксированное значение</w:t>
            </w:r>
            <w:r w:rsidR="00CD5E6B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="00393A11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“</w:t>
            </w:r>
            <w:r w:rsidR="00CD5E6B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ProductRelation</w:t>
            </w:r>
            <w:r w:rsidR="00393A11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”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(код взаимосвязи)</w:t>
            </w:r>
            <w:r w:rsidR="00CD5E6B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1220A5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Заполняется обязательно</w:t>
            </w:r>
          </w:p>
        </w:tc>
        <w:tc>
          <w:tcPr>
            <w:tcW w:w="992" w:type="dxa"/>
            <w:vAlign w:val="center"/>
          </w:tcPr>
          <w:p w14:paraId="72EBB0C8" w14:textId="77777777" w:rsidR="00CD5E6B" w:rsidRPr="0016204F" w:rsidRDefault="007D7855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s</w:t>
            </w:r>
            <w:r w:rsidR="00CD5E6B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fr</w:t>
            </w:r>
          </w:p>
        </w:tc>
        <w:tc>
          <w:tcPr>
            <w:tcW w:w="1843" w:type="dxa"/>
            <w:vAlign w:val="center"/>
          </w:tcPr>
          <w:p w14:paraId="56E9EDCE" w14:textId="77777777" w:rsidR="00CD5E6B" w:rsidRPr="0016204F" w:rsidRDefault="0080584E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Фиксированное значение: </w:t>
            </w:r>
            <w:r w:rsidR="00CD5E6B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ProductRelation</w:t>
            </w:r>
          </w:p>
        </w:tc>
      </w:tr>
      <w:tr w:rsidR="00CD5E6B" w:rsidRPr="0016204F" w14:paraId="1F1EC25E" w14:textId="77777777" w:rsidTr="006A5DE7">
        <w:trPr>
          <w:trHeight w:val="556"/>
        </w:trPr>
        <w:tc>
          <w:tcPr>
            <w:tcW w:w="2268" w:type="dxa"/>
            <w:vAlign w:val="center"/>
          </w:tcPr>
          <w:p w14:paraId="3AB4FA43" w14:textId="77777777" w:rsidR="00CD5E6B" w:rsidRPr="0016204F" w:rsidRDefault="00CD5E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Код</w:t>
            </w:r>
          </w:p>
          <w:p w14:paraId="4BF1BF2B" w14:textId="77777777" w:rsidR="00CD5E6B" w:rsidRPr="0016204F" w:rsidRDefault="00CD5E6B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&lt;</w:t>
            </w:r>
            <w:r w:rsidR="001220A5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productGeneralCodes&gt; &lt;Code&gt;</w:t>
            </w:r>
          </w:p>
        </w:tc>
        <w:tc>
          <w:tcPr>
            <w:tcW w:w="4253" w:type="dxa"/>
            <w:vAlign w:val="center"/>
          </w:tcPr>
          <w:p w14:paraId="143FC4DE" w14:textId="77777777" w:rsidR="00CD5E6B" w:rsidRPr="0016204F" w:rsidRDefault="00CD5E6B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Значение кода взаимосвязи в соответствии с Приложением 6 </w:t>
            </w:r>
            <w:r w:rsidR="00AB00F1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 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Указани</w:t>
            </w:r>
            <w:r w:rsidR="00AB00F1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Банка России от 16.08.2016 № 4104-У. </w:t>
            </w:r>
            <w:r w:rsidR="005F1ABC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Заполняется обязательно.</w:t>
            </w:r>
          </w:p>
          <w:p w14:paraId="6D702FDE" w14:textId="77777777" w:rsidR="00AB00F1" w:rsidRPr="0016204F" w:rsidRDefault="00AB00F1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Если производный финансовый инструмент не является частью иного производного финансового инструмента и не является базисным активом производного финансового инструмента, то такому договору присваивается код </w:t>
            </w:r>
            <w:r w:rsidR="00393A11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“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</w:t>
            </w:r>
            <w:r w:rsidR="00393A11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”</w:t>
            </w:r>
          </w:p>
        </w:tc>
        <w:tc>
          <w:tcPr>
            <w:tcW w:w="992" w:type="dxa"/>
            <w:vAlign w:val="center"/>
          </w:tcPr>
          <w:p w14:paraId="03E952D6" w14:textId="77777777" w:rsidR="00CD5E6B" w:rsidRPr="0016204F" w:rsidRDefault="00E07716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s</w:t>
            </w:r>
            <w:r w:rsidR="00CD5E6B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fr</w:t>
            </w:r>
          </w:p>
        </w:tc>
        <w:tc>
          <w:tcPr>
            <w:tcW w:w="1843" w:type="dxa"/>
            <w:vAlign w:val="center"/>
          </w:tcPr>
          <w:p w14:paraId="291B8089" w14:textId="77777777" w:rsidR="00CD5E6B" w:rsidRPr="0016204F" w:rsidRDefault="00B011E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Символьная строка</w:t>
            </w:r>
          </w:p>
        </w:tc>
      </w:tr>
    </w:tbl>
    <w:p w14:paraId="7A134545" w14:textId="77777777" w:rsidR="00D444E3" w:rsidRPr="0016204F" w:rsidRDefault="00D444E3" w:rsidP="001220A5">
      <w:pPr>
        <w:pStyle w:val="2"/>
        <w:keepNext w:val="0"/>
        <w:keepLines w:val="0"/>
        <w:widowControl w:val="0"/>
        <w:numPr>
          <w:ilvl w:val="1"/>
          <w:numId w:val="3"/>
        </w:numPr>
        <w:spacing w:before="120"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49" w:name="_Toc470449668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Коды классификации для части (потока) продукта</w:t>
      </w:r>
      <w:bookmarkEnd w:id="49"/>
    </w:p>
    <w:p w14:paraId="50555FF3" w14:textId="77777777" w:rsidR="00D444E3" w:rsidRPr="0016204F" w:rsidRDefault="00D444E3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204F">
        <w:rPr>
          <w:rFonts w:ascii="Times New Roman" w:hAnsi="Times New Roman" w:cs="Times New Roman"/>
          <w:sz w:val="20"/>
          <w:szCs w:val="20"/>
        </w:rPr>
        <w:t>Дополнительные коды для своп-договоров</w:t>
      </w:r>
      <w:r w:rsidR="006056FD" w:rsidRPr="0016204F">
        <w:rPr>
          <w:rFonts w:ascii="Times New Roman" w:hAnsi="Times New Roman" w:cs="Times New Roman"/>
          <w:sz w:val="20"/>
          <w:szCs w:val="20"/>
        </w:rPr>
        <w:t xml:space="preserve"> (за исключением кредитного свопа)</w:t>
      </w:r>
      <w:r w:rsidRPr="0016204F">
        <w:rPr>
          <w:rFonts w:ascii="Times New Roman" w:hAnsi="Times New Roman" w:cs="Times New Roman"/>
          <w:sz w:val="20"/>
          <w:szCs w:val="20"/>
        </w:rPr>
        <w:t xml:space="preserve">, </w:t>
      </w:r>
      <w:r w:rsidR="004D39C2" w:rsidRPr="0016204F">
        <w:rPr>
          <w:rFonts w:ascii="Times New Roman" w:hAnsi="Times New Roman" w:cs="Times New Roman"/>
          <w:sz w:val="20"/>
          <w:szCs w:val="20"/>
        </w:rPr>
        <w:t>определяемые</w:t>
      </w:r>
      <w:r w:rsidR="00676016" w:rsidRPr="0016204F">
        <w:rPr>
          <w:rFonts w:ascii="Times New Roman" w:hAnsi="Times New Roman" w:cs="Times New Roman"/>
          <w:sz w:val="20"/>
          <w:szCs w:val="20"/>
        </w:rPr>
        <w:t xml:space="preserve"> в соответствии с</w:t>
      </w:r>
      <w:r w:rsidRPr="0016204F">
        <w:rPr>
          <w:rFonts w:ascii="Times New Roman" w:hAnsi="Times New Roman" w:cs="Times New Roman"/>
          <w:sz w:val="20"/>
          <w:szCs w:val="20"/>
        </w:rPr>
        <w:t xml:space="preserve"> Указанием Банка России от 16.08.2016 № 4104-У. </w:t>
      </w:r>
      <w:r w:rsidR="00C472FA" w:rsidRPr="0016204F">
        <w:rPr>
          <w:rFonts w:ascii="Times New Roman" w:hAnsi="Times New Roman" w:cs="Times New Roman"/>
          <w:sz w:val="20"/>
          <w:szCs w:val="20"/>
        </w:rPr>
        <w:t>Для каждой части свопа м</w:t>
      </w:r>
      <w:r w:rsidRPr="0016204F">
        <w:rPr>
          <w:rFonts w:ascii="Times New Roman" w:hAnsi="Times New Roman" w:cs="Times New Roman"/>
          <w:sz w:val="20"/>
          <w:szCs w:val="20"/>
        </w:rPr>
        <w:t>ожет быть указано несколько кодов (</w:t>
      </w:r>
      <w:r w:rsidR="00380978" w:rsidRPr="0016204F">
        <w:rPr>
          <w:rFonts w:ascii="Times New Roman" w:hAnsi="Times New Roman" w:cs="Times New Roman"/>
          <w:sz w:val="20"/>
          <w:szCs w:val="20"/>
        </w:rPr>
        <w:t>повторяемый блок</w:t>
      </w:r>
      <w:r w:rsidRPr="0016204F">
        <w:rPr>
          <w:rFonts w:ascii="Times New Roman" w:hAnsi="Times New Roman" w:cs="Times New Roman"/>
          <w:sz w:val="20"/>
          <w:szCs w:val="20"/>
        </w:rPr>
        <w:t>).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253"/>
        <w:gridCol w:w="992"/>
        <w:gridCol w:w="1843"/>
      </w:tblGrid>
      <w:tr w:rsidR="00460470" w:rsidRPr="0016204F" w14:paraId="511BFA0D" w14:textId="77777777" w:rsidTr="006A5DE7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64EDF17" w14:textId="77777777" w:rsidR="00460470" w:rsidRPr="0016204F" w:rsidRDefault="0046047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4AD17230" w14:textId="77777777" w:rsidR="00460470" w:rsidRPr="0016204F" w:rsidRDefault="0046047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0166697" w14:textId="77777777" w:rsidR="00460470" w:rsidRPr="0016204F" w:rsidRDefault="0046047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66A8FD0" w14:textId="77777777" w:rsidR="00460470" w:rsidRPr="0016204F" w:rsidRDefault="0046047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460470" w:rsidRPr="0016204F" w14:paraId="633A517B" w14:textId="77777777" w:rsidTr="006A5DE7">
        <w:trPr>
          <w:trHeight w:val="556"/>
        </w:trPr>
        <w:tc>
          <w:tcPr>
            <w:tcW w:w="2268" w:type="dxa"/>
            <w:vAlign w:val="center"/>
          </w:tcPr>
          <w:p w14:paraId="3954963F" w14:textId="77777777" w:rsidR="00460470" w:rsidRPr="0016204F" w:rsidRDefault="0046047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Идентификатор части продукта</w:t>
            </w:r>
          </w:p>
          <w:p w14:paraId="7D14BA56" w14:textId="77777777" w:rsidR="00460470" w:rsidRPr="0016204F" w:rsidRDefault="0046047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Cs/>
                <w:sz w:val="20"/>
                <w:szCs w:val="20"/>
              </w:rPr>
              <w:t>&lt;productLegSpecificCodes&gt;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&lt;legId&gt;</w:t>
            </w:r>
          </w:p>
        </w:tc>
        <w:tc>
          <w:tcPr>
            <w:tcW w:w="4253" w:type="dxa"/>
            <w:vAlign w:val="center"/>
          </w:tcPr>
          <w:p w14:paraId="1F3D7213" w14:textId="77777777" w:rsidR="00460470" w:rsidRPr="0016204F" w:rsidRDefault="00460470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Идентификатор части (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ноги») свопа, </w:t>
            </w:r>
            <w:r w:rsidR="00B333EF" w:rsidRPr="0016204F">
              <w:rPr>
                <w:rFonts w:ascii="Times New Roman" w:hAnsi="Times New Roman" w:cs="Times New Roman"/>
                <w:sz w:val="20"/>
                <w:szCs w:val="20"/>
              </w:rPr>
              <w:t>в отношении которой определяется код</w:t>
            </w:r>
          </w:p>
        </w:tc>
        <w:tc>
          <w:tcPr>
            <w:tcW w:w="992" w:type="dxa"/>
            <w:vAlign w:val="center"/>
          </w:tcPr>
          <w:p w14:paraId="134E0E0F" w14:textId="77777777" w:rsidR="00460470" w:rsidRPr="0016204F" w:rsidRDefault="00E0771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</w:t>
            </w:r>
            <w:r w:rsidR="0046047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fr</w:t>
            </w:r>
          </w:p>
        </w:tc>
        <w:tc>
          <w:tcPr>
            <w:tcW w:w="1843" w:type="dxa"/>
            <w:vAlign w:val="center"/>
          </w:tcPr>
          <w:p w14:paraId="347E100B" w14:textId="77777777" w:rsidR="00460470" w:rsidRPr="0016204F" w:rsidRDefault="00460470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Символьная строка. Например, </w:t>
            </w:r>
            <w:r w:rsidR="00393A11" w:rsidRPr="0016204F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leg1</w:t>
            </w:r>
            <w:r w:rsidR="00393A11" w:rsidRPr="0016204F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93A11" w:rsidRPr="0016204F">
              <w:rPr>
                <w:rFonts w:ascii="Times New Roman" w:hAnsi="Times New Roman" w:cs="Times New Roman"/>
                <w:sz w:val="20"/>
                <w:szCs w:val="20"/>
              </w:rPr>
              <w:t>“leg2”</w:t>
            </w:r>
          </w:p>
        </w:tc>
      </w:tr>
      <w:tr w:rsidR="00460470" w:rsidRPr="0016204F" w14:paraId="5134C9FF" w14:textId="77777777" w:rsidTr="006A5DE7">
        <w:trPr>
          <w:trHeight w:val="556"/>
        </w:trPr>
        <w:tc>
          <w:tcPr>
            <w:tcW w:w="2268" w:type="dxa"/>
            <w:vAlign w:val="center"/>
          </w:tcPr>
          <w:p w14:paraId="4F54D391" w14:textId="77777777" w:rsidR="00460470" w:rsidRPr="0016204F" w:rsidRDefault="0046047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Тип кода</w:t>
            </w:r>
          </w:p>
          <w:p w14:paraId="0445537F" w14:textId="77777777" w:rsidR="00460470" w:rsidRPr="0016204F" w:rsidRDefault="00460470" w:rsidP="001220A5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bCs/>
                <w:sz w:val="20"/>
                <w:szCs w:val="20"/>
              </w:rPr>
              <w:t>productLegSpecificCodes</w:t>
            </w:r>
            <w:r w:rsidR="001220A5" w:rsidRPr="0016204F">
              <w:rPr>
                <w:rFonts w:ascii="Times New Roman" w:hAnsi="Times New Roman" w:cs="Times New Roman"/>
                <w:sz w:val="20"/>
                <w:szCs w:val="20"/>
              </w:rPr>
              <w:t>&gt; &lt;specificCode&gt;</w:t>
            </w:r>
          </w:p>
        </w:tc>
        <w:tc>
          <w:tcPr>
            <w:tcW w:w="4253" w:type="dxa"/>
            <w:vAlign w:val="center"/>
          </w:tcPr>
          <w:p w14:paraId="72A0DF3D" w14:textId="77777777" w:rsidR="00460470" w:rsidRPr="0016204F" w:rsidRDefault="00393A1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460470" w:rsidRPr="0016204F">
              <w:rPr>
                <w:rFonts w:ascii="Times New Roman" w:hAnsi="Times New Roman" w:cs="Times New Roman"/>
                <w:sz w:val="20"/>
                <w:szCs w:val="20"/>
              </w:rPr>
              <w:t>FixedRateChange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460470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– код амортизации или повышения фиксированн</w:t>
            </w:r>
            <w:r w:rsidR="006056FD" w:rsidRPr="0016204F">
              <w:rPr>
                <w:rFonts w:ascii="Times New Roman" w:hAnsi="Times New Roman" w:cs="Times New Roman"/>
                <w:sz w:val="20"/>
                <w:szCs w:val="20"/>
              </w:rPr>
              <w:t>ой процентной ставки</w:t>
            </w:r>
          </w:p>
          <w:p w14:paraId="20A11887" w14:textId="77777777" w:rsidR="00460470" w:rsidRPr="0016204F" w:rsidRDefault="00393A1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“NotionalChange”</w:t>
            </w:r>
            <w:r w:rsidR="00460470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– код амортизации </w:t>
            </w:r>
            <w:r w:rsidR="00787D8B" w:rsidRPr="0016204F">
              <w:rPr>
                <w:rFonts w:ascii="Times New Roman" w:hAnsi="Times New Roman" w:cs="Times New Roman"/>
                <w:sz w:val="20"/>
                <w:szCs w:val="20"/>
              </w:rPr>
              <w:t>или повышения номинальной суммы</w:t>
            </w:r>
          </w:p>
          <w:p w14:paraId="5F36C623" w14:textId="77777777" w:rsidR="00460470" w:rsidRPr="0016204F" w:rsidRDefault="00393A1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“UnderlierValuation”</w:t>
            </w:r>
            <w:r w:rsidR="00787D8B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– код периодичности переоценки</w:t>
            </w:r>
          </w:p>
          <w:p w14:paraId="535C1769" w14:textId="77777777" w:rsidR="00460470" w:rsidRPr="0016204F" w:rsidRDefault="00393A1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“PaymentFrequency”</w:t>
            </w:r>
            <w:r w:rsidR="00460470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– код </w:t>
            </w:r>
            <w:r w:rsidR="00787D8B" w:rsidRPr="0016204F">
              <w:rPr>
                <w:rFonts w:ascii="Times New Roman" w:hAnsi="Times New Roman" w:cs="Times New Roman"/>
                <w:sz w:val="20"/>
                <w:szCs w:val="20"/>
              </w:rPr>
              <w:t>периодичности платежей</w:t>
            </w:r>
          </w:p>
        </w:tc>
        <w:tc>
          <w:tcPr>
            <w:tcW w:w="992" w:type="dxa"/>
            <w:vAlign w:val="center"/>
          </w:tcPr>
          <w:p w14:paraId="0EFB0A2A" w14:textId="77777777" w:rsidR="00460470" w:rsidRPr="0016204F" w:rsidRDefault="00E07716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</w:t>
            </w:r>
            <w:r w:rsidR="0046047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fr</w:t>
            </w:r>
          </w:p>
        </w:tc>
        <w:tc>
          <w:tcPr>
            <w:tcW w:w="1843" w:type="dxa"/>
            <w:vAlign w:val="center"/>
          </w:tcPr>
          <w:p w14:paraId="4FC199C4" w14:textId="77777777" w:rsidR="00460470" w:rsidRPr="007E390F" w:rsidRDefault="00460470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из справочника </w:t>
            </w:r>
            <w:hyperlink r:id="rId17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</w:t>
              </w:r>
              <w:r w:rsidRPr="0016204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://</w:t>
              </w:r>
              <w:r w:rsidRPr="0016204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repository</w:t>
              </w:r>
              <w:r w:rsidRPr="0016204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Pr="0016204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nsd</w:t>
              </w:r>
              <w:r w:rsidRPr="0016204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Pr="0016204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r w:rsidRPr="0016204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Pr="0016204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versioned</w:t>
              </w:r>
              <w:r w:rsidRPr="0016204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Pr="0016204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current</w:t>
              </w:r>
              <w:r w:rsidRPr="0016204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Pr="0016204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reference</w:t>
              </w:r>
              <w:r w:rsidRPr="0016204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Pr="0016204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types</w:t>
              </w:r>
              <w:r w:rsidRPr="0016204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Pr="0016204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simpleNsdSpecificCodesEnum</w:t>
              </w:r>
            </w:hyperlink>
          </w:p>
        </w:tc>
      </w:tr>
      <w:tr w:rsidR="00460470" w:rsidRPr="0016204F" w14:paraId="5E06DF2E" w14:textId="77777777" w:rsidTr="006A5DE7">
        <w:trPr>
          <w:trHeight w:val="64"/>
        </w:trPr>
        <w:tc>
          <w:tcPr>
            <w:tcW w:w="2268" w:type="dxa"/>
            <w:vAlign w:val="center"/>
          </w:tcPr>
          <w:p w14:paraId="713614A6" w14:textId="77777777" w:rsidR="00460470" w:rsidRPr="0016204F" w:rsidRDefault="0046047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  <w:p w14:paraId="42C31C6A" w14:textId="77777777" w:rsidR="00460470" w:rsidRPr="0016204F" w:rsidRDefault="00460470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bCs/>
                <w:sz w:val="20"/>
                <w:szCs w:val="20"/>
              </w:rPr>
              <w:t>productLegSpecificCodes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 &lt;Code&gt;</w:t>
            </w:r>
          </w:p>
        </w:tc>
        <w:tc>
          <w:tcPr>
            <w:tcW w:w="4253" w:type="dxa"/>
            <w:vAlign w:val="center"/>
          </w:tcPr>
          <w:p w14:paraId="5225EEF1" w14:textId="77777777" w:rsidR="00460470" w:rsidRPr="0016204F" w:rsidRDefault="00460470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Значение кода в соответствии с Приложениями 4</w:t>
            </w:r>
            <w:r w:rsidR="001D53B2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B00F1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к Указанию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Банка</w:t>
            </w:r>
            <w:r w:rsidR="00B577FA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России от 16.08.2016 № 4104-У</w:t>
            </w:r>
          </w:p>
        </w:tc>
        <w:tc>
          <w:tcPr>
            <w:tcW w:w="992" w:type="dxa"/>
            <w:vAlign w:val="center"/>
          </w:tcPr>
          <w:p w14:paraId="144C64A0" w14:textId="77777777" w:rsidR="00460470" w:rsidRPr="0016204F" w:rsidRDefault="00E07716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</w:t>
            </w:r>
            <w:r w:rsidR="0067601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f</w:t>
            </w:r>
            <w:r w:rsidR="0046047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r</w:t>
            </w:r>
          </w:p>
        </w:tc>
        <w:tc>
          <w:tcPr>
            <w:tcW w:w="1843" w:type="dxa"/>
            <w:vAlign w:val="center"/>
          </w:tcPr>
          <w:p w14:paraId="51BD1621" w14:textId="77777777" w:rsidR="00460470" w:rsidRPr="0016204F" w:rsidRDefault="00787D8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Символьная строка</w:t>
            </w:r>
          </w:p>
        </w:tc>
      </w:tr>
    </w:tbl>
    <w:p w14:paraId="48ACD6D4" w14:textId="77777777" w:rsidR="00D444E3" w:rsidRPr="0016204F" w:rsidRDefault="00D444E3" w:rsidP="001220A5">
      <w:pPr>
        <w:pStyle w:val="2"/>
        <w:keepNext w:val="0"/>
        <w:keepLines w:val="0"/>
        <w:widowControl w:val="0"/>
        <w:numPr>
          <w:ilvl w:val="0"/>
          <w:numId w:val="3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50" w:name="_Toc470449669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Информация о клиенте стороны</w:t>
      </w:r>
      <w:bookmarkEnd w:id="50"/>
    </w:p>
    <w:p w14:paraId="29BA6B2B" w14:textId="77777777" w:rsidR="00321CCC" w:rsidRPr="0016204F" w:rsidRDefault="00321CCC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204F">
        <w:rPr>
          <w:rFonts w:ascii="Times New Roman" w:hAnsi="Times New Roman" w:cs="Times New Roman"/>
          <w:sz w:val="20"/>
          <w:szCs w:val="20"/>
        </w:rPr>
        <w:t>Сведения о клиентах сторон по договору предоставляются в соответствии с требованиями Указания Банка России от 16.08.2016 № 4104-У.</w:t>
      </w:r>
    </w:p>
    <w:p w14:paraId="6FAE1687" w14:textId="77777777" w:rsidR="00E97ADC" w:rsidRPr="007E390F" w:rsidRDefault="00346029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204F">
        <w:rPr>
          <w:rFonts w:ascii="Times New Roman" w:hAnsi="Times New Roman" w:cs="Times New Roman"/>
          <w:sz w:val="20"/>
          <w:szCs w:val="20"/>
        </w:rPr>
        <w:t>При</w:t>
      </w:r>
      <w:r w:rsidR="00D444E3" w:rsidRPr="0016204F">
        <w:rPr>
          <w:rFonts w:ascii="Times New Roman" w:hAnsi="Times New Roman" w:cs="Times New Roman"/>
          <w:sz w:val="20"/>
          <w:szCs w:val="20"/>
        </w:rPr>
        <w:t xml:space="preserve"> односторонней регистрации </w:t>
      </w:r>
      <w:r w:rsidR="00FC647C" w:rsidRPr="0016204F">
        <w:rPr>
          <w:rFonts w:ascii="Times New Roman" w:hAnsi="Times New Roman" w:cs="Times New Roman"/>
          <w:sz w:val="20"/>
          <w:szCs w:val="20"/>
        </w:rPr>
        <w:t>договора данный блок должен быть включен в сообщение дважды</w:t>
      </w:r>
      <w:r w:rsidR="00D444E3" w:rsidRPr="0016204F">
        <w:rPr>
          <w:rFonts w:ascii="Times New Roman" w:hAnsi="Times New Roman" w:cs="Times New Roman"/>
          <w:sz w:val="20"/>
          <w:szCs w:val="20"/>
        </w:rPr>
        <w:t>,</w:t>
      </w:r>
      <w:r w:rsidR="00FC647C" w:rsidRPr="0016204F">
        <w:rPr>
          <w:rFonts w:ascii="Times New Roman" w:hAnsi="Times New Roman" w:cs="Times New Roman"/>
          <w:sz w:val="20"/>
          <w:szCs w:val="20"/>
        </w:rPr>
        <w:t xml:space="preserve"> т. е.</w:t>
      </w:r>
      <w:r w:rsidR="00D444E3" w:rsidRPr="0016204F">
        <w:rPr>
          <w:rFonts w:ascii="Times New Roman" w:hAnsi="Times New Roman" w:cs="Times New Roman"/>
          <w:sz w:val="20"/>
          <w:szCs w:val="20"/>
        </w:rPr>
        <w:t xml:space="preserve"> в отношении</w:t>
      </w:r>
      <w:r w:rsidR="005070F4" w:rsidRPr="0016204F">
        <w:rPr>
          <w:rFonts w:ascii="Times New Roman" w:hAnsi="Times New Roman" w:cs="Times New Roman"/>
          <w:sz w:val="20"/>
          <w:szCs w:val="20"/>
        </w:rPr>
        <w:t xml:space="preserve"> </w:t>
      </w:r>
      <w:r w:rsidR="00D444E3" w:rsidRPr="0016204F">
        <w:rPr>
          <w:rFonts w:ascii="Times New Roman" w:hAnsi="Times New Roman" w:cs="Times New Roman"/>
          <w:sz w:val="20"/>
          <w:szCs w:val="20"/>
        </w:rPr>
        <w:t>Стороны 1 и Стороны 2</w:t>
      </w:r>
      <w:r w:rsidR="00FC647C" w:rsidRPr="0016204F">
        <w:rPr>
          <w:rFonts w:ascii="Times New Roman" w:hAnsi="Times New Roman" w:cs="Times New Roman"/>
          <w:sz w:val="20"/>
          <w:szCs w:val="20"/>
        </w:rPr>
        <w:t xml:space="preserve"> (</w:t>
      </w:r>
      <w:r w:rsidR="00E302EF" w:rsidRPr="0016204F">
        <w:rPr>
          <w:rFonts w:ascii="Times New Roman" w:hAnsi="Times New Roman" w:cs="Times New Roman"/>
          <w:sz w:val="20"/>
          <w:szCs w:val="20"/>
        </w:rPr>
        <w:t>«</w:t>
      </w:r>
      <w:r w:rsidR="00FC647C" w:rsidRPr="0016204F">
        <w:rPr>
          <w:rFonts w:ascii="Times New Roman" w:hAnsi="Times New Roman" w:cs="Times New Roman"/>
          <w:sz w:val="20"/>
          <w:szCs w:val="20"/>
        </w:rPr>
        <w:t>за себя и контрагента»)</w:t>
      </w:r>
      <w:r w:rsidR="00D444E3" w:rsidRPr="0016204F">
        <w:rPr>
          <w:rFonts w:ascii="Times New Roman" w:hAnsi="Times New Roman" w:cs="Times New Roman"/>
          <w:sz w:val="20"/>
          <w:szCs w:val="20"/>
        </w:rPr>
        <w:t xml:space="preserve">. </w:t>
      </w:r>
      <w:r w:rsidRPr="0016204F">
        <w:rPr>
          <w:rFonts w:ascii="Times New Roman" w:hAnsi="Times New Roman" w:cs="Times New Roman"/>
          <w:sz w:val="20"/>
          <w:szCs w:val="20"/>
        </w:rPr>
        <w:t>При</w:t>
      </w:r>
      <w:r w:rsidR="00D444E3" w:rsidRPr="0016204F">
        <w:rPr>
          <w:rFonts w:ascii="Times New Roman" w:hAnsi="Times New Roman" w:cs="Times New Roman"/>
          <w:sz w:val="20"/>
          <w:szCs w:val="20"/>
        </w:rPr>
        <w:t xml:space="preserve"> двусторонней регистрации</w:t>
      </w:r>
      <w:r w:rsidR="00E97ADC" w:rsidRPr="0016204F">
        <w:rPr>
          <w:rFonts w:ascii="Times New Roman" w:hAnsi="Times New Roman" w:cs="Times New Roman"/>
          <w:sz w:val="20"/>
          <w:szCs w:val="20"/>
        </w:rPr>
        <w:t xml:space="preserve"> </w:t>
      </w:r>
      <w:r w:rsidR="00FC647C" w:rsidRPr="0016204F">
        <w:rPr>
          <w:rFonts w:ascii="Times New Roman" w:hAnsi="Times New Roman" w:cs="Times New Roman"/>
          <w:sz w:val="20"/>
          <w:szCs w:val="20"/>
        </w:rPr>
        <w:t>договора допускается заполнение блока только в отношении Стороны, от имени которой направляется сообщение (</w:t>
      </w:r>
      <w:r w:rsidR="00E302EF" w:rsidRPr="0016204F">
        <w:rPr>
          <w:rFonts w:ascii="Times New Roman" w:hAnsi="Times New Roman" w:cs="Times New Roman"/>
          <w:sz w:val="20"/>
          <w:szCs w:val="20"/>
        </w:rPr>
        <w:t>«</w:t>
      </w:r>
      <w:r w:rsidR="00FC647C" w:rsidRPr="0016204F">
        <w:rPr>
          <w:rFonts w:ascii="Times New Roman" w:hAnsi="Times New Roman" w:cs="Times New Roman"/>
          <w:sz w:val="20"/>
          <w:szCs w:val="20"/>
        </w:rPr>
        <w:t xml:space="preserve">за себя»), при этом </w:t>
      </w:r>
      <w:r w:rsidR="00D742EB" w:rsidRPr="0016204F">
        <w:rPr>
          <w:rFonts w:ascii="Times New Roman" w:hAnsi="Times New Roman" w:cs="Times New Roman"/>
          <w:sz w:val="20"/>
          <w:szCs w:val="20"/>
        </w:rPr>
        <w:t xml:space="preserve">информация </w:t>
      </w:r>
      <w:r w:rsidR="00E302EF" w:rsidRPr="0016204F">
        <w:rPr>
          <w:rFonts w:ascii="Times New Roman" w:hAnsi="Times New Roman" w:cs="Times New Roman"/>
          <w:sz w:val="20"/>
          <w:szCs w:val="20"/>
        </w:rPr>
        <w:t>«</w:t>
      </w:r>
      <w:r w:rsidR="00D742EB" w:rsidRPr="0016204F">
        <w:rPr>
          <w:rFonts w:ascii="Times New Roman" w:hAnsi="Times New Roman" w:cs="Times New Roman"/>
          <w:sz w:val="20"/>
          <w:szCs w:val="20"/>
        </w:rPr>
        <w:t>за</w:t>
      </w:r>
      <w:r w:rsidR="00E97ADC" w:rsidRPr="0016204F">
        <w:rPr>
          <w:rFonts w:ascii="Times New Roman" w:hAnsi="Times New Roman" w:cs="Times New Roman"/>
          <w:sz w:val="20"/>
          <w:szCs w:val="20"/>
        </w:rPr>
        <w:t xml:space="preserve"> контрагент</w:t>
      </w:r>
      <w:r w:rsidR="00D742EB" w:rsidRPr="0016204F">
        <w:rPr>
          <w:rFonts w:ascii="Times New Roman" w:hAnsi="Times New Roman" w:cs="Times New Roman"/>
          <w:sz w:val="20"/>
          <w:szCs w:val="20"/>
        </w:rPr>
        <w:t>а</w:t>
      </w:r>
      <w:r w:rsidR="005B0D5A" w:rsidRPr="0016204F">
        <w:rPr>
          <w:rFonts w:ascii="Times New Roman" w:hAnsi="Times New Roman" w:cs="Times New Roman"/>
          <w:sz w:val="20"/>
          <w:szCs w:val="20"/>
        </w:rPr>
        <w:t>»</w:t>
      </w:r>
      <w:r w:rsidR="00E97ADC" w:rsidRPr="0016204F">
        <w:rPr>
          <w:rFonts w:ascii="Times New Roman" w:hAnsi="Times New Roman" w:cs="Times New Roman"/>
          <w:sz w:val="20"/>
          <w:szCs w:val="20"/>
        </w:rPr>
        <w:t xml:space="preserve"> </w:t>
      </w:r>
      <w:r w:rsidR="00D742EB" w:rsidRPr="0016204F">
        <w:rPr>
          <w:rFonts w:ascii="Times New Roman" w:hAnsi="Times New Roman" w:cs="Times New Roman"/>
          <w:sz w:val="20"/>
          <w:szCs w:val="20"/>
        </w:rPr>
        <w:t>должна присутствовать во встречном сообщении</w:t>
      </w:r>
      <w:r w:rsidR="00FC647C" w:rsidRPr="0016204F">
        <w:rPr>
          <w:rFonts w:ascii="Times New Roman" w:hAnsi="Times New Roman" w:cs="Times New Roman"/>
          <w:sz w:val="20"/>
          <w:szCs w:val="20"/>
        </w:rPr>
        <w:t>,</w:t>
      </w:r>
      <w:r w:rsidR="00D742EB" w:rsidRPr="0016204F">
        <w:rPr>
          <w:rFonts w:ascii="Times New Roman" w:hAnsi="Times New Roman" w:cs="Times New Roman"/>
          <w:sz w:val="20"/>
          <w:szCs w:val="20"/>
        </w:rPr>
        <w:t xml:space="preserve"> </w:t>
      </w:r>
      <w:r w:rsidR="00FC647C" w:rsidRPr="0016204F">
        <w:rPr>
          <w:rFonts w:ascii="Times New Roman" w:hAnsi="Times New Roman" w:cs="Times New Roman"/>
          <w:sz w:val="20"/>
          <w:szCs w:val="20"/>
        </w:rPr>
        <w:t>направляемом от имени контрагента, или должна быть дополнена в случае последовательного способа подтверждения анкет.</w:t>
      </w:r>
      <w:r w:rsidR="00380978" w:rsidRPr="007E390F">
        <w:rPr>
          <w:rStyle w:val="ab"/>
          <w:rFonts w:ascii="Times New Roman" w:hAnsi="Times New Roman" w:cs="Times New Roman"/>
          <w:sz w:val="20"/>
          <w:szCs w:val="20"/>
        </w:rPr>
        <w:footnoteReference w:id="8"/>
      </w:r>
    </w:p>
    <w:p w14:paraId="04A324F2" w14:textId="77777777" w:rsidR="00D444E3" w:rsidRPr="0016204F" w:rsidRDefault="00D444E3" w:rsidP="00B577FA">
      <w:pPr>
        <w:pStyle w:val="2"/>
        <w:keepNext w:val="0"/>
        <w:keepLines w:val="0"/>
        <w:widowControl w:val="0"/>
        <w:numPr>
          <w:ilvl w:val="1"/>
          <w:numId w:val="3"/>
        </w:numPr>
        <w:spacing w:before="120"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51" w:name="_Toc470449670"/>
      <w:r w:rsidRPr="00A73D8B">
        <w:rPr>
          <w:rFonts w:ascii="Times New Roman" w:hAnsi="Times New Roman" w:cs="Times New Roman"/>
          <w:sz w:val="20"/>
          <w:szCs w:val="20"/>
          <w:shd w:val="clear" w:color="auto" w:fill="FFFFFF"/>
        </w:rPr>
        <w:t>Сторона, обслуживающая клиента</w:t>
      </w:r>
      <w:bookmarkEnd w:id="51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253"/>
        <w:gridCol w:w="992"/>
        <w:gridCol w:w="1843"/>
      </w:tblGrid>
      <w:tr w:rsidR="00460470" w:rsidRPr="0016204F" w14:paraId="4D85DCFB" w14:textId="77777777" w:rsidTr="006A5DE7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1CCFA9C" w14:textId="77777777" w:rsidR="00460470" w:rsidRPr="0016204F" w:rsidRDefault="0046047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2FB6E9F8" w14:textId="77777777" w:rsidR="00460470" w:rsidRPr="0016204F" w:rsidRDefault="0046047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73AAAE3" w14:textId="77777777" w:rsidR="00460470" w:rsidRPr="0016204F" w:rsidRDefault="0046047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0BA7E23" w14:textId="77777777" w:rsidR="00460470" w:rsidRPr="0016204F" w:rsidRDefault="0046047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460470" w:rsidRPr="0016204F" w14:paraId="31CB60DF" w14:textId="77777777" w:rsidTr="006A5DE7">
        <w:trPr>
          <w:trHeight w:val="242"/>
        </w:trPr>
        <w:tc>
          <w:tcPr>
            <w:tcW w:w="2268" w:type="dxa"/>
            <w:vAlign w:val="center"/>
          </w:tcPr>
          <w:p w14:paraId="237B61FA" w14:textId="77777777" w:rsidR="00460470" w:rsidRPr="0016204F" w:rsidRDefault="0046047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Сторона, обслуживающая клиента</w:t>
            </w:r>
          </w:p>
          <w:p w14:paraId="4F6A70A9" w14:textId="77777777" w:rsidR="00460470" w:rsidRPr="0016204F" w:rsidRDefault="0046047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&lt;servicingParty&gt;</w:t>
            </w:r>
          </w:p>
        </w:tc>
        <w:tc>
          <w:tcPr>
            <w:tcW w:w="4253" w:type="dxa"/>
            <w:vAlign w:val="center"/>
          </w:tcPr>
          <w:p w14:paraId="4170F01E" w14:textId="77777777" w:rsidR="00460470" w:rsidRPr="0016204F" w:rsidRDefault="00A8252C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Сторона, </w:t>
            </w:r>
            <w:r w:rsidR="006A7366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 которой (клиенте которой) предоставляется информация</w:t>
            </w:r>
          </w:p>
        </w:tc>
        <w:tc>
          <w:tcPr>
            <w:tcW w:w="992" w:type="dxa"/>
            <w:vAlign w:val="center"/>
          </w:tcPr>
          <w:p w14:paraId="24B877E1" w14:textId="77777777" w:rsidR="00460470" w:rsidRPr="0016204F" w:rsidRDefault="0046047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sfr</w:t>
            </w:r>
          </w:p>
        </w:tc>
        <w:tc>
          <w:tcPr>
            <w:tcW w:w="1843" w:type="dxa"/>
            <w:vAlign w:val="center"/>
          </w:tcPr>
          <w:p w14:paraId="53DBC96E" w14:textId="77777777" w:rsidR="00460470" w:rsidRPr="0016204F" w:rsidRDefault="00393A1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Party 1; Party 2</w:t>
            </w:r>
          </w:p>
        </w:tc>
      </w:tr>
    </w:tbl>
    <w:p w14:paraId="625011AB" w14:textId="77777777" w:rsidR="00D444E3" w:rsidRPr="0016204F" w:rsidRDefault="00D444E3" w:rsidP="00B577FA">
      <w:pPr>
        <w:pStyle w:val="2"/>
        <w:keepNext w:val="0"/>
        <w:keepLines w:val="0"/>
        <w:widowControl w:val="0"/>
        <w:numPr>
          <w:ilvl w:val="1"/>
          <w:numId w:val="3"/>
        </w:numPr>
        <w:spacing w:before="120"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52" w:name="_Toc470449671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Выбор типа клиента стороны</w:t>
      </w:r>
      <w:bookmarkEnd w:id="52"/>
    </w:p>
    <w:p w14:paraId="34C2B1FA" w14:textId="77777777" w:rsidR="00D444E3" w:rsidRPr="0016204F" w:rsidRDefault="00D444E3" w:rsidP="008577F1">
      <w:pPr>
        <w:widowControl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16204F">
        <w:rPr>
          <w:rFonts w:ascii="Times New Roman" w:eastAsiaTheme="majorEastAsia" w:hAnsi="Times New Roman" w:cs="Times New Roman"/>
          <w:b/>
          <w:bCs/>
          <w:color w:val="4F81BD" w:themeColor="accent1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eastAsiaTheme="majorEastAsia" w:hAnsi="Times New Roman" w:cs="Times New Roman"/>
          <w:b/>
          <w:bCs/>
          <w:color w:val="4F81BD" w:themeColor="accent1"/>
          <w:sz w:val="20"/>
          <w:szCs w:val="20"/>
          <w:shd w:val="clear" w:color="auto" w:fill="FFFFFF"/>
        </w:rPr>
        <w:t>«</w:t>
      </w:r>
      <w:r w:rsidRPr="0016204F">
        <w:rPr>
          <w:rFonts w:ascii="Times New Roman" w:eastAsiaTheme="majorEastAsia" w:hAnsi="Times New Roman" w:cs="Times New Roman"/>
          <w:b/>
          <w:bCs/>
          <w:color w:val="4F81BD" w:themeColor="accent1"/>
          <w:sz w:val="20"/>
          <w:szCs w:val="20"/>
          <w:shd w:val="clear" w:color="auto" w:fill="FFFFFF"/>
        </w:rPr>
        <w:t>Договор з</w:t>
      </w:r>
      <w:r w:rsidR="00B577FA" w:rsidRPr="0016204F">
        <w:rPr>
          <w:rFonts w:ascii="Times New Roman" w:eastAsiaTheme="majorEastAsia" w:hAnsi="Times New Roman" w:cs="Times New Roman"/>
          <w:b/>
          <w:bCs/>
          <w:color w:val="4F81BD" w:themeColor="accent1"/>
          <w:sz w:val="20"/>
          <w:szCs w:val="20"/>
          <w:shd w:val="clear" w:color="auto" w:fill="FFFFFF"/>
        </w:rPr>
        <w:t>аключен не в интересах клиента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253"/>
        <w:gridCol w:w="992"/>
        <w:gridCol w:w="1843"/>
      </w:tblGrid>
      <w:tr w:rsidR="00460470" w:rsidRPr="0016204F" w14:paraId="2C199A25" w14:textId="77777777" w:rsidTr="009B6B5A">
        <w:trPr>
          <w:trHeight w:val="49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C328A08" w14:textId="77777777" w:rsidR="00460470" w:rsidRPr="0016204F" w:rsidRDefault="0046047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29E60FF4" w14:textId="77777777" w:rsidR="00460470" w:rsidRPr="0016204F" w:rsidRDefault="0046047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9FEBC35" w14:textId="77777777" w:rsidR="00460470" w:rsidRPr="0016204F" w:rsidRDefault="0046047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C8742C7" w14:textId="77777777" w:rsidR="00460470" w:rsidRPr="0016204F" w:rsidRDefault="0046047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460470" w:rsidRPr="0016204F" w14:paraId="4F4E190E" w14:textId="77777777" w:rsidTr="009B6B5A">
        <w:trPr>
          <w:trHeight w:val="754"/>
        </w:trPr>
        <w:tc>
          <w:tcPr>
            <w:tcW w:w="2268" w:type="dxa"/>
            <w:vAlign w:val="center"/>
          </w:tcPr>
          <w:p w14:paraId="6D3B4CB7" w14:textId="77777777" w:rsidR="00460470" w:rsidRPr="0016204F" w:rsidRDefault="0046047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Договор заключен не в</w:t>
            </w:r>
            <w:r w:rsidR="005C1DA5"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интересах клиента</w:t>
            </w:r>
          </w:p>
          <w:p w14:paraId="16FAE911" w14:textId="77777777" w:rsidR="00460470" w:rsidRPr="0016204F" w:rsidRDefault="00460470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&lt;ownTrade&gt;</w:t>
            </w:r>
          </w:p>
        </w:tc>
        <w:tc>
          <w:tcPr>
            <w:tcW w:w="4253" w:type="dxa"/>
            <w:vAlign w:val="center"/>
          </w:tcPr>
          <w:p w14:paraId="32CBE9E6" w14:textId="77777777" w:rsidR="009A5927" w:rsidRPr="0016204F" w:rsidRDefault="0057658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Указывает, что договор заключен не в интересах клиента</w:t>
            </w:r>
          </w:p>
        </w:tc>
        <w:tc>
          <w:tcPr>
            <w:tcW w:w="992" w:type="dxa"/>
            <w:vAlign w:val="center"/>
          </w:tcPr>
          <w:p w14:paraId="53D8E349" w14:textId="77777777" w:rsidR="00460470" w:rsidRPr="0016204F" w:rsidRDefault="0046047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sfr</w:t>
            </w:r>
          </w:p>
        </w:tc>
        <w:tc>
          <w:tcPr>
            <w:tcW w:w="1843" w:type="dxa"/>
            <w:vAlign w:val="center"/>
          </w:tcPr>
          <w:p w14:paraId="42945357" w14:textId="77777777" w:rsidR="00460470" w:rsidRPr="0016204F" w:rsidRDefault="00460470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Фиксированное значение: </w:t>
            </w:r>
            <w:r w:rsidR="00393A11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“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true</w:t>
            </w:r>
            <w:r w:rsidR="00393A11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”</w:t>
            </w:r>
          </w:p>
        </w:tc>
      </w:tr>
    </w:tbl>
    <w:p w14:paraId="02240FDF" w14:textId="77777777" w:rsidR="00D444E3" w:rsidRPr="0016204F" w:rsidRDefault="00D444E3" w:rsidP="005C1DA5">
      <w:pPr>
        <w:widowControl w:val="0"/>
        <w:spacing w:before="120" w:after="120" w:line="240" w:lineRule="auto"/>
        <w:rPr>
          <w:rFonts w:ascii="Times New Roman" w:eastAsiaTheme="majorEastAsia" w:hAnsi="Times New Roman" w:cs="Times New Roman"/>
          <w:b/>
          <w:bCs/>
          <w:color w:val="4F81BD" w:themeColor="accent1"/>
          <w:sz w:val="20"/>
          <w:szCs w:val="20"/>
          <w:shd w:val="clear" w:color="auto" w:fill="FFFFFF"/>
        </w:rPr>
      </w:pPr>
      <w:r w:rsidRPr="0016204F">
        <w:rPr>
          <w:rFonts w:ascii="Times New Roman" w:eastAsiaTheme="majorEastAsia" w:hAnsi="Times New Roman" w:cs="Times New Roman"/>
          <w:b/>
          <w:bCs/>
          <w:color w:val="4F81BD" w:themeColor="accent1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eastAsiaTheme="majorEastAsia" w:hAnsi="Times New Roman" w:cs="Times New Roman"/>
          <w:b/>
          <w:bCs/>
          <w:color w:val="4F81BD" w:themeColor="accent1"/>
          <w:sz w:val="20"/>
          <w:szCs w:val="20"/>
          <w:shd w:val="clear" w:color="auto" w:fill="FFFFFF"/>
        </w:rPr>
        <w:t>«</w:t>
      </w:r>
      <w:r w:rsidRPr="0016204F">
        <w:rPr>
          <w:rFonts w:ascii="Times New Roman" w:eastAsiaTheme="majorEastAsia" w:hAnsi="Times New Roman" w:cs="Times New Roman"/>
          <w:b/>
          <w:bCs/>
          <w:color w:val="4F81BD" w:themeColor="accent1"/>
          <w:sz w:val="20"/>
          <w:szCs w:val="20"/>
          <w:shd w:val="clear" w:color="auto" w:fill="FFFFFF"/>
        </w:rPr>
        <w:t>Догово</w:t>
      </w:r>
      <w:r w:rsidR="00B577FA" w:rsidRPr="0016204F">
        <w:rPr>
          <w:rFonts w:ascii="Times New Roman" w:eastAsiaTheme="majorEastAsia" w:hAnsi="Times New Roman" w:cs="Times New Roman"/>
          <w:b/>
          <w:bCs/>
          <w:color w:val="4F81BD" w:themeColor="accent1"/>
          <w:sz w:val="20"/>
          <w:szCs w:val="20"/>
          <w:shd w:val="clear" w:color="auto" w:fill="FFFFFF"/>
        </w:rPr>
        <w:t>р заключен в интересах клиента»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253"/>
        <w:gridCol w:w="992"/>
        <w:gridCol w:w="1843"/>
      </w:tblGrid>
      <w:tr w:rsidR="00460470" w:rsidRPr="0016204F" w14:paraId="176807EF" w14:textId="77777777" w:rsidTr="009B6B5A">
        <w:trPr>
          <w:trHeight w:val="32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C819310" w14:textId="77777777" w:rsidR="00460470" w:rsidRPr="0016204F" w:rsidRDefault="0046047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51F3975E" w14:textId="77777777" w:rsidR="00460470" w:rsidRPr="0016204F" w:rsidRDefault="0046047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902D7BB" w14:textId="77777777" w:rsidR="00460470" w:rsidRPr="0016204F" w:rsidRDefault="0046047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D1AC799" w14:textId="77777777" w:rsidR="00460470" w:rsidRPr="0016204F" w:rsidRDefault="0046047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460470" w:rsidRPr="0016204F" w14:paraId="724FA0DA" w14:textId="77777777" w:rsidTr="006A5DE7">
        <w:trPr>
          <w:trHeight w:val="556"/>
        </w:trPr>
        <w:tc>
          <w:tcPr>
            <w:tcW w:w="2268" w:type="dxa"/>
            <w:vAlign w:val="center"/>
          </w:tcPr>
          <w:p w14:paraId="0D051D04" w14:textId="77777777" w:rsidR="00460470" w:rsidRPr="0016204F" w:rsidRDefault="0046047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Тип клиента</w:t>
            </w:r>
          </w:p>
          <w:p w14:paraId="1836D6FB" w14:textId="77777777" w:rsidR="00460470" w:rsidRPr="0016204F" w:rsidRDefault="00460470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&lt;type&gt;</w:t>
            </w:r>
          </w:p>
        </w:tc>
        <w:tc>
          <w:tcPr>
            <w:tcW w:w="4253" w:type="dxa"/>
            <w:vAlign w:val="center"/>
          </w:tcPr>
          <w:p w14:paraId="0AE21B53" w14:textId="77777777" w:rsidR="00460470" w:rsidRPr="0016204F" w:rsidRDefault="0046047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eastAsiaTheme="majorEastAsia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eastAsiaTheme="majorEastAsia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Тип клиента, </w:t>
            </w:r>
            <w:r w:rsidR="00803DE6" w:rsidRPr="0016204F">
              <w:rPr>
                <w:rFonts w:ascii="Times New Roman" w:eastAsiaTheme="majorEastAsia" w:hAnsi="Times New Roman" w:cs="Times New Roman"/>
                <w:bCs/>
                <w:sz w:val="20"/>
                <w:szCs w:val="20"/>
                <w:shd w:val="clear" w:color="auto" w:fill="FFFFFF"/>
              </w:rPr>
              <w:t>в интересах</w:t>
            </w:r>
            <w:r w:rsidRPr="0016204F">
              <w:rPr>
                <w:rFonts w:ascii="Times New Roman" w:eastAsiaTheme="majorEastAsia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которого </w:t>
            </w:r>
            <w:r w:rsidR="008638CB" w:rsidRPr="0016204F">
              <w:rPr>
                <w:rFonts w:ascii="Times New Roman" w:eastAsiaTheme="majorEastAsia" w:hAnsi="Times New Roman" w:cs="Times New Roman"/>
                <w:bCs/>
                <w:sz w:val="20"/>
                <w:szCs w:val="20"/>
                <w:shd w:val="clear" w:color="auto" w:fill="FFFFFF"/>
              </w:rPr>
              <w:t>заключен договор</w:t>
            </w:r>
          </w:p>
          <w:p w14:paraId="1F3F0536" w14:textId="77777777" w:rsidR="00460470" w:rsidRPr="0016204F" w:rsidRDefault="00393A1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eastAsiaTheme="majorEastAsia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eastAsiaTheme="majorEastAsia" w:hAnsi="Times New Roman" w:cs="Times New Roman"/>
                <w:bCs/>
                <w:sz w:val="20"/>
                <w:szCs w:val="20"/>
                <w:shd w:val="clear" w:color="auto" w:fill="FFFFFF"/>
              </w:rPr>
              <w:t>“F”</w:t>
            </w:r>
            <w:r w:rsidR="00460470" w:rsidRPr="0016204F">
              <w:rPr>
                <w:rFonts w:ascii="Times New Roman" w:eastAsiaTheme="majorEastAsia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– клиент является профучастником рынка ценных бумаг, кредитной организацией, </w:t>
            </w:r>
            <w:r w:rsidR="00460470" w:rsidRPr="0016204F">
              <w:rPr>
                <w:rFonts w:ascii="Times New Roman" w:eastAsiaTheme="majorEastAsia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>страховой организацией, управляющей компанией, негосударственным пенсионным фондом или иной организацией, основным видом деятельности которой являются операции с ценными бумагами и иностранной валютой и/или заключение договоров, являющихся производными финансовыми инструмента</w:t>
            </w:r>
            <w:r w:rsidR="006E3B62" w:rsidRPr="0016204F">
              <w:rPr>
                <w:rFonts w:ascii="Times New Roman" w:eastAsiaTheme="majorEastAsia" w:hAnsi="Times New Roman" w:cs="Times New Roman"/>
                <w:bCs/>
                <w:sz w:val="20"/>
                <w:szCs w:val="20"/>
                <w:shd w:val="clear" w:color="auto" w:fill="FFFFFF"/>
              </w:rPr>
              <w:t>ми и/или предоставление займов</w:t>
            </w:r>
          </w:p>
          <w:p w14:paraId="4FB7BC16" w14:textId="77777777" w:rsidR="00460470" w:rsidRPr="0016204F" w:rsidRDefault="00393A1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eastAsiaTheme="majorEastAsia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eastAsiaTheme="majorEastAsia" w:hAnsi="Times New Roman" w:cs="Times New Roman"/>
                <w:bCs/>
                <w:sz w:val="20"/>
                <w:szCs w:val="20"/>
                <w:shd w:val="clear" w:color="auto" w:fill="FFFFFF"/>
              </w:rPr>
              <w:t>“L”</w:t>
            </w:r>
            <w:r w:rsidR="00460470" w:rsidRPr="0016204F">
              <w:rPr>
                <w:rFonts w:ascii="Times New Roman" w:eastAsiaTheme="majorEastAsia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– клиент я</w:t>
            </w:r>
            <w:r w:rsidR="006E3B62" w:rsidRPr="0016204F">
              <w:rPr>
                <w:rFonts w:ascii="Times New Roman" w:eastAsiaTheme="majorEastAsia" w:hAnsi="Times New Roman" w:cs="Times New Roman"/>
                <w:bCs/>
                <w:sz w:val="20"/>
                <w:szCs w:val="20"/>
                <w:shd w:val="clear" w:color="auto" w:fill="FFFFFF"/>
              </w:rPr>
              <w:t>вляется иным юридическим лицом</w:t>
            </w:r>
          </w:p>
          <w:p w14:paraId="56B77F2B" w14:textId="77777777" w:rsidR="00460470" w:rsidRPr="0016204F" w:rsidRDefault="00393A1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eastAsiaTheme="majorEastAsia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eastAsiaTheme="majorEastAsia" w:hAnsi="Times New Roman" w:cs="Times New Roman"/>
                <w:bCs/>
                <w:sz w:val="20"/>
                <w:szCs w:val="20"/>
                <w:shd w:val="clear" w:color="auto" w:fill="FFFFFF"/>
              </w:rPr>
              <w:t>“P”</w:t>
            </w:r>
            <w:r w:rsidR="00460470" w:rsidRPr="0016204F">
              <w:rPr>
                <w:rFonts w:ascii="Times New Roman" w:eastAsiaTheme="majorEastAsia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– к</w:t>
            </w:r>
            <w:r w:rsidR="006E3B62" w:rsidRPr="0016204F">
              <w:rPr>
                <w:rFonts w:ascii="Times New Roman" w:eastAsiaTheme="majorEastAsia" w:hAnsi="Times New Roman" w:cs="Times New Roman"/>
                <w:bCs/>
                <w:sz w:val="20"/>
                <w:szCs w:val="20"/>
                <w:shd w:val="clear" w:color="auto" w:fill="FFFFFF"/>
              </w:rPr>
              <w:t>лиент является физическим лицом</w:t>
            </w:r>
          </w:p>
        </w:tc>
        <w:tc>
          <w:tcPr>
            <w:tcW w:w="992" w:type="dxa"/>
            <w:vAlign w:val="center"/>
          </w:tcPr>
          <w:p w14:paraId="58967308" w14:textId="77777777" w:rsidR="00460470" w:rsidRPr="0016204F" w:rsidRDefault="0046047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lastRenderedPageBreak/>
              <w:t>sfr</w:t>
            </w:r>
          </w:p>
        </w:tc>
        <w:tc>
          <w:tcPr>
            <w:tcW w:w="1843" w:type="dxa"/>
            <w:vAlign w:val="center"/>
          </w:tcPr>
          <w:p w14:paraId="1EC7CEA7" w14:textId="77777777" w:rsidR="00460470" w:rsidRPr="007E390F" w:rsidRDefault="00460470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из справочника </w:t>
            </w:r>
            <w:hyperlink r:id="rId18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http://repository.nsd.ru/versioned/curren</w:t>
              </w:r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lastRenderedPageBreak/>
                <w:t>t/reference/types/simpleClientType</w:t>
              </w:r>
            </w:hyperlink>
          </w:p>
        </w:tc>
      </w:tr>
      <w:tr w:rsidR="00460470" w:rsidRPr="0016204F" w14:paraId="1AEFB5E1" w14:textId="77777777" w:rsidTr="006A5DE7">
        <w:trPr>
          <w:trHeight w:val="286"/>
        </w:trPr>
        <w:tc>
          <w:tcPr>
            <w:tcW w:w="2268" w:type="dxa"/>
            <w:vAlign w:val="center"/>
          </w:tcPr>
          <w:p w14:paraId="73DAB045" w14:textId="77777777" w:rsidR="00460470" w:rsidRPr="0016204F" w:rsidRDefault="0046047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Идентификатор клиента</w:t>
            </w:r>
          </w:p>
          <w:p w14:paraId="27A9489F" w14:textId="77777777" w:rsidR="00460470" w:rsidRPr="0016204F" w:rsidRDefault="00460470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eastAsiaTheme="majorEastAsia" w:hAnsi="Times New Roman" w:cs="Times New Roman"/>
                <w:bCs/>
                <w:sz w:val="20"/>
                <w:szCs w:val="20"/>
                <w:shd w:val="clear" w:color="auto" w:fill="FFFFFF"/>
              </w:rPr>
              <w:t>&lt;id&gt;</w:t>
            </w:r>
          </w:p>
        </w:tc>
        <w:tc>
          <w:tcPr>
            <w:tcW w:w="4253" w:type="dxa"/>
            <w:vAlign w:val="center"/>
          </w:tcPr>
          <w:p w14:paraId="2453B17D" w14:textId="77777777" w:rsidR="00460470" w:rsidRPr="0016204F" w:rsidRDefault="00BB22DB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Идентификатор клиента в соответствии с форматом заполнения. </w:t>
            </w:r>
            <w:r w:rsidR="00460470" w:rsidRPr="0016204F">
              <w:rPr>
                <w:rFonts w:ascii="Times New Roman" w:hAnsi="Times New Roman" w:cs="Times New Roman"/>
                <w:sz w:val="20"/>
                <w:szCs w:val="20"/>
              </w:rPr>
              <w:t>Применимы следующие типы кодов: в отношении резидентов РФ – "LEI" или "INN" (ИНН) для юридических лиц, "SNILS" (СНИЛС) или "PASS" (</w:t>
            </w:r>
            <w:r w:rsidR="006A7366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серия и </w:t>
            </w:r>
            <w:r w:rsidR="00460470" w:rsidRPr="0016204F">
              <w:rPr>
                <w:rFonts w:ascii="Times New Roman" w:hAnsi="Times New Roman" w:cs="Times New Roman"/>
                <w:sz w:val="20"/>
                <w:szCs w:val="20"/>
              </w:rPr>
              <w:t>номер паспорта) для физических лиц; в отношении иностранных лиц – "LEI", "SWIFT", "BLOOM" (код Bloomberg), "THRTR" (код Thomson Reuters), "OWN" (</w:t>
            </w:r>
            <w:r w:rsidR="00A81D84" w:rsidRPr="0016204F">
              <w:rPr>
                <w:rFonts w:ascii="Times New Roman" w:hAnsi="Times New Roman" w:cs="Times New Roman"/>
                <w:sz w:val="20"/>
                <w:szCs w:val="20"/>
              </w:rPr>
              <w:t>иной код</w:t>
            </w:r>
            <w:r w:rsidR="005C1DA5" w:rsidRPr="001620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39CCC4F4" w14:textId="77777777" w:rsidR="00460470" w:rsidRPr="0016204F" w:rsidRDefault="0046047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sfr</w:t>
            </w:r>
          </w:p>
        </w:tc>
        <w:tc>
          <w:tcPr>
            <w:tcW w:w="1843" w:type="dxa"/>
            <w:vAlign w:val="center"/>
          </w:tcPr>
          <w:p w14:paraId="7FAC957C" w14:textId="77777777" w:rsidR="00460470" w:rsidRPr="0016204F" w:rsidRDefault="00460470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Формат заполнения: "тип кода" "нижнее подчёркивание" "код".</w:t>
            </w:r>
            <w:r w:rsidR="006A7366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Например, SNILS_XXX-XXX-XXX XX; INN_XXXXXXXXXX</w:t>
            </w:r>
          </w:p>
        </w:tc>
      </w:tr>
      <w:tr w:rsidR="00460470" w:rsidRPr="0016204F" w14:paraId="708D39F0" w14:textId="77777777" w:rsidTr="006A5DE7">
        <w:trPr>
          <w:trHeight w:val="556"/>
        </w:trPr>
        <w:tc>
          <w:tcPr>
            <w:tcW w:w="2268" w:type="dxa"/>
            <w:vAlign w:val="center"/>
          </w:tcPr>
          <w:p w14:paraId="792127B7" w14:textId="77777777" w:rsidR="00460470" w:rsidRPr="0016204F" w:rsidRDefault="0046047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клиента </w:t>
            </w:r>
          </w:p>
          <w:p w14:paraId="07FD936A" w14:textId="77777777" w:rsidR="00460470" w:rsidRPr="0016204F" w:rsidRDefault="00460470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eastAsiaTheme="majorEastAsia" w:hAnsi="Times New Roman" w:cs="Times New Roman"/>
                <w:bCs/>
                <w:sz w:val="20"/>
                <w:szCs w:val="20"/>
                <w:shd w:val="clear" w:color="auto" w:fill="FFFFFF"/>
              </w:rPr>
              <w:t>&lt;name&gt;</w:t>
            </w:r>
          </w:p>
        </w:tc>
        <w:tc>
          <w:tcPr>
            <w:tcW w:w="4253" w:type="dxa"/>
            <w:vAlign w:val="center"/>
          </w:tcPr>
          <w:p w14:paraId="260D0DC5" w14:textId="77777777" w:rsidR="00460470" w:rsidRPr="0016204F" w:rsidRDefault="0080173A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Полное</w:t>
            </w:r>
            <w:r w:rsidR="00460470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юридического лица либо фамилия, имя и отчество (при наличии) физического лица н</w:t>
            </w:r>
            <w:r w:rsidR="00625EB6" w:rsidRPr="0016204F">
              <w:rPr>
                <w:rFonts w:ascii="Times New Roman" w:hAnsi="Times New Roman" w:cs="Times New Roman"/>
                <w:sz w:val="20"/>
                <w:szCs w:val="20"/>
              </w:rPr>
              <w:t>а русском или английском языке</w:t>
            </w:r>
          </w:p>
        </w:tc>
        <w:tc>
          <w:tcPr>
            <w:tcW w:w="992" w:type="dxa"/>
            <w:vAlign w:val="center"/>
          </w:tcPr>
          <w:p w14:paraId="5DD60440" w14:textId="77777777" w:rsidR="00460470" w:rsidRPr="0016204F" w:rsidRDefault="0046047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sfr</w:t>
            </w:r>
          </w:p>
        </w:tc>
        <w:tc>
          <w:tcPr>
            <w:tcW w:w="1843" w:type="dxa"/>
            <w:vAlign w:val="center"/>
          </w:tcPr>
          <w:p w14:paraId="766DE23D" w14:textId="77777777" w:rsidR="00460470" w:rsidRPr="0016204F" w:rsidRDefault="00460470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Символьная строка</w:t>
            </w:r>
          </w:p>
        </w:tc>
      </w:tr>
      <w:tr w:rsidR="00460470" w:rsidRPr="0016204F" w14:paraId="1ABF8DDD" w14:textId="77777777" w:rsidTr="006A5DE7">
        <w:trPr>
          <w:trHeight w:val="1051"/>
        </w:trPr>
        <w:tc>
          <w:tcPr>
            <w:tcW w:w="2268" w:type="dxa"/>
            <w:vAlign w:val="center"/>
          </w:tcPr>
          <w:p w14:paraId="74F4AF16" w14:textId="77777777" w:rsidR="00460470" w:rsidRPr="0016204F" w:rsidRDefault="0046047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eastAsiaTheme="majorEastAsia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Код страны клиента</w:t>
            </w:r>
            <w:r w:rsidRPr="0016204F">
              <w:rPr>
                <w:rFonts w:ascii="Times New Roman" w:eastAsiaTheme="majorEastAsia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9EDC56B" w14:textId="77777777" w:rsidR="00460470" w:rsidRPr="0016204F" w:rsidRDefault="00460470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eastAsiaTheme="majorEastAsia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eastAsiaTheme="majorEastAsia" w:hAnsi="Times New Roman" w:cs="Times New Roman"/>
                <w:bCs/>
                <w:sz w:val="20"/>
                <w:szCs w:val="20"/>
                <w:shd w:val="clear" w:color="auto" w:fill="FFFFFF"/>
              </w:rPr>
              <w:t>country&gt;</w:t>
            </w:r>
          </w:p>
        </w:tc>
        <w:tc>
          <w:tcPr>
            <w:tcW w:w="4253" w:type="dxa"/>
            <w:vAlign w:val="center"/>
          </w:tcPr>
          <w:p w14:paraId="61BB7F66" w14:textId="77777777" w:rsidR="00460470" w:rsidRPr="0016204F" w:rsidRDefault="00A27C81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Код страны регистрации юридического лица или гражданства физического лица</w:t>
            </w:r>
          </w:p>
        </w:tc>
        <w:tc>
          <w:tcPr>
            <w:tcW w:w="992" w:type="dxa"/>
            <w:vAlign w:val="center"/>
          </w:tcPr>
          <w:p w14:paraId="71134A9D" w14:textId="77777777" w:rsidR="00460470" w:rsidRPr="0016204F" w:rsidRDefault="0046047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sfr</w:t>
            </w:r>
          </w:p>
        </w:tc>
        <w:tc>
          <w:tcPr>
            <w:tcW w:w="1843" w:type="dxa"/>
            <w:vAlign w:val="center"/>
          </w:tcPr>
          <w:p w14:paraId="0C224BB8" w14:textId="77777777" w:rsidR="00460470" w:rsidRPr="007E390F" w:rsidRDefault="00460470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из справочника </w:t>
            </w:r>
            <w:hyperlink r:id="rId19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http://repository.nsd.ru/versioned/current/taxonomy/iso3166(fpmlrus)</w:t>
              </w:r>
            </w:hyperlink>
          </w:p>
        </w:tc>
      </w:tr>
    </w:tbl>
    <w:p w14:paraId="41B21DB8" w14:textId="77777777" w:rsidR="00D444E3" w:rsidRPr="0016204F" w:rsidRDefault="00D444E3" w:rsidP="00625EB6">
      <w:pPr>
        <w:widowControl w:val="0"/>
        <w:spacing w:before="120" w:after="120" w:line="240" w:lineRule="auto"/>
        <w:rPr>
          <w:rFonts w:ascii="Times New Roman" w:eastAsiaTheme="majorEastAsia" w:hAnsi="Times New Roman" w:cs="Times New Roman"/>
          <w:b/>
          <w:bCs/>
          <w:color w:val="4F81BD" w:themeColor="accent1"/>
          <w:sz w:val="20"/>
          <w:szCs w:val="20"/>
          <w:shd w:val="clear" w:color="auto" w:fill="FFFFFF"/>
        </w:rPr>
      </w:pPr>
      <w:r w:rsidRPr="0016204F">
        <w:rPr>
          <w:rFonts w:ascii="Times New Roman" w:eastAsiaTheme="majorEastAsia" w:hAnsi="Times New Roman" w:cs="Times New Roman"/>
          <w:b/>
          <w:bCs/>
          <w:color w:val="4F81BD" w:themeColor="accent1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eastAsiaTheme="majorEastAsia" w:hAnsi="Times New Roman" w:cs="Times New Roman"/>
          <w:b/>
          <w:bCs/>
          <w:color w:val="4F81BD" w:themeColor="accent1"/>
          <w:sz w:val="20"/>
          <w:szCs w:val="20"/>
          <w:shd w:val="clear" w:color="auto" w:fill="FFFFFF"/>
        </w:rPr>
        <w:t>«</w:t>
      </w:r>
      <w:r w:rsidRPr="0016204F">
        <w:rPr>
          <w:rFonts w:ascii="Times New Roman" w:eastAsiaTheme="majorEastAsia" w:hAnsi="Times New Roman" w:cs="Times New Roman"/>
          <w:b/>
          <w:bCs/>
          <w:color w:val="4F81BD" w:themeColor="accent1"/>
          <w:sz w:val="20"/>
          <w:szCs w:val="20"/>
          <w:shd w:val="clear" w:color="auto" w:fill="FFFFFF"/>
        </w:rPr>
        <w:t>Нет сведений в ч</w:t>
      </w:r>
      <w:r w:rsidR="00625EB6" w:rsidRPr="0016204F">
        <w:rPr>
          <w:rFonts w:ascii="Times New Roman" w:eastAsiaTheme="majorEastAsia" w:hAnsi="Times New Roman" w:cs="Times New Roman"/>
          <w:b/>
          <w:bCs/>
          <w:color w:val="4F81BD" w:themeColor="accent1"/>
          <w:sz w:val="20"/>
          <w:szCs w:val="20"/>
          <w:shd w:val="clear" w:color="auto" w:fill="FFFFFF"/>
        </w:rPr>
        <w:t>ьих интересах заключен договор»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253"/>
        <w:gridCol w:w="992"/>
        <w:gridCol w:w="1843"/>
      </w:tblGrid>
      <w:tr w:rsidR="00460470" w:rsidRPr="0016204F" w14:paraId="4FB13EDC" w14:textId="77777777" w:rsidTr="006A5DE7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92AEBCA" w14:textId="77777777" w:rsidR="00460470" w:rsidRPr="0016204F" w:rsidRDefault="0046047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2EA49D52" w14:textId="77777777" w:rsidR="00460470" w:rsidRPr="0016204F" w:rsidRDefault="0046047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C340CB5" w14:textId="77777777" w:rsidR="00460470" w:rsidRPr="0016204F" w:rsidRDefault="0046047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3D86540" w14:textId="77777777" w:rsidR="00460470" w:rsidRPr="0016204F" w:rsidRDefault="0046047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460470" w:rsidRPr="0016204F" w14:paraId="3F91F49A" w14:textId="77777777" w:rsidTr="009B6B5A">
        <w:trPr>
          <w:trHeight w:val="131"/>
        </w:trPr>
        <w:tc>
          <w:tcPr>
            <w:tcW w:w="2268" w:type="dxa"/>
            <w:vAlign w:val="center"/>
          </w:tcPr>
          <w:p w14:paraId="5DC56C71" w14:textId="77777777" w:rsidR="00460470" w:rsidRPr="0016204F" w:rsidRDefault="0046047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Нет сведений в ч</w:t>
            </w:r>
            <w:r w:rsidR="009B6B5A"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ьих интересах заключен договор</w:t>
            </w:r>
          </w:p>
          <w:p w14:paraId="79DE01D1" w14:textId="77777777" w:rsidR="00460470" w:rsidRPr="0016204F" w:rsidRDefault="00460470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eastAsiaTheme="majorEastAsia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&lt;noInformation&gt;</w:t>
            </w:r>
          </w:p>
        </w:tc>
        <w:tc>
          <w:tcPr>
            <w:tcW w:w="4253" w:type="dxa"/>
            <w:vAlign w:val="center"/>
          </w:tcPr>
          <w:p w14:paraId="54F895CD" w14:textId="77777777" w:rsidR="00460470" w:rsidRPr="0016204F" w:rsidRDefault="0046047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eastAsiaTheme="majorEastAsia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eastAsiaTheme="majorEastAsia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Фиксированное значение: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83CA0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“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true</w:t>
            </w:r>
            <w:r w:rsidR="00B83CA0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”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16204F">
              <w:rPr>
                <w:rFonts w:ascii="Times New Roman" w:eastAsiaTheme="majorEastAsia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6A7366" w:rsidRPr="0016204F">
              <w:rPr>
                <w:rFonts w:ascii="Times New Roman" w:eastAsiaTheme="majorEastAsia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Допустимо только в случае </w:t>
            </w:r>
            <w:r w:rsidRPr="0016204F">
              <w:rPr>
                <w:rFonts w:ascii="Times New Roman" w:eastAsiaTheme="majorEastAsia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односторонней регистрации </w:t>
            </w:r>
            <w:r w:rsidR="00AA7852" w:rsidRPr="0016204F">
              <w:rPr>
                <w:rFonts w:ascii="Times New Roman" w:eastAsiaTheme="majorEastAsia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Анкеты договора </w:t>
            </w:r>
            <w:r w:rsidR="006A7366" w:rsidRPr="0016204F">
              <w:rPr>
                <w:rFonts w:ascii="Times New Roman" w:eastAsiaTheme="majorEastAsia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при заполнении сведений о контрагенте</w:t>
            </w:r>
            <w:r w:rsidRPr="0016204F">
              <w:rPr>
                <w:rFonts w:ascii="Times New Roman" w:eastAsiaTheme="majorEastAsia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r w:rsidR="006A7366" w:rsidRPr="0016204F">
              <w:rPr>
                <w:rFonts w:ascii="Times New Roman" w:eastAsiaTheme="majorEastAsia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указанном в поле </w:t>
            </w:r>
            <w:r w:rsidR="006A7366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&lt;servicingParty&gt;, </w:t>
            </w:r>
            <w:r w:rsidR="00FC647C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 условии, что</w:t>
            </w:r>
            <w:r w:rsidR="006A7366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этот контрагент </w:t>
            </w:r>
            <w:r w:rsidRPr="0016204F">
              <w:rPr>
                <w:rFonts w:ascii="Times New Roman" w:eastAsiaTheme="majorEastAsia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не является клиентом</w:t>
            </w:r>
            <w:r w:rsidR="000C79F5" w:rsidRPr="0016204F">
              <w:rPr>
                <w:rFonts w:ascii="Times New Roman" w:eastAsiaTheme="majorEastAsia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B33422" w:rsidRPr="0016204F">
              <w:rPr>
                <w:rFonts w:ascii="Times New Roman" w:eastAsiaTheme="majorEastAsia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Репозитария</w:t>
            </w:r>
            <w:r w:rsidR="006A7366" w:rsidRPr="0016204F">
              <w:rPr>
                <w:rFonts w:ascii="Times New Roman" w:eastAsiaTheme="majorEastAsia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либо предоставил</w:t>
            </w:r>
            <w:r w:rsidRPr="0016204F">
              <w:rPr>
                <w:rFonts w:ascii="Times New Roman" w:eastAsiaTheme="majorEastAsia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отказ от предоставления сведений в</w:t>
            </w:r>
            <w:r w:rsidR="000C79F5" w:rsidRPr="0016204F">
              <w:rPr>
                <w:rFonts w:ascii="Times New Roman" w:eastAsiaTheme="majorEastAsia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170547" w:rsidRPr="0016204F">
              <w:rPr>
                <w:rFonts w:ascii="Times New Roman" w:eastAsiaTheme="majorEastAsia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Репозитарий</w:t>
            </w:r>
          </w:p>
        </w:tc>
        <w:tc>
          <w:tcPr>
            <w:tcW w:w="992" w:type="dxa"/>
            <w:vAlign w:val="center"/>
          </w:tcPr>
          <w:p w14:paraId="5F97C272" w14:textId="77777777" w:rsidR="00460470" w:rsidRPr="0016204F" w:rsidRDefault="0046047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sfr</w:t>
            </w:r>
          </w:p>
        </w:tc>
        <w:tc>
          <w:tcPr>
            <w:tcW w:w="1843" w:type="dxa"/>
            <w:vAlign w:val="center"/>
          </w:tcPr>
          <w:p w14:paraId="5C0B7B9C" w14:textId="77777777" w:rsidR="00460470" w:rsidRPr="0016204F" w:rsidRDefault="00460470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Фиксированное значение: </w:t>
            </w:r>
            <w:r w:rsidR="00B83CA0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“</w:t>
            </w:r>
            <w:r w:rsidR="00B83CA0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true</w:t>
            </w:r>
            <w:r w:rsidR="00B83CA0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”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5D61851F" w14:textId="77777777" w:rsidR="001B0D46" w:rsidRPr="0016204F" w:rsidRDefault="001B0D46">
      <w:pPr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0"/>
          <w:szCs w:val="20"/>
          <w:u w:val="single"/>
        </w:rPr>
      </w:pPr>
      <w:bookmarkStart w:id="53" w:name="_Toc470449672"/>
      <w:r w:rsidRPr="0016204F">
        <w:rPr>
          <w:rFonts w:ascii="Times New Roman" w:hAnsi="Times New Roman" w:cs="Times New Roman"/>
          <w:sz w:val="20"/>
          <w:szCs w:val="20"/>
          <w:u w:val="single"/>
        </w:rPr>
        <w:br w:type="page"/>
      </w:r>
    </w:p>
    <w:p w14:paraId="013CD38D" w14:textId="77777777" w:rsidR="00D444E3" w:rsidRPr="0016204F" w:rsidRDefault="00D444E3" w:rsidP="008577F1">
      <w:pPr>
        <w:pStyle w:val="1"/>
        <w:keepNext w:val="0"/>
        <w:keepLines w:val="0"/>
        <w:widowControl w:val="0"/>
        <w:numPr>
          <w:ilvl w:val="0"/>
          <w:numId w:val="1"/>
        </w:numPr>
        <w:spacing w:before="0" w:after="120" w:line="240" w:lineRule="auto"/>
        <w:ind w:left="567" w:hanging="578"/>
        <w:rPr>
          <w:rFonts w:ascii="Times New Roman" w:hAnsi="Times New Roman" w:cs="Times New Roman"/>
          <w:sz w:val="20"/>
          <w:szCs w:val="20"/>
          <w:u w:val="single"/>
        </w:rPr>
      </w:pPr>
      <w:bookmarkStart w:id="54" w:name="_Toc159404030"/>
      <w:r w:rsidRPr="0016204F">
        <w:rPr>
          <w:rFonts w:ascii="Times New Roman" w:hAnsi="Times New Roman" w:cs="Times New Roman"/>
          <w:sz w:val="20"/>
          <w:szCs w:val="20"/>
          <w:u w:val="single"/>
        </w:rPr>
        <w:lastRenderedPageBreak/>
        <w:t>Обеспечение по сделке</w:t>
      </w:r>
      <w:bookmarkEnd w:id="53"/>
      <w:bookmarkEnd w:id="54"/>
    </w:p>
    <w:p w14:paraId="158C812C" w14:textId="77777777" w:rsidR="001328B3" w:rsidRPr="0016204F" w:rsidRDefault="00C633E4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204F"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  <w:t xml:space="preserve">Заполняется </w:t>
      </w:r>
      <w:r w:rsidR="0098022E" w:rsidRPr="0016204F"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  <w:t>в Анкете договора</w:t>
      </w:r>
      <w:r w:rsidR="00991B68" w:rsidRPr="0016204F"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  <w:t xml:space="preserve">. </w:t>
      </w:r>
      <w:r w:rsidR="009E4403" w:rsidRPr="0016204F">
        <w:rPr>
          <w:rFonts w:ascii="Times New Roman" w:hAnsi="Times New Roman" w:cs="Times New Roman"/>
          <w:sz w:val="20"/>
          <w:szCs w:val="20"/>
        </w:rPr>
        <w:t>Указываются о</w:t>
      </w:r>
      <w:r w:rsidR="00FF1476" w:rsidRPr="0016204F">
        <w:rPr>
          <w:rFonts w:ascii="Times New Roman" w:hAnsi="Times New Roman" w:cs="Times New Roman"/>
          <w:sz w:val="20"/>
          <w:szCs w:val="20"/>
        </w:rPr>
        <w:t>бщие</w:t>
      </w:r>
      <w:r w:rsidR="003B2F02" w:rsidRPr="0016204F">
        <w:rPr>
          <w:rFonts w:ascii="Times New Roman" w:hAnsi="Times New Roman" w:cs="Times New Roman"/>
          <w:sz w:val="20"/>
          <w:szCs w:val="20"/>
        </w:rPr>
        <w:t xml:space="preserve"> параметры договора о порядке уплаты плавающих сумм</w:t>
      </w:r>
      <w:r w:rsidR="00FF1476" w:rsidRPr="0016204F">
        <w:rPr>
          <w:rFonts w:ascii="Times New Roman" w:hAnsi="Times New Roman" w:cs="Times New Roman"/>
          <w:sz w:val="20"/>
          <w:szCs w:val="20"/>
        </w:rPr>
        <w:t xml:space="preserve">, в соответствии с которым </w:t>
      </w:r>
      <w:r w:rsidR="001328B3" w:rsidRPr="0016204F">
        <w:rPr>
          <w:rFonts w:ascii="Times New Roman" w:hAnsi="Times New Roman" w:cs="Times New Roman"/>
          <w:sz w:val="20"/>
          <w:szCs w:val="20"/>
        </w:rPr>
        <w:t>заключена</w:t>
      </w:r>
      <w:r w:rsidR="00FF1476" w:rsidRPr="0016204F">
        <w:rPr>
          <w:rFonts w:ascii="Times New Roman" w:hAnsi="Times New Roman" w:cs="Times New Roman"/>
          <w:sz w:val="20"/>
          <w:szCs w:val="20"/>
        </w:rPr>
        <w:t xml:space="preserve"> сделк</w:t>
      </w:r>
      <w:r w:rsidR="00803DE6" w:rsidRPr="0016204F">
        <w:rPr>
          <w:rFonts w:ascii="Times New Roman" w:hAnsi="Times New Roman" w:cs="Times New Roman"/>
          <w:sz w:val="20"/>
          <w:szCs w:val="20"/>
        </w:rPr>
        <w:t>а</w:t>
      </w:r>
      <w:r w:rsidR="001328B3" w:rsidRPr="0016204F">
        <w:rPr>
          <w:rFonts w:ascii="Times New Roman" w:hAnsi="Times New Roman" w:cs="Times New Roman"/>
          <w:sz w:val="20"/>
          <w:szCs w:val="20"/>
        </w:rPr>
        <w:t>.</w:t>
      </w:r>
      <w:r w:rsidR="00437AB7" w:rsidRPr="0016204F">
        <w:rPr>
          <w:rFonts w:ascii="Times New Roman" w:hAnsi="Times New Roman" w:cs="Times New Roman"/>
          <w:sz w:val="20"/>
          <w:szCs w:val="20"/>
        </w:rPr>
        <w:t xml:space="preserve"> </w:t>
      </w:r>
      <w:r w:rsidR="001328B3" w:rsidRPr="0016204F">
        <w:rPr>
          <w:rFonts w:ascii="Times New Roman" w:hAnsi="Times New Roman" w:cs="Times New Roman"/>
          <w:sz w:val="20"/>
          <w:szCs w:val="20"/>
        </w:rPr>
        <w:t xml:space="preserve">Под договором о порядке уплаты плавающих маржевых сумм подразумевается договор, заключенный в соответствии со Стандартными условиями договора о порядке уплаты плавающих маржевых сумм (2011 г.), разработанными и утвержденными Национальной ассоциацией участников фондового рынка, Национальной Валютной Ассоциацией и Ассоциацией российских банков. В случае если такой договор не заключен или заключен иной договор об обеспечении исполнения обязательств, в качестве значения элементов </w:t>
      </w:r>
      <w:r w:rsidR="00E302EF" w:rsidRPr="0016204F">
        <w:rPr>
          <w:rFonts w:ascii="Times New Roman" w:hAnsi="Times New Roman" w:cs="Times New Roman"/>
          <w:sz w:val="20"/>
          <w:szCs w:val="20"/>
        </w:rPr>
        <w:t>«</w:t>
      </w:r>
      <w:r w:rsidR="001328B3" w:rsidRPr="0016204F">
        <w:rPr>
          <w:rFonts w:ascii="Times New Roman" w:hAnsi="Times New Roman" w:cs="Times New Roman"/>
          <w:sz w:val="20"/>
          <w:szCs w:val="20"/>
        </w:rPr>
        <w:t xml:space="preserve">Тип обеспечения по договору» и </w:t>
      </w:r>
      <w:r w:rsidR="00E302EF" w:rsidRPr="0016204F">
        <w:rPr>
          <w:rFonts w:ascii="Times New Roman" w:hAnsi="Times New Roman" w:cs="Times New Roman"/>
          <w:sz w:val="20"/>
          <w:szCs w:val="20"/>
        </w:rPr>
        <w:t>«</w:t>
      </w:r>
      <w:r w:rsidR="001328B3" w:rsidRPr="0016204F">
        <w:rPr>
          <w:rFonts w:ascii="Times New Roman" w:hAnsi="Times New Roman" w:cs="Times New Roman"/>
          <w:sz w:val="20"/>
          <w:szCs w:val="20"/>
        </w:rPr>
        <w:t xml:space="preserve">Форма обеспечения» указывается </w:t>
      </w:r>
      <w:r w:rsidR="00393A11" w:rsidRPr="0016204F">
        <w:rPr>
          <w:rFonts w:ascii="Times New Roman" w:hAnsi="Times New Roman" w:cs="Times New Roman"/>
          <w:sz w:val="20"/>
          <w:szCs w:val="20"/>
        </w:rPr>
        <w:t>“</w:t>
      </w:r>
      <w:r w:rsidR="001328B3" w:rsidRPr="0016204F">
        <w:rPr>
          <w:rFonts w:ascii="Times New Roman" w:hAnsi="Times New Roman" w:cs="Times New Roman"/>
          <w:sz w:val="20"/>
          <w:szCs w:val="20"/>
        </w:rPr>
        <w:t>U</w:t>
      </w:r>
      <w:r w:rsidR="00393A11" w:rsidRPr="0016204F">
        <w:rPr>
          <w:rFonts w:ascii="Times New Roman" w:hAnsi="Times New Roman" w:cs="Times New Roman"/>
          <w:sz w:val="20"/>
          <w:szCs w:val="20"/>
        </w:rPr>
        <w:t>”</w:t>
      </w:r>
      <w:r w:rsidR="001328B3" w:rsidRPr="0016204F">
        <w:rPr>
          <w:rFonts w:ascii="Times New Roman" w:hAnsi="Times New Roman" w:cs="Times New Roman"/>
          <w:sz w:val="20"/>
          <w:szCs w:val="20"/>
        </w:rPr>
        <w:t xml:space="preserve"> – договор о порядке уплаты плавающих маржевых сумм не заключе</w:t>
      </w:r>
      <w:r w:rsidR="001B0D46" w:rsidRPr="0016204F">
        <w:rPr>
          <w:rFonts w:ascii="Times New Roman" w:hAnsi="Times New Roman" w:cs="Times New Roman"/>
          <w:sz w:val="20"/>
          <w:szCs w:val="20"/>
        </w:rPr>
        <w:t>н.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4252"/>
        <w:gridCol w:w="993"/>
        <w:gridCol w:w="2126"/>
      </w:tblGrid>
      <w:tr w:rsidR="00460470" w:rsidRPr="0016204F" w14:paraId="2A33E412" w14:textId="77777777" w:rsidTr="00345E44"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A442A42" w14:textId="77777777" w:rsidR="00460470" w:rsidRPr="0016204F" w:rsidRDefault="0046047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341610F0" w14:textId="77777777" w:rsidR="00460470" w:rsidRPr="0016204F" w:rsidRDefault="00460470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D949902" w14:textId="77777777" w:rsidR="00460470" w:rsidRPr="0016204F" w:rsidRDefault="0046047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8BEC90D" w14:textId="77777777" w:rsidR="00460470" w:rsidRPr="0016204F" w:rsidRDefault="00460470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460470" w:rsidRPr="0016204F" w14:paraId="6456E266" w14:textId="77777777" w:rsidTr="00345E44">
        <w:trPr>
          <w:trHeight w:val="556"/>
        </w:trPr>
        <w:tc>
          <w:tcPr>
            <w:tcW w:w="1985" w:type="dxa"/>
            <w:vAlign w:val="center"/>
          </w:tcPr>
          <w:p w14:paraId="23C1530B" w14:textId="77777777" w:rsidR="00460470" w:rsidRPr="0016204F" w:rsidRDefault="00460470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Тип обеспечения по договору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A9B91EE" w14:textId="77777777" w:rsidR="00460470" w:rsidRPr="0016204F" w:rsidRDefault="00460470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 w:rsidRPr="0016204F">
              <w:rPr>
                <w:rFonts w:ascii="Times New Roman" w:eastAsiaTheme="majorEastAsia" w:hAnsi="Times New Roman" w:cs="Times New Roman"/>
                <w:bCs/>
                <w:sz w:val="20"/>
                <w:szCs w:val="20"/>
                <w:shd w:val="clear" w:color="auto" w:fill="FFFFFF"/>
              </w:rPr>
              <w:t>marginType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</w:tc>
        <w:tc>
          <w:tcPr>
            <w:tcW w:w="4252" w:type="dxa"/>
            <w:vAlign w:val="center"/>
          </w:tcPr>
          <w:p w14:paraId="4D3A357F" w14:textId="77777777" w:rsidR="00460470" w:rsidRPr="0016204F" w:rsidRDefault="0046047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Тип обеспечения (маржинальных требований) согласно договору о порядке уплаты плавающих маржевых сумм. </w:t>
            </w:r>
          </w:p>
          <w:p w14:paraId="4D232167" w14:textId="77777777" w:rsidR="00460470" w:rsidRPr="0016204F" w:rsidRDefault="00393A1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460470" w:rsidRPr="0016204F">
              <w:rPr>
                <w:rFonts w:ascii="Times New Roman" w:hAnsi="Times New Roman" w:cs="Times New Roman"/>
                <w:sz w:val="20"/>
                <w:szCs w:val="20"/>
              </w:rPr>
              <w:t>FC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460470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0470" w:rsidRPr="0016204F">
              <w:rPr>
                <w:rFonts w:ascii="Times New Roman" w:eastAsiaTheme="majorEastAsia" w:hAnsi="Times New Roman" w:cs="Times New Roman"/>
                <w:bCs/>
                <w:sz w:val="20"/>
                <w:szCs w:val="20"/>
                <w:shd w:val="clear" w:color="auto" w:fill="FFFFFF"/>
              </w:rPr>
              <w:t>–</w:t>
            </w:r>
            <w:r w:rsidR="00460470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полное обеспечение (используется одновременно первоначальная и плавающая маржевая сумма). </w:t>
            </w:r>
          </w:p>
          <w:p w14:paraId="57C54535" w14:textId="77777777" w:rsidR="00460470" w:rsidRPr="0016204F" w:rsidRDefault="00393A1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“PC”</w:t>
            </w:r>
            <w:r w:rsidR="00460470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– частичное обеспечение (используется то</w:t>
            </w:r>
            <w:r w:rsidR="004647DC" w:rsidRPr="0016204F">
              <w:rPr>
                <w:rFonts w:ascii="Times New Roman" w:hAnsi="Times New Roman" w:cs="Times New Roman"/>
                <w:sz w:val="20"/>
                <w:szCs w:val="20"/>
              </w:rPr>
              <w:t>лько плавающая маржевая сумма).</w:t>
            </w:r>
          </w:p>
          <w:p w14:paraId="45FCE575" w14:textId="77777777" w:rsidR="00460470" w:rsidRPr="0016204F" w:rsidRDefault="00393A1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“OC”</w:t>
            </w:r>
            <w:r w:rsidR="00460470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– одностороннее обеспечение (первоначальная и (или) плавающая маржевая сумма в</w:t>
            </w:r>
            <w:r w:rsidR="004647DC" w:rsidRPr="0016204F">
              <w:rPr>
                <w:rFonts w:ascii="Times New Roman" w:hAnsi="Times New Roman" w:cs="Times New Roman"/>
                <w:sz w:val="20"/>
                <w:szCs w:val="20"/>
              </w:rPr>
              <w:t>носится только одной стороной).</w:t>
            </w:r>
          </w:p>
          <w:p w14:paraId="11FBA63A" w14:textId="77777777" w:rsidR="00460470" w:rsidRPr="0016204F" w:rsidRDefault="00393A1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“U”</w:t>
            </w:r>
            <w:r w:rsidR="00460470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– договор о порядке уплаты плавающих маржевых сумм не заключен.</w:t>
            </w:r>
          </w:p>
        </w:tc>
        <w:tc>
          <w:tcPr>
            <w:tcW w:w="993" w:type="dxa"/>
            <w:vAlign w:val="center"/>
          </w:tcPr>
          <w:p w14:paraId="7E24C80C" w14:textId="77777777" w:rsidR="00460470" w:rsidRPr="0016204F" w:rsidRDefault="0046047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641B716A" w14:textId="77777777" w:rsidR="00460470" w:rsidRPr="0016204F" w:rsidRDefault="00460470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Значение из справочника:</w:t>
            </w:r>
          </w:p>
          <w:p w14:paraId="0BDACF7F" w14:textId="77777777" w:rsidR="00460470" w:rsidRPr="007E390F" w:rsidRDefault="00531695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460470"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http://repository.nsd.ru/versioned/current/reference/types/simpleMarginType</w:t>
              </w:r>
            </w:hyperlink>
          </w:p>
        </w:tc>
      </w:tr>
      <w:tr w:rsidR="00460470" w:rsidRPr="0016204F" w14:paraId="0BA76BED" w14:textId="77777777" w:rsidTr="00345E44">
        <w:trPr>
          <w:trHeight w:val="556"/>
        </w:trPr>
        <w:tc>
          <w:tcPr>
            <w:tcW w:w="1985" w:type="dxa"/>
            <w:vAlign w:val="center"/>
          </w:tcPr>
          <w:p w14:paraId="743843C9" w14:textId="77777777" w:rsidR="00E42E2B" w:rsidRPr="0016204F" w:rsidRDefault="00460470" w:rsidP="008577F1">
            <w:pPr>
              <w:widowControl w:val="0"/>
              <w:spacing w:after="120"/>
              <w:rPr>
                <w:rFonts w:ascii="Times New Roman" w:eastAsiaTheme="majorEastAsia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 обеспечения</w:t>
            </w:r>
            <w:r w:rsidRPr="0016204F">
              <w:rPr>
                <w:rFonts w:ascii="Times New Roman" w:eastAsiaTheme="majorEastAsia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D8D62F7" w14:textId="77777777" w:rsidR="00460470" w:rsidRPr="0016204F" w:rsidRDefault="00460470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eastAsiaTheme="majorEastAsia" w:hAnsi="Times New Roman" w:cs="Times New Roman"/>
                <w:bCs/>
                <w:sz w:val="20"/>
                <w:szCs w:val="20"/>
                <w:shd w:val="clear" w:color="auto" w:fill="FFFFFF"/>
              </w:rPr>
              <w:t>&lt;collateralForm&gt;</w:t>
            </w:r>
          </w:p>
        </w:tc>
        <w:tc>
          <w:tcPr>
            <w:tcW w:w="4252" w:type="dxa"/>
            <w:vAlign w:val="center"/>
          </w:tcPr>
          <w:p w14:paraId="241A7BC4" w14:textId="77777777" w:rsidR="00460470" w:rsidRPr="0016204F" w:rsidRDefault="0046047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Форма обеспечения согласно договору о порядке </w:t>
            </w:r>
            <w:r w:rsidR="004647DC" w:rsidRPr="0016204F">
              <w:rPr>
                <w:rFonts w:ascii="Times New Roman" w:hAnsi="Times New Roman" w:cs="Times New Roman"/>
                <w:sz w:val="20"/>
                <w:szCs w:val="20"/>
              </w:rPr>
              <w:t>уплаты плавающих маржевых сумм.</w:t>
            </w:r>
          </w:p>
          <w:p w14:paraId="270AE678" w14:textId="77777777" w:rsidR="00460470" w:rsidRPr="0016204F" w:rsidRDefault="00393A1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“T”</w:t>
            </w:r>
            <w:r w:rsidR="00460470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– обязательства по данному договору обеспечиваются индивидуально.</w:t>
            </w:r>
          </w:p>
          <w:p w14:paraId="68386262" w14:textId="77777777" w:rsidR="00460470" w:rsidRPr="0016204F" w:rsidRDefault="00393A1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“G”</w:t>
            </w:r>
            <w:r w:rsidR="00460470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– обязательства по данному договору обеспечиваются совокупно с обязательствами по иным заключенным договорам в составе портфеля (кумулятивное обеспечение) – например, в рамках одного </w:t>
            </w:r>
            <w:r w:rsidR="008D0461" w:rsidRPr="0016204F">
              <w:rPr>
                <w:rFonts w:ascii="Times New Roman" w:hAnsi="Times New Roman" w:cs="Times New Roman"/>
                <w:sz w:val="20"/>
                <w:szCs w:val="20"/>
              </w:rPr>
              <w:t>Ген</w:t>
            </w:r>
            <w:r w:rsidR="00460470" w:rsidRPr="0016204F">
              <w:rPr>
                <w:rFonts w:ascii="Times New Roman" w:hAnsi="Times New Roman" w:cs="Times New Roman"/>
                <w:sz w:val="20"/>
                <w:szCs w:val="20"/>
              </w:rPr>
              <w:t>ерального соглашения.</w:t>
            </w:r>
          </w:p>
          <w:p w14:paraId="56232CCE" w14:textId="77777777" w:rsidR="00460470" w:rsidRPr="0016204F" w:rsidRDefault="00393A1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“U”</w:t>
            </w:r>
            <w:r w:rsidR="00460470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– договор о порядке уплаты плавающих маржевых сумм не заключен.</w:t>
            </w:r>
          </w:p>
        </w:tc>
        <w:tc>
          <w:tcPr>
            <w:tcW w:w="993" w:type="dxa"/>
            <w:vAlign w:val="center"/>
          </w:tcPr>
          <w:p w14:paraId="1E7AC78F" w14:textId="77777777" w:rsidR="00460470" w:rsidRPr="0016204F" w:rsidRDefault="0046047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674681ED" w14:textId="77777777" w:rsidR="00460470" w:rsidRPr="0016204F" w:rsidRDefault="00460470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Значение из справочника:</w:t>
            </w:r>
          </w:p>
          <w:p w14:paraId="16F35E28" w14:textId="77777777" w:rsidR="00460470" w:rsidRPr="007E390F" w:rsidRDefault="00531695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460470"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http://repository.nsd.ru/versioned/current/reference/types/simpleC</w:t>
              </w:r>
              <w:r w:rsidR="00460470" w:rsidRPr="0016204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ollateralForm</w:t>
              </w:r>
            </w:hyperlink>
          </w:p>
          <w:p w14:paraId="116FDE14" w14:textId="77777777" w:rsidR="00460470" w:rsidRPr="00A73D8B" w:rsidRDefault="00460470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0470" w:rsidRPr="0016204F" w14:paraId="5EBB3A57" w14:textId="77777777" w:rsidTr="00345E44">
        <w:trPr>
          <w:trHeight w:val="556"/>
        </w:trPr>
        <w:tc>
          <w:tcPr>
            <w:tcW w:w="1985" w:type="dxa"/>
            <w:vAlign w:val="center"/>
          </w:tcPr>
          <w:p w14:paraId="30E42197" w14:textId="77777777" w:rsidR="00E42E2B" w:rsidRPr="0016204F" w:rsidRDefault="00460470" w:rsidP="008577F1">
            <w:pPr>
              <w:widowControl w:val="0"/>
              <w:spacing w:after="120"/>
              <w:rPr>
                <w:rFonts w:ascii="Times New Roman" w:eastAsiaTheme="majorEastAsia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Дата включения договора в портфель</w:t>
            </w:r>
            <w:r w:rsidRPr="0016204F">
              <w:rPr>
                <w:rFonts w:ascii="Times New Roman" w:eastAsiaTheme="majorEastAsia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AE96410" w14:textId="77777777" w:rsidR="00460470" w:rsidRPr="0016204F" w:rsidRDefault="00460470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eastAsiaTheme="majorEastAsia" w:hAnsi="Times New Roman" w:cs="Times New Roman"/>
                <w:bCs/>
                <w:sz w:val="20"/>
                <w:szCs w:val="20"/>
                <w:shd w:val="clear" w:color="auto" w:fill="FFFFFF"/>
              </w:rPr>
              <w:t>&lt;dateTradeIncludedIntoPortfolio&gt;</w:t>
            </w:r>
          </w:p>
        </w:tc>
        <w:tc>
          <w:tcPr>
            <w:tcW w:w="4252" w:type="dxa"/>
            <w:vAlign w:val="center"/>
          </w:tcPr>
          <w:p w14:paraId="26B09B39" w14:textId="77777777" w:rsidR="00460470" w:rsidRPr="0016204F" w:rsidRDefault="0046047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Дата включения договора в портфель договоров. </w:t>
            </w:r>
            <w:r w:rsidR="00690A27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Если не применимо, не заполняется.</w:t>
            </w:r>
          </w:p>
        </w:tc>
        <w:tc>
          <w:tcPr>
            <w:tcW w:w="993" w:type="dxa"/>
            <w:vAlign w:val="center"/>
          </w:tcPr>
          <w:p w14:paraId="603F9247" w14:textId="77777777" w:rsidR="00460470" w:rsidRPr="0016204F" w:rsidRDefault="0046047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01DB8CF5" w14:textId="77777777" w:rsidR="00460470" w:rsidRPr="0016204F" w:rsidRDefault="00460470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ГГГГ-ММ-ДД </w:t>
            </w:r>
          </w:p>
        </w:tc>
      </w:tr>
      <w:tr w:rsidR="00460470" w:rsidRPr="0016204F" w14:paraId="47088797" w14:textId="77777777" w:rsidTr="00345E44">
        <w:trPr>
          <w:trHeight w:val="556"/>
        </w:trPr>
        <w:tc>
          <w:tcPr>
            <w:tcW w:w="1985" w:type="dxa"/>
            <w:vAlign w:val="center"/>
          </w:tcPr>
          <w:p w14:paraId="4FBA034F" w14:textId="77777777" w:rsidR="00460470" w:rsidRPr="0016204F" w:rsidRDefault="00460470" w:rsidP="008577F1">
            <w:pPr>
              <w:widowControl w:val="0"/>
              <w:spacing w:after="120"/>
              <w:rPr>
                <w:rFonts w:ascii="Times New Roman" w:eastAsiaTheme="majorEastAsia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Дата исключения договора из портфеля</w:t>
            </w:r>
            <w:r w:rsidRPr="0016204F">
              <w:rPr>
                <w:rFonts w:ascii="Times New Roman" w:eastAsiaTheme="majorEastAsia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E1DC72A" w14:textId="77777777" w:rsidR="00460470" w:rsidRPr="0016204F" w:rsidRDefault="00460470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eastAsiaTheme="majorEastAsia" w:hAnsi="Times New Roman" w:cs="Times New Roman"/>
                <w:bCs/>
                <w:sz w:val="20"/>
                <w:szCs w:val="20"/>
                <w:shd w:val="clear" w:color="auto" w:fill="FFFFFF"/>
              </w:rPr>
              <w:t>&lt;country&gt;</w:t>
            </w:r>
          </w:p>
        </w:tc>
        <w:tc>
          <w:tcPr>
            <w:tcW w:w="4252" w:type="dxa"/>
            <w:vAlign w:val="center"/>
          </w:tcPr>
          <w:p w14:paraId="476E6B73" w14:textId="77777777" w:rsidR="00460470" w:rsidRPr="0016204F" w:rsidRDefault="00460470" w:rsidP="004647DC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Дата исключения договора из портфеля договоров.</w:t>
            </w:r>
            <w:r w:rsidR="00690A27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0A27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Если не применимо, не заполняется.</w:t>
            </w:r>
          </w:p>
        </w:tc>
        <w:tc>
          <w:tcPr>
            <w:tcW w:w="993" w:type="dxa"/>
            <w:vAlign w:val="center"/>
          </w:tcPr>
          <w:p w14:paraId="721D08C5" w14:textId="77777777" w:rsidR="00460470" w:rsidRPr="0016204F" w:rsidRDefault="0046047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5EE66048" w14:textId="77777777" w:rsidR="00460470" w:rsidRPr="0016204F" w:rsidRDefault="00460470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</w:tr>
    </w:tbl>
    <w:p w14:paraId="2D46991A" w14:textId="77777777" w:rsidR="001B0D46" w:rsidRPr="0016204F" w:rsidRDefault="001B0D46">
      <w:pPr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0"/>
          <w:szCs w:val="20"/>
          <w:u w:val="single"/>
        </w:rPr>
      </w:pPr>
      <w:bookmarkStart w:id="55" w:name="_Toc470449673"/>
      <w:r w:rsidRPr="0016204F">
        <w:rPr>
          <w:rFonts w:ascii="Times New Roman" w:hAnsi="Times New Roman" w:cs="Times New Roman"/>
          <w:sz w:val="20"/>
          <w:szCs w:val="20"/>
          <w:u w:val="single"/>
        </w:rPr>
        <w:br w:type="page"/>
      </w:r>
    </w:p>
    <w:p w14:paraId="086C4DD8" w14:textId="77777777" w:rsidR="009E4403" w:rsidRPr="0016204F" w:rsidRDefault="00BF3349" w:rsidP="008577F1">
      <w:pPr>
        <w:pStyle w:val="1"/>
        <w:keepNext w:val="0"/>
        <w:keepLines w:val="0"/>
        <w:widowControl w:val="0"/>
        <w:numPr>
          <w:ilvl w:val="0"/>
          <w:numId w:val="1"/>
        </w:numPr>
        <w:spacing w:before="0" w:after="120" w:line="240" w:lineRule="auto"/>
        <w:ind w:left="567" w:hanging="578"/>
        <w:rPr>
          <w:rFonts w:ascii="Times New Roman" w:hAnsi="Times New Roman" w:cs="Times New Roman"/>
          <w:sz w:val="20"/>
          <w:szCs w:val="20"/>
          <w:u w:val="single"/>
        </w:rPr>
      </w:pPr>
      <w:bookmarkStart w:id="56" w:name="_Toc159404031"/>
      <w:r w:rsidRPr="0016204F">
        <w:rPr>
          <w:rFonts w:ascii="Times New Roman" w:hAnsi="Times New Roman" w:cs="Times New Roman"/>
          <w:sz w:val="20"/>
          <w:szCs w:val="20"/>
          <w:u w:val="single"/>
        </w:rPr>
        <w:lastRenderedPageBreak/>
        <w:t>Экономические параметры сделки</w:t>
      </w:r>
      <w:r w:rsidR="009E4403" w:rsidRPr="0016204F">
        <w:rPr>
          <w:rFonts w:ascii="Times New Roman" w:hAnsi="Times New Roman" w:cs="Times New Roman"/>
          <w:sz w:val="20"/>
          <w:szCs w:val="20"/>
          <w:u w:val="single"/>
        </w:rPr>
        <w:t>.</w:t>
      </w:r>
      <w:bookmarkEnd w:id="56"/>
    </w:p>
    <w:p w14:paraId="3DF31150" w14:textId="77777777" w:rsidR="00376CF9" w:rsidRPr="007E390F" w:rsidRDefault="009E4403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Рекомендации по заполнению экономических параметров сделок</w:t>
      </w:r>
      <w:r w:rsidR="00991B68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="00656A0A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сведения</w:t>
      </w:r>
      <w:r w:rsidR="00991B68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 которых предоставляется в репозитарий</w:t>
      </w:r>
      <w:r w:rsidR="00376CF9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bookmarkEnd w:id="55"/>
      <w:r w:rsidRPr="007E390F">
        <w:rPr>
          <w:rStyle w:val="ab"/>
          <w:rFonts w:ascii="Times New Roman" w:hAnsi="Times New Roman" w:cs="Times New Roman"/>
          <w:bCs/>
          <w:sz w:val="20"/>
          <w:szCs w:val="20"/>
          <w:shd w:val="clear" w:color="auto" w:fill="FFFFFF"/>
        </w:rPr>
        <w:footnoteReference w:id="9"/>
      </w:r>
    </w:p>
    <w:p w14:paraId="30EC0C98" w14:textId="77777777" w:rsidR="00B73B00" w:rsidRPr="0016204F" w:rsidRDefault="00B73B00" w:rsidP="004647DC">
      <w:pPr>
        <w:pStyle w:val="1"/>
        <w:keepNext w:val="0"/>
        <w:keepLines w:val="0"/>
        <w:widowControl w:val="0"/>
        <w:numPr>
          <w:ilvl w:val="0"/>
          <w:numId w:val="4"/>
        </w:numPr>
        <w:spacing w:before="120" w:after="120" w:line="240" w:lineRule="auto"/>
        <w:ind w:left="567" w:hanging="567"/>
        <w:rPr>
          <w:rFonts w:ascii="Times New Roman" w:eastAsia="Times New Roman" w:hAnsi="Times New Roman" w:cs="Times New Roman"/>
          <w:sz w:val="20"/>
          <w:szCs w:val="20"/>
        </w:rPr>
      </w:pPr>
      <w:bookmarkStart w:id="57" w:name="_Toc470449674"/>
      <w:bookmarkStart w:id="58" w:name="_Toc159404032"/>
      <w:r w:rsidRPr="0016204F">
        <w:rPr>
          <w:rFonts w:ascii="Times New Roman" w:eastAsia="Times New Roman" w:hAnsi="Times New Roman" w:cs="Times New Roman"/>
          <w:sz w:val="20"/>
          <w:szCs w:val="20"/>
        </w:rPr>
        <w:t>Анкета валютного свопа (СМ021)</w:t>
      </w:r>
      <w:bookmarkEnd w:id="0"/>
      <w:bookmarkEnd w:id="57"/>
      <w:bookmarkEnd w:id="58"/>
    </w:p>
    <w:p w14:paraId="6AABF796" w14:textId="77777777" w:rsidR="00B73B00" w:rsidRPr="0016204F" w:rsidRDefault="00B73B00" w:rsidP="004647DC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59" w:name="_Toc470449675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Тип продукта</w:t>
      </w:r>
      <w:bookmarkEnd w:id="59"/>
    </w:p>
    <w:p w14:paraId="6246238F" w14:textId="77777777" w:rsidR="00B73B00" w:rsidRPr="0016204F" w:rsidRDefault="00B73B00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Определение финансового инструмента в соответствии со </w:t>
      </w:r>
      <w:r w:rsidR="00A106A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справочником </w:t>
      </w:r>
      <w:r w:rsidR="00765654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“</w:t>
      </w:r>
      <w:r w:rsidR="00A106A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ProductType”: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hyperlink r:id="rId22" w:history="1">
        <w:r w:rsidRPr="00A73D8B">
          <w:rPr>
            <w:rStyle w:val="a6"/>
            <w:rFonts w:ascii="Times New Roman" w:hAnsi="Times New Roman" w:cs="Times New Roman"/>
            <w:color w:val="auto"/>
            <w:sz w:val="20"/>
            <w:szCs w:val="20"/>
          </w:rPr>
          <w:t>http://repository.nsd.ru/versioned/current/taxonomy/product-taxonomy(nsd</w:t>
        </w:r>
        <w:r w:rsidRPr="0016204F">
          <w:rPr>
            <w:rStyle w:val="a6"/>
            <w:rFonts w:ascii="Times New Roman" w:hAnsi="Times New Roman" w:cs="Times New Roman"/>
            <w:color w:val="auto"/>
            <w:sz w:val="20"/>
            <w:szCs w:val="20"/>
          </w:rPr>
          <w:t>rus)</w:t>
        </w:r>
      </w:hyperlink>
      <w:r w:rsidRPr="007E390F">
        <w:rPr>
          <w:rFonts w:ascii="Times New Roman" w:hAnsi="Times New Roman" w:cs="Times New Roman"/>
          <w:sz w:val="20"/>
          <w:szCs w:val="20"/>
        </w:rPr>
        <w:t xml:space="preserve">. </w:t>
      </w:r>
      <w:r w:rsidR="006338AD" w:rsidRPr="00A73D8B">
        <w:rPr>
          <w:rFonts w:ascii="Times New Roman" w:hAnsi="Times New Roman" w:cs="Times New Roman"/>
          <w:sz w:val="20"/>
          <w:szCs w:val="20"/>
        </w:rPr>
        <w:t>Допустимые значения</w:t>
      </w:r>
      <w:r w:rsidRPr="0016204F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627"/>
        <w:gridCol w:w="5610"/>
      </w:tblGrid>
      <w:tr w:rsidR="00B73B00" w:rsidRPr="0016204F" w14:paraId="17118703" w14:textId="77777777" w:rsidTr="000C63B1">
        <w:tc>
          <w:tcPr>
            <w:tcW w:w="3627" w:type="dxa"/>
            <w:shd w:val="clear" w:color="auto" w:fill="D9D9D9" w:themeFill="background1" w:themeFillShade="D9"/>
          </w:tcPr>
          <w:p w14:paraId="37CF1EA2" w14:textId="77777777" w:rsidR="00B73B00" w:rsidRPr="0016204F" w:rsidRDefault="00B73B0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</w:t>
            </w:r>
          </w:p>
        </w:tc>
        <w:tc>
          <w:tcPr>
            <w:tcW w:w="5729" w:type="dxa"/>
            <w:shd w:val="clear" w:color="auto" w:fill="D9D9D9" w:themeFill="background1" w:themeFillShade="D9"/>
          </w:tcPr>
          <w:p w14:paraId="1FD70618" w14:textId="77777777" w:rsidR="00B73B00" w:rsidRPr="0016204F" w:rsidRDefault="00B73B0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</w:tr>
      <w:tr w:rsidR="00B73B00" w:rsidRPr="0016204F" w14:paraId="342B4140" w14:textId="77777777" w:rsidTr="000C63B1">
        <w:tc>
          <w:tcPr>
            <w:tcW w:w="3627" w:type="dxa"/>
          </w:tcPr>
          <w:p w14:paraId="16752BB9" w14:textId="77777777" w:rsidR="00B73B00" w:rsidRPr="0016204F" w:rsidRDefault="00B73B0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ForeignExchange:FXSwap</w:t>
            </w:r>
          </w:p>
        </w:tc>
        <w:tc>
          <w:tcPr>
            <w:tcW w:w="5729" w:type="dxa"/>
          </w:tcPr>
          <w:p w14:paraId="281B2370" w14:textId="77777777" w:rsidR="00B73B00" w:rsidRPr="0016204F" w:rsidRDefault="00B73B00" w:rsidP="008577F1">
            <w:pPr>
              <w:pStyle w:val="a3"/>
              <w:widowControl w:val="0"/>
              <w:tabs>
                <w:tab w:val="right" w:pos="5602"/>
              </w:tabs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Сделка валютный своп поставочный (ПФИ)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B73B00" w:rsidRPr="0016204F" w14:paraId="2AA6F19E" w14:textId="77777777" w:rsidTr="000C63B1">
        <w:tc>
          <w:tcPr>
            <w:tcW w:w="3627" w:type="dxa"/>
          </w:tcPr>
          <w:p w14:paraId="7A730B9D" w14:textId="77777777" w:rsidR="00B73B00" w:rsidRPr="0016204F" w:rsidRDefault="00B73B0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ForeignExchange:FXSwap:NonDerivative</w:t>
            </w:r>
          </w:p>
        </w:tc>
        <w:tc>
          <w:tcPr>
            <w:tcW w:w="5729" w:type="dxa"/>
          </w:tcPr>
          <w:p w14:paraId="2A917E4C" w14:textId="77777777" w:rsidR="00B73B00" w:rsidRPr="0016204F" w:rsidRDefault="00B73B0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Сделка валютный своп поставочный (не ПФИ)</w:t>
            </w:r>
          </w:p>
        </w:tc>
      </w:tr>
      <w:tr w:rsidR="00B73B00" w:rsidRPr="0016204F" w14:paraId="50F89496" w14:textId="77777777" w:rsidTr="000C63B1">
        <w:tc>
          <w:tcPr>
            <w:tcW w:w="3627" w:type="dxa"/>
          </w:tcPr>
          <w:p w14:paraId="6190033A" w14:textId="77777777" w:rsidR="00B73B00" w:rsidRPr="0016204F" w:rsidRDefault="00B73B0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ForeignExchange:FXSwap:Cash</w:t>
            </w:r>
          </w:p>
        </w:tc>
        <w:tc>
          <w:tcPr>
            <w:tcW w:w="5729" w:type="dxa"/>
          </w:tcPr>
          <w:p w14:paraId="6CD8B730" w14:textId="77777777" w:rsidR="00B73B00" w:rsidRPr="0016204F" w:rsidRDefault="00B73B0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Сделка валютный своп расчетный (ПФИ)</w:t>
            </w:r>
          </w:p>
        </w:tc>
      </w:tr>
    </w:tbl>
    <w:p w14:paraId="6B692AE9" w14:textId="77777777" w:rsidR="00B73B00" w:rsidRPr="0016204F" w:rsidRDefault="00D05738" w:rsidP="005C1DA5">
      <w:pPr>
        <w:pStyle w:val="a3"/>
        <w:widowControl w:val="0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Д</w:t>
      </w:r>
      <w:r w:rsidR="00B73B00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оговор, предусматривающий обязанность одной стороны передать валюту в собственность другой стороне и обязанность другой стороны принять и оплатить валюту, а также обязанность другой стороны передать валюту в собственность первой стороне и обязанность первой стороны принять и оплатить валюту, при этом такой договор не предусматривает иных обязанностей сторон по уплате или передаче валюты (денежных средств)</w:t>
      </w: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и в нем нет указания </w:t>
      </w:r>
      <w:r w:rsidR="00803A5A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на то, что такой договор является производным финансовым инструментом</w:t>
      </w: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классифицируется как </w:t>
      </w:r>
      <w:r w:rsidR="00E302EF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«</w:t>
      </w:r>
      <w:r w:rsidR="00803A5A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</w:t>
      </w: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делка валютный своп поставочный (не ПФИ)».</w:t>
      </w:r>
    </w:p>
    <w:p w14:paraId="3CA0267A" w14:textId="77777777" w:rsidR="00B73B00" w:rsidRPr="0016204F" w:rsidRDefault="00B73B00" w:rsidP="004647DC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60" w:name="_Toc468894391"/>
      <w:bookmarkStart w:id="61" w:name="_Toc470449676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Код классификации ПФИ и договоров</w:t>
      </w:r>
      <w:r w:rsidR="000C79F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РЕПО</w:t>
      </w:r>
      <w:bookmarkEnd w:id="60"/>
      <w:bookmarkEnd w:id="61"/>
    </w:p>
    <w:p w14:paraId="66F0FDA5" w14:textId="77777777" w:rsidR="00B73B00" w:rsidRPr="0016204F" w:rsidRDefault="00D54787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Значение кода классификации производных финансовых инструментов (ПФИ)</w:t>
      </w:r>
      <w:r w:rsidR="00B73B00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 формируемое в соответствии с Приложением 3 к Указанию Банка России от 16.08.2016 № 4104-У.</w:t>
      </w:r>
      <w:r w:rsidR="00553B26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B73B00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Для поставочн</w:t>
      </w:r>
      <w:r w:rsidR="00DC1E01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ых</w:t>
      </w:r>
      <w:r w:rsidR="00B73B00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валютн</w:t>
      </w:r>
      <w:r w:rsidR="00DC1E01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ых свопов, которые не признаю</w:t>
      </w:r>
      <w:r w:rsidR="00B73B00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тся ПФИ, </w:t>
      </w:r>
      <w:r w:rsidR="00DC1E01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используется</w:t>
      </w:r>
      <w:r w:rsidR="00B73B00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значение </w:t>
      </w:r>
      <w:r w:rsidR="005B0126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“UKWN”</w:t>
      </w:r>
      <w:r w:rsidR="00B73B00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</w:p>
    <w:p w14:paraId="463F8F4A" w14:textId="77777777" w:rsidR="00B73B00" w:rsidRPr="0016204F" w:rsidRDefault="00B73B00" w:rsidP="004647DC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62" w:name="_Toc468894392"/>
      <w:bookmarkStart w:id="63" w:name="_Toc470449677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Первоначальный платеж по валютному свопу</w:t>
      </w:r>
      <w:bookmarkEnd w:id="62"/>
      <w:bookmarkEnd w:id="63"/>
    </w:p>
    <w:p w14:paraId="0F68D663" w14:textId="77777777" w:rsidR="00B73B00" w:rsidRPr="0016204F" w:rsidRDefault="00B73B00" w:rsidP="004647DC">
      <w:pPr>
        <w:pStyle w:val="2"/>
        <w:keepNext w:val="0"/>
        <w:keepLines w:val="0"/>
        <w:widowControl w:val="0"/>
        <w:numPr>
          <w:ilvl w:val="2"/>
          <w:numId w:val="4"/>
        </w:numPr>
        <w:spacing w:before="120" w:after="120" w:line="240" w:lineRule="auto"/>
        <w:ind w:left="709" w:hanging="709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64" w:name="_Toc468894400"/>
      <w:bookmarkStart w:id="65" w:name="_Toc470449685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Валюта 1</w:t>
      </w:r>
      <w:bookmarkEnd w:id="64"/>
      <w:bookmarkEnd w:id="65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993"/>
        <w:gridCol w:w="2126"/>
      </w:tblGrid>
      <w:tr w:rsidR="00061952" w:rsidRPr="0016204F" w14:paraId="12561DEE" w14:textId="77777777" w:rsidTr="0005460B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3F558E6" w14:textId="77777777" w:rsidR="00061952" w:rsidRPr="0016204F" w:rsidRDefault="0006195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36604D97" w14:textId="77777777" w:rsidR="00061952" w:rsidRPr="0016204F" w:rsidRDefault="0006195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78D721F" w14:textId="77777777" w:rsidR="00061952" w:rsidRPr="0016204F" w:rsidRDefault="0006195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85FE80C" w14:textId="77777777" w:rsidR="00061952" w:rsidRPr="0016204F" w:rsidRDefault="0006195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061952" w:rsidRPr="0016204F" w14:paraId="6EE1DD9D" w14:textId="77777777" w:rsidTr="0005460B">
        <w:tc>
          <w:tcPr>
            <w:tcW w:w="2410" w:type="dxa"/>
            <w:vAlign w:val="center"/>
          </w:tcPr>
          <w:p w14:paraId="0CC6F9D2" w14:textId="77777777" w:rsidR="00061952" w:rsidRPr="0016204F" w:rsidRDefault="0006195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Сторона-плательщик</w:t>
            </w:r>
          </w:p>
          <w:p w14:paraId="486AB645" w14:textId="77777777" w:rsidR="00061952" w:rsidRPr="0016204F" w:rsidRDefault="0006195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payerPartyReference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40DF4BC2" w14:textId="77777777" w:rsidR="00061952" w:rsidRPr="0016204F" w:rsidRDefault="000239E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Сторона 1, осуществляющая </w:t>
            </w:r>
            <w:r w:rsidR="00535E1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первоначальный платеж</w:t>
            </w:r>
            <w:r w:rsidR="00BE24D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Валюте 1</w:t>
            </w:r>
          </w:p>
        </w:tc>
        <w:tc>
          <w:tcPr>
            <w:tcW w:w="993" w:type="dxa"/>
            <w:vAlign w:val="center"/>
          </w:tcPr>
          <w:p w14:paraId="516A3162" w14:textId="77777777" w:rsidR="00061952" w:rsidRPr="0016204F" w:rsidRDefault="0006195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71F5699F" w14:textId="77777777" w:rsidR="00061952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Party1</w:t>
            </w:r>
          </w:p>
        </w:tc>
      </w:tr>
      <w:tr w:rsidR="00272412" w:rsidRPr="0016204F" w14:paraId="615A4D0A" w14:textId="77777777" w:rsidTr="0005460B">
        <w:tc>
          <w:tcPr>
            <w:tcW w:w="2410" w:type="dxa"/>
            <w:vAlign w:val="center"/>
          </w:tcPr>
          <w:p w14:paraId="69FFBCC1" w14:textId="77777777" w:rsidR="00272412" w:rsidRPr="0016204F" w:rsidRDefault="0027241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Сторона-получатель</w:t>
            </w:r>
          </w:p>
          <w:p w14:paraId="12F92789" w14:textId="77777777" w:rsidR="00272412" w:rsidRPr="0016204F" w:rsidRDefault="0027241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receiverPartyReference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7B6E6A10" w14:textId="77777777" w:rsidR="00272412" w:rsidRPr="0016204F" w:rsidRDefault="00D57608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</w:t>
            </w:r>
            <w:r w:rsidR="000239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2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получающая </w:t>
            </w:r>
            <w:r w:rsidR="0027241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первоначальный </w:t>
            </w:r>
            <w:r w:rsidR="00BE24D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платеж в Валюте 1</w:t>
            </w:r>
          </w:p>
        </w:tc>
        <w:tc>
          <w:tcPr>
            <w:tcW w:w="993" w:type="dxa"/>
            <w:vAlign w:val="center"/>
          </w:tcPr>
          <w:p w14:paraId="55E7E9F6" w14:textId="77777777" w:rsidR="00272412" w:rsidRPr="0016204F" w:rsidRDefault="0027241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3D076FD7" w14:textId="77777777" w:rsidR="00272412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Party2</w:t>
            </w:r>
          </w:p>
        </w:tc>
      </w:tr>
      <w:tr w:rsidR="00061952" w:rsidRPr="0016204F" w14:paraId="0A8A12AF" w14:textId="77777777" w:rsidTr="0005460B">
        <w:tc>
          <w:tcPr>
            <w:tcW w:w="2410" w:type="dxa"/>
            <w:vAlign w:val="center"/>
          </w:tcPr>
          <w:p w14:paraId="604A72D7" w14:textId="77777777" w:rsidR="00061952" w:rsidRPr="0016204F" w:rsidRDefault="0006195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суммы</w:t>
            </w:r>
          </w:p>
          <w:p w14:paraId="232485C3" w14:textId="77777777" w:rsidR="00061952" w:rsidRPr="0016204F" w:rsidRDefault="0006195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paymentAmount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4B2C53A5" w14:textId="77777777" w:rsidR="00061952" w:rsidRPr="0016204F" w:rsidRDefault="00EA611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</w:t>
            </w:r>
            <w:r w:rsidR="0006195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1. </w:t>
            </w:r>
            <w:r w:rsidR="00535E1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r w:rsidR="0006195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пределяется как валюта, </w:t>
            </w:r>
            <w:r w:rsidR="0061464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уплачиваемая по первой части договора</w:t>
            </w:r>
            <w:r w:rsidR="000239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Стороной 1</w:t>
            </w:r>
          </w:p>
        </w:tc>
        <w:tc>
          <w:tcPr>
            <w:tcW w:w="993" w:type="dxa"/>
            <w:vAlign w:val="center"/>
          </w:tcPr>
          <w:p w14:paraId="7E91B78E" w14:textId="77777777" w:rsidR="00061952" w:rsidRPr="0016204F" w:rsidRDefault="0006195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373BC1E4" w14:textId="77777777" w:rsidR="00061952" w:rsidRPr="007E390F" w:rsidRDefault="0006195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23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061952" w:rsidRPr="0016204F" w14:paraId="0B987342" w14:textId="77777777" w:rsidTr="0005460B">
        <w:tc>
          <w:tcPr>
            <w:tcW w:w="2410" w:type="dxa"/>
            <w:vAlign w:val="center"/>
          </w:tcPr>
          <w:p w14:paraId="6DFB88A8" w14:textId="77777777" w:rsidR="00061952" w:rsidRPr="0016204F" w:rsidRDefault="0006195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Сумма денежных средств</w:t>
            </w:r>
          </w:p>
          <w:p w14:paraId="65B68100" w14:textId="77777777" w:rsidR="00061952" w:rsidRPr="0016204F" w:rsidRDefault="0006195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paymentAmount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amount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257FD377" w14:textId="77777777" w:rsidR="00061952" w:rsidRPr="0016204F" w:rsidRDefault="0006195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Сумма пер</w:t>
            </w:r>
            <w:r w:rsidR="00BE24D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воначального платежа в Валюте 1</w:t>
            </w:r>
          </w:p>
        </w:tc>
        <w:tc>
          <w:tcPr>
            <w:tcW w:w="993" w:type="dxa"/>
            <w:vAlign w:val="center"/>
          </w:tcPr>
          <w:p w14:paraId="33E03660" w14:textId="77777777" w:rsidR="00061952" w:rsidRPr="0016204F" w:rsidRDefault="0006195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3B92D8EB" w14:textId="77777777" w:rsidR="00061952" w:rsidRPr="0016204F" w:rsidRDefault="00F96A0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</w:t>
            </w:r>
            <w:r w:rsidR="0006195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есятичное число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 w:rsidR="00B74C5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Например, 1000</w:t>
            </w:r>
          </w:p>
        </w:tc>
      </w:tr>
    </w:tbl>
    <w:p w14:paraId="728A742E" w14:textId="77777777" w:rsidR="00B73B00" w:rsidRPr="0016204F" w:rsidRDefault="00B73B00" w:rsidP="00BE24DB">
      <w:pPr>
        <w:pStyle w:val="2"/>
        <w:keepNext w:val="0"/>
        <w:keepLines w:val="0"/>
        <w:widowControl w:val="0"/>
        <w:numPr>
          <w:ilvl w:val="2"/>
          <w:numId w:val="4"/>
        </w:numPr>
        <w:spacing w:before="120" w:after="120" w:line="240" w:lineRule="auto"/>
        <w:ind w:left="709" w:hanging="709"/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bookmarkStart w:id="66" w:name="_Toc468894401"/>
      <w:bookmarkStart w:id="67" w:name="_Toc470449686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Валюта 2</w:t>
      </w:r>
      <w:bookmarkEnd w:id="66"/>
      <w:bookmarkEnd w:id="67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993"/>
        <w:gridCol w:w="2126"/>
      </w:tblGrid>
      <w:tr w:rsidR="00061952" w:rsidRPr="0016204F" w14:paraId="2F826144" w14:textId="77777777" w:rsidTr="0005460B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497F44F" w14:textId="77777777" w:rsidR="00061952" w:rsidRPr="0016204F" w:rsidRDefault="0006195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14844E3F" w14:textId="77777777" w:rsidR="00061952" w:rsidRPr="0016204F" w:rsidRDefault="0006195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2BA8EAB" w14:textId="77777777" w:rsidR="00061952" w:rsidRPr="0016204F" w:rsidRDefault="0006195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A001069" w14:textId="77777777" w:rsidR="00061952" w:rsidRPr="0016204F" w:rsidRDefault="0006195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061952" w:rsidRPr="0016204F" w14:paraId="443C7420" w14:textId="77777777" w:rsidTr="0005460B">
        <w:tc>
          <w:tcPr>
            <w:tcW w:w="2410" w:type="dxa"/>
            <w:vAlign w:val="center"/>
          </w:tcPr>
          <w:p w14:paraId="37DA2E5E" w14:textId="77777777" w:rsidR="00061952" w:rsidRPr="0016204F" w:rsidRDefault="0006195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Сторона-плательщик</w:t>
            </w:r>
          </w:p>
          <w:p w14:paraId="48319C9F" w14:textId="77777777" w:rsidR="00061952" w:rsidRPr="0016204F" w:rsidRDefault="0006195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&lt;payerPartyReference&gt;</w:t>
            </w:r>
          </w:p>
        </w:tc>
        <w:tc>
          <w:tcPr>
            <w:tcW w:w="3827" w:type="dxa"/>
            <w:vAlign w:val="center"/>
          </w:tcPr>
          <w:p w14:paraId="32525CC0" w14:textId="77777777" w:rsidR="00061952" w:rsidRPr="0016204F" w:rsidRDefault="000239E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Сторона 2, осуществляющая </w:t>
            </w:r>
            <w:r w:rsidR="00535E1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первоначальный платеж</w:t>
            </w:r>
            <w:r w:rsidR="00BE24D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Валюте 2</w:t>
            </w:r>
          </w:p>
        </w:tc>
        <w:tc>
          <w:tcPr>
            <w:tcW w:w="993" w:type="dxa"/>
            <w:vAlign w:val="center"/>
          </w:tcPr>
          <w:p w14:paraId="1CBCF530" w14:textId="77777777" w:rsidR="00061952" w:rsidRPr="0016204F" w:rsidRDefault="0006195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1816F833" w14:textId="77777777" w:rsidR="00061952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Party2</w:t>
            </w:r>
          </w:p>
        </w:tc>
      </w:tr>
      <w:tr w:rsidR="00D57608" w:rsidRPr="0016204F" w14:paraId="5EBAD094" w14:textId="77777777" w:rsidTr="0005460B">
        <w:tc>
          <w:tcPr>
            <w:tcW w:w="2410" w:type="dxa"/>
            <w:vAlign w:val="center"/>
          </w:tcPr>
          <w:p w14:paraId="5E3FC0EC" w14:textId="77777777" w:rsidR="00D57608" w:rsidRPr="0016204F" w:rsidRDefault="00D5760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Сторона-получатель</w:t>
            </w:r>
          </w:p>
          <w:p w14:paraId="4ED8FAA5" w14:textId="77777777" w:rsidR="00D57608" w:rsidRPr="0016204F" w:rsidRDefault="00D5760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receiverPartyReference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75146EC5" w14:textId="77777777" w:rsidR="00D57608" w:rsidRPr="0016204F" w:rsidRDefault="00D57608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</w:t>
            </w:r>
            <w:r w:rsidR="000239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1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получающая п</w:t>
            </w:r>
            <w:r w:rsidR="00BE24D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ервоначальный платеж в Валюте 2</w:t>
            </w:r>
          </w:p>
        </w:tc>
        <w:tc>
          <w:tcPr>
            <w:tcW w:w="993" w:type="dxa"/>
            <w:vAlign w:val="center"/>
          </w:tcPr>
          <w:p w14:paraId="2BEA6BD0" w14:textId="77777777" w:rsidR="00D57608" w:rsidRPr="0016204F" w:rsidRDefault="00D5760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5B36C1EF" w14:textId="77777777" w:rsidR="00D57608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Party1</w:t>
            </w:r>
          </w:p>
        </w:tc>
      </w:tr>
      <w:tr w:rsidR="00061952" w:rsidRPr="0016204F" w14:paraId="1841FA4E" w14:textId="77777777" w:rsidTr="0005460B">
        <w:tc>
          <w:tcPr>
            <w:tcW w:w="2410" w:type="dxa"/>
            <w:vAlign w:val="center"/>
          </w:tcPr>
          <w:p w14:paraId="3FE0A70A" w14:textId="77777777" w:rsidR="00061952" w:rsidRPr="0016204F" w:rsidRDefault="0006195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суммы</w:t>
            </w:r>
          </w:p>
          <w:p w14:paraId="28750C57" w14:textId="77777777" w:rsidR="00061952" w:rsidRPr="0016204F" w:rsidRDefault="0006195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paymentAmount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2D673A0D" w14:textId="77777777" w:rsidR="00061952" w:rsidRPr="0016204F" w:rsidRDefault="008C171E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 2. Определяется</w:t>
            </w:r>
            <w:r w:rsidR="0006195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как валюта, уплачиваемая по пе</w:t>
            </w:r>
            <w:r w:rsidR="00BE24D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рвой части договора Стороной 2</w:t>
            </w:r>
          </w:p>
        </w:tc>
        <w:tc>
          <w:tcPr>
            <w:tcW w:w="993" w:type="dxa"/>
            <w:vAlign w:val="center"/>
          </w:tcPr>
          <w:p w14:paraId="6C2AD365" w14:textId="77777777" w:rsidR="00061952" w:rsidRPr="0016204F" w:rsidRDefault="0006195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41FCBF41" w14:textId="77777777" w:rsidR="00061952" w:rsidRPr="007E390F" w:rsidRDefault="0006195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24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061952" w:rsidRPr="0016204F" w14:paraId="3DDD3D44" w14:textId="77777777" w:rsidTr="0005460B">
        <w:tc>
          <w:tcPr>
            <w:tcW w:w="2410" w:type="dxa"/>
            <w:vAlign w:val="center"/>
          </w:tcPr>
          <w:p w14:paraId="362C4612" w14:textId="77777777" w:rsidR="00061952" w:rsidRPr="0016204F" w:rsidRDefault="0006195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Сумма денежных средств</w:t>
            </w:r>
          </w:p>
          <w:p w14:paraId="5B89022B" w14:textId="77777777" w:rsidR="00061952" w:rsidRPr="0016204F" w:rsidRDefault="0006195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paymentAmount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amount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32251F76" w14:textId="77777777" w:rsidR="00061952" w:rsidRPr="0016204F" w:rsidRDefault="0006195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Сумма пер</w:t>
            </w:r>
            <w:r w:rsidR="00BE24D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воначального платежа в Валюте 2</w:t>
            </w:r>
          </w:p>
        </w:tc>
        <w:tc>
          <w:tcPr>
            <w:tcW w:w="993" w:type="dxa"/>
            <w:vAlign w:val="center"/>
          </w:tcPr>
          <w:p w14:paraId="5534C4A9" w14:textId="77777777" w:rsidR="00061952" w:rsidRPr="0016204F" w:rsidRDefault="0006195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64697C95" w14:textId="77777777" w:rsidR="00061952" w:rsidRPr="0016204F" w:rsidRDefault="00F96A0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Положительное десятичное число. </w:t>
            </w:r>
            <w:r w:rsidR="00B74C5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Например, 1000</w:t>
            </w:r>
          </w:p>
        </w:tc>
      </w:tr>
    </w:tbl>
    <w:p w14:paraId="6B842B13" w14:textId="77777777" w:rsidR="00B73B00" w:rsidRPr="0016204F" w:rsidRDefault="00B73B00" w:rsidP="00BE24DB">
      <w:pPr>
        <w:pStyle w:val="2"/>
        <w:keepNext w:val="0"/>
        <w:keepLines w:val="0"/>
        <w:widowControl w:val="0"/>
        <w:numPr>
          <w:ilvl w:val="2"/>
          <w:numId w:val="4"/>
        </w:numPr>
        <w:spacing w:before="120" w:after="120" w:line="240" w:lineRule="auto"/>
        <w:ind w:left="709" w:hanging="709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68" w:name="_Toc468894402"/>
      <w:bookmarkStart w:id="69" w:name="_Toc470449687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Торгуемая валюта</w:t>
      </w:r>
      <w:bookmarkEnd w:id="68"/>
      <w:bookmarkEnd w:id="69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993"/>
        <w:gridCol w:w="2126"/>
      </w:tblGrid>
      <w:tr w:rsidR="00061952" w:rsidRPr="0016204F" w14:paraId="5E3C8876" w14:textId="77777777" w:rsidTr="00AD40F6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8755BC8" w14:textId="77777777" w:rsidR="00061952" w:rsidRPr="0016204F" w:rsidRDefault="0006195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594EE670" w14:textId="77777777" w:rsidR="00061952" w:rsidRPr="0016204F" w:rsidRDefault="0006195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2EB4E46" w14:textId="77777777" w:rsidR="00061952" w:rsidRPr="0016204F" w:rsidRDefault="0006195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826A95F" w14:textId="77777777" w:rsidR="00061952" w:rsidRPr="0016204F" w:rsidRDefault="0006195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061952" w:rsidRPr="0016204F" w14:paraId="74E58F23" w14:textId="77777777" w:rsidTr="00AD40F6">
        <w:tc>
          <w:tcPr>
            <w:tcW w:w="2410" w:type="dxa"/>
            <w:vAlign w:val="center"/>
          </w:tcPr>
          <w:p w14:paraId="534C06BC" w14:textId="77777777" w:rsidR="00061952" w:rsidRPr="0016204F" w:rsidRDefault="00061952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Торгуемая валюта</w:t>
            </w:r>
          </w:p>
          <w:p w14:paraId="26AB3B68" w14:textId="77777777" w:rsidR="00061952" w:rsidRPr="0016204F" w:rsidRDefault="00061952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dealtCurrency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1212C7D8" w14:textId="77777777" w:rsidR="00061952" w:rsidRPr="0016204F" w:rsidRDefault="0006195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</w:t>
            </w:r>
            <w:r w:rsidR="0080193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–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базовый актив, в которой платеж по первой и второй частям договора осуществляется в одинаковой сумме (поставляемый актив). Указывается Валюта 1 (ExchangedCurrency1) или Валюта 2 (ExchangedCurrency2), как они</w:t>
            </w:r>
            <w:r w:rsidR="00BE24D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определены в пп. 1.3.1 и 1.3.2</w:t>
            </w:r>
          </w:p>
        </w:tc>
        <w:tc>
          <w:tcPr>
            <w:tcW w:w="993" w:type="dxa"/>
            <w:vAlign w:val="center"/>
          </w:tcPr>
          <w:p w14:paraId="758972BF" w14:textId="77777777" w:rsidR="00061952" w:rsidRPr="0016204F" w:rsidRDefault="0006195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3503FBF4" w14:textId="77777777" w:rsidR="00061952" w:rsidRPr="007E390F" w:rsidRDefault="0006195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25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http://repository.nsd.ru/versioned/current/reference/types/simpleDealtCurrencyEnum</w:t>
              </w:r>
            </w:hyperlink>
          </w:p>
        </w:tc>
      </w:tr>
    </w:tbl>
    <w:p w14:paraId="25B12734" w14:textId="77777777" w:rsidR="00B73B00" w:rsidRPr="0016204F" w:rsidRDefault="00B73B00" w:rsidP="00BE24DB">
      <w:pPr>
        <w:pStyle w:val="2"/>
        <w:keepNext w:val="0"/>
        <w:keepLines w:val="0"/>
        <w:widowControl w:val="0"/>
        <w:numPr>
          <w:ilvl w:val="2"/>
          <w:numId w:val="4"/>
        </w:numPr>
        <w:spacing w:before="120" w:after="120" w:line="240" w:lineRule="auto"/>
        <w:ind w:left="709" w:hanging="709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70" w:name="_Toc468894403"/>
      <w:bookmarkStart w:id="71" w:name="_Toc470449688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Дата валютирования</w:t>
      </w:r>
      <w:bookmarkEnd w:id="70"/>
      <w:bookmarkEnd w:id="71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993"/>
        <w:gridCol w:w="2126"/>
      </w:tblGrid>
      <w:tr w:rsidR="00061952" w:rsidRPr="0016204F" w14:paraId="0AAD3FD1" w14:textId="77777777" w:rsidTr="005B0D5A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839C88A" w14:textId="77777777" w:rsidR="00061952" w:rsidRPr="0016204F" w:rsidRDefault="0006195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7BCF1704" w14:textId="77777777" w:rsidR="00061952" w:rsidRPr="0016204F" w:rsidRDefault="0006195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2B30032" w14:textId="77777777" w:rsidR="00061952" w:rsidRPr="0016204F" w:rsidRDefault="0006195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81B4EDD" w14:textId="77777777" w:rsidR="00061952" w:rsidRPr="0016204F" w:rsidRDefault="0006195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061952" w:rsidRPr="0016204F" w14:paraId="485E4BF2" w14:textId="77777777" w:rsidTr="005B0D5A">
        <w:tc>
          <w:tcPr>
            <w:tcW w:w="2410" w:type="dxa"/>
            <w:vAlign w:val="center"/>
          </w:tcPr>
          <w:p w14:paraId="3375EC00" w14:textId="77777777" w:rsidR="00061952" w:rsidRPr="0016204F" w:rsidRDefault="00061952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Дата валютирования</w:t>
            </w:r>
          </w:p>
          <w:p w14:paraId="4DEB82E2" w14:textId="77777777" w:rsidR="00061952" w:rsidRPr="0016204F" w:rsidRDefault="00E47F7F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="0006195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valueDate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5F08EB7F" w14:textId="77777777" w:rsidR="00061952" w:rsidRPr="0016204F" w:rsidRDefault="0006195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 первоначального платежа, в которую расчеты в Валюте 1 и Валюте 2 по первой</w:t>
            </w:r>
            <w:r w:rsidR="00BE24D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части договора будут завершены</w:t>
            </w:r>
          </w:p>
        </w:tc>
        <w:tc>
          <w:tcPr>
            <w:tcW w:w="993" w:type="dxa"/>
            <w:vAlign w:val="center"/>
          </w:tcPr>
          <w:p w14:paraId="743F4757" w14:textId="77777777" w:rsidR="00061952" w:rsidRPr="0016204F" w:rsidRDefault="0006195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3AA0DD80" w14:textId="77777777" w:rsidR="00061952" w:rsidRPr="0016204F" w:rsidRDefault="0006195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64945196" w14:textId="77777777" w:rsidR="00B73B00" w:rsidRPr="0016204F" w:rsidRDefault="00B73B00" w:rsidP="00BE24DB">
      <w:pPr>
        <w:pStyle w:val="2"/>
        <w:keepNext w:val="0"/>
        <w:keepLines w:val="0"/>
        <w:widowControl w:val="0"/>
        <w:numPr>
          <w:ilvl w:val="2"/>
          <w:numId w:val="4"/>
        </w:numPr>
        <w:spacing w:before="120" w:after="120" w:line="240" w:lineRule="auto"/>
        <w:ind w:left="709" w:hanging="709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72" w:name="_Toc468894404"/>
      <w:bookmarkStart w:id="73" w:name="_Toc470449689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Обменный курс</w:t>
      </w:r>
      <w:bookmarkEnd w:id="72"/>
      <w:bookmarkEnd w:id="73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993"/>
        <w:gridCol w:w="2126"/>
      </w:tblGrid>
      <w:tr w:rsidR="00E47F7F" w:rsidRPr="0016204F" w14:paraId="577C9E9F" w14:textId="77777777" w:rsidTr="00345E44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90ADD0E" w14:textId="77777777" w:rsidR="00E47F7F" w:rsidRPr="0016204F" w:rsidRDefault="00E47F7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20CF3BB4" w14:textId="77777777" w:rsidR="00E47F7F" w:rsidRPr="0016204F" w:rsidRDefault="00E47F7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9322528" w14:textId="77777777" w:rsidR="00E47F7F" w:rsidRPr="0016204F" w:rsidRDefault="00E47F7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3C85549" w14:textId="77777777" w:rsidR="00E47F7F" w:rsidRPr="0016204F" w:rsidRDefault="00E47F7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E47F7F" w:rsidRPr="0016204F" w14:paraId="79CBBDC0" w14:textId="77777777" w:rsidTr="00345E44">
        <w:tc>
          <w:tcPr>
            <w:tcW w:w="2410" w:type="dxa"/>
            <w:vAlign w:val="center"/>
          </w:tcPr>
          <w:p w14:paraId="62DE1014" w14:textId="77777777" w:rsidR="00E47F7F" w:rsidRPr="0016204F" w:rsidRDefault="00E47F7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Валюта 1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C1BB2B1" w14:textId="77777777" w:rsidR="00E47F7F" w:rsidRPr="0016204F" w:rsidRDefault="00E47F7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currency1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4DA331ED" w14:textId="77777777" w:rsidR="00E47F7F" w:rsidRPr="0016204F" w:rsidRDefault="00EA611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</w:t>
            </w:r>
            <w:r w:rsidR="00E47F7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1</w:t>
            </w:r>
            <w:r w:rsidR="00BE24D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как она определена в п. 1.3.1</w:t>
            </w:r>
          </w:p>
        </w:tc>
        <w:tc>
          <w:tcPr>
            <w:tcW w:w="993" w:type="dxa"/>
            <w:vAlign w:val="center"/>
          </w:tcPr>
          <w:p w14:paraId="08BF343B" w14:textId="77777777" w:rsidR="00E47F7F" w:rsidRPr="0016204F" w:rsidRDefault="00E47F7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Merge w:val="restart"/>
            <w:vAlign w:val="center"/>
          </w:tcPr>
          <w:p w14:paraId="2A437AD3" w14:textId="77777777" w:rsidR="00E47F7F" w:rsidRPr="007E390F" w:rsidRDefault="00E47F7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26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E47F7F" w:rsidRPr="0016204F" w14:paraId="04EE944C" w14:textId="77777777" w:rsidTr="00345E44">
        <w:tc>
          <w:tcPr>
            <w:tcW w:w="2410" w:type="dxa"/>
            <w:vAlign w:val="center"/>
          </w:tcPr>
          <w:p w14:paraId="183B6B6F" w14:textId="77777777" w:rsidR="00E47F7F" w:rsidRPr="0016204F" w:rsidRDefault="00E47F7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Валюта 2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A953E64" w14:textId="77777777" w:rsidR="00E47F7F" w:rsidRPr="0016204F" w:rsidRDefault="00E47F7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&lt;c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urrency2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0A875D98" w14:textId="77777777" w:rsidR="00E47F7F" w:rsidRPr="0016204F" w:rsidRDefault="00EA611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</w:t>
            </w:r>
            <w:r w:rsidR="00E47F7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2</w:t>
            </w:r>
            <w:r w:rsidR="00BE24D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как она определена в п. 1.3.2</w:t>
            </w:r>
          </w:p>
        </w:tc>
        <w:tc>
          <w:tcPr>
            <w:tcW w:w="993" w:type="dxa"/>
            <w:vAlign w:val="center"/>
          </w:tcPr>
          <w:p w14:paraId="061E4CD7" w14:textId="77777777" w:rsidR="00E47F7F" w:rsidRPr="0016204F" w:rsidRDefault="00E47F7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Merge/>
            <w:vAlign w:val="center"/>
          </w:tcPr>
          <w:p w14:paraId="5376858F" w14:textId="77777777" w:rsidR="00E47F7F" w:rsidRPr="0016204F" w:rsidRDefault="00E47F7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E47F7F" w:rsidRPr="0016204F" w14:paraId="7842EE7A" w14:textId="77777777" w:rsidTr="00345E44">
        <w:tc>
          <w:tcPr>
            <w:tcW w:w="2410" w:type="dxa"/>
            <w:vAlign w:val="center"/>
          </w:tcPr>
          <w:p w14:paraId="4FBBD6D0" w14:textId="77777777" w:rsidR="00E47F7F" w:rsidRPr="0016204F" w:rsidRDefault="00E47F7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Базис котировки</w:t>
            </w:r>
          </w:p>
          <w:p w14:paraId="742CD408" w14:textId="77777777" w:rsidR="00E47F7F" w:rsidRPr="0016204F" w:rsidRDefault="00E47F7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quoteBasis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76CF3B60" w14:textId="77777777" w:rsidR="00E47F7F" w:rsidRPr="0016204F" w:rsidRDefault="00611E6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Базис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котировки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валютного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курса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определенный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как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A106A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“Currency1PerCurrency2”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или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A106A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“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Currency2PerCurrency1</w:t>
            </w:r>
            <w:r w:rsidR="00A106A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”</w:t>
            </w:r>
          </w:p>
        </w:tc>
        <w:tc>
          <w:tcPr>
            <w:tcW w:w="993" w:type="dxa"/>
            <w:vAlign w:val="center"/>
          </w:tcPr>
          <w:p w14:paraId="0725D77A" w14:textId="77777777" w:rsidR="00E47F7F" w:rsidRPr="0016204F" w:rsidRDefault="00E47F7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51C811B3" w14:textId="77777777" w:rsidR="00E47F7F" w:rsidRPr="0016204F" w:rsidRDefault="00E47F7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из справочника</w:t>
            </w:r>
          </w:p>
          <w:p w14:paraId="035BEA94" w14:textId="77777777" w:rsidR="00E47F7F" w:rsidRPr="007E390F" w:rsidRDefault="0053169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27" w:history="1">
              <w:r w:rsidR="00E47F7F"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http://repository.nsd.ru/versioned/current/reference/types/simpleQuoteBasisEnum</w:t>
              </w:r>
            </w:hyperlink>
          </w:p>
        </w:tc>
      </w:tr>
      <w:tr w:rsidR="00E47F7F" w:rsidRPr="0016204F" w14:paraId="5BCEA8D7" w14:textId="77777777" w:rsidTr="00345E44">
        <w:tc>
          <w:tcPr>
            <w:tcW w:w="2410" w:type="dxa"/>
            <w:vAlign w:val="center"/>
          </w:tcPr>
          <w:p w14:paraId="3AC3BFCC" w14:textId="77777777" w:rsidR="00E47F7F" w:rsidRPr="0016204F" w:rsidRDefault="00E47F7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Обменный курс</w:t>
            </w:r>
          </w:p>
          <w:p w14:paraId="02A1CA28" w14:textId="77777777" w:rsidR="00E47F7F" w:rsidRPr="0016204F" w:rsidRDefault="00E47F7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&lt;rate&gt;</w:t>
            </w:r>
          </w:p>
        </w:tc>
        <w:tc>
          <w:tcPr>
            <w:tcW w:w="3827" w:type="dxa"/>
            <w:vAlign w:val="center"/>
          </w:tcPr>
          <w:p w14:paraId="13D51A3B" w14:textId="77777777" w:rsidR="00E47F7F" w:rsidRPr="0016204F" w:rsidRDefault="00DE5DA7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Валютный к</w:t>
            </w:r>
            <w:r w:rsidR="00E47F7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урс (цена) первой части сделки своп, соответствующий базису котировки.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Указывается за единицу валюты – базового актива (п. 1.3.3), если иное н</w:t>
            </w:r>
            <w:r w:rsidR="00BE24D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 определено условиями договора</w:t>
            </w:r>
          </w:p>
        </w:tc>
        <w:tc>
          <w:tcPr>
            <w:tcW w:w="993" w:type="dxa"/>
            <w:vAlign w:val="center"/>
          </w:tcPr>
          <w:p w14:paraId="715BF7AA" w14:textId="77777777" w:rsidR="00E47F7F" w:rsidRPr="0016204F" w:rsidRDefault="00E47F7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7039285F" w14:textId="77777777" w:rsidR="00E47F7F" w:rsidRPr="0016204F" w:rsidRDefault="00F96A0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Положительное десятичное число. </w:t>
            </w:r>
            <w:r w:rsidR="00E47F7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Например,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  <w:r w:rsidR="00E47F7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0.1234567</w:t>
            </w:r>
          </w:p>
        </w:tc>
      </w:tr>
    </w:tbl>
    <w:p w14:paraId="22302257" w14:textId="77777777" w:rsidR="00B73B00" w:rsidRPr="0016204F" w:rsidRDefault="00B73B00" w:rsidP="00E56304">
      <w:pPr>
        <w:pStyle w:val="2"/>
        <w:keepNext w:val="0"/>
        <w:keepLines w:val="0"/>
        <w:widowControl w:val="0"/>
        <w:numPr>
          <w:ilvl w:val="2"/>
          <w:numId w:val="4"/>
        </w:numPr>
        <w:spacing w:before="120" w:after="120" w:line="240" w:lineRule="auto"/>
        <w:ind w:left="709" w:hanging="709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74" w:name="_Беспоставочное_исполнение."/>
      <w:bookmarkStart w:id="75" w:name="_Toc468894405"/>
      <w:bookmarkStart w:id="76" w:name="_Toc470449690"/>
      <w:bookmarkEnd w:id="74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Беспоставочное исполнение</w:t>
      </w:r>
      <w:bookmarkEnd w:id="75"/>
      <w:bookmarkEnd w:id="76"/>
    </w:p>
    <w:p w14:paraId="2BA21C1A" w14:textId="77777777" w:rsidR="00B73B00" w:rsidRPr="0016204F" w:rsidRDefault="00FB7EDE" w:rsidP="00E56304">
      <w:pPr>
        <w:widowControl w:val="0"/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i/>
          <w:color w:val="BD6A00"/>
          <w:sz w:val="20"/>
          <w:szCs w:val="20"/>
          <w:shd w:val="clear" w:color="auto" w:fill="FFFFFF"/>
        </w:rPr>
        <w:t>Необязательный для заполнения</w:t>
      </w:r>
      <w:r w:rsidRPr="0016204F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 xml:space="preserve"> </w:t>
      </w:r>
      <w:r w:rsidR="00711E44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блок, определяющий</w:t>
      </w:r>
      <w:r w:rsidR="00B73B00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711E44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расчетный (беспоставочный) </w:t>
      </w: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метод исполнения</w:t>
      </w:r>
      <w:r w:rsidR="00B73B00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</w:p>
    <w:p w14:paraId="051CE9A4" w14:textId="77777777" w:rsidR="00B73B00" w:rsidRPr="0016204F" w:rsidRDefault="00B73B00" w:rsidP="00E56304">
      <w:pPr>
        <w:widowControl w:val="0"/>
        <w:spacing w:before="120" w:after="12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  <w:lang w:val="en-US"/>
        </w:rPr>
        <w:t xml:space="preserve">1.3.6.1 </w:t>
      </w:r>
      <w:r w:rsidR="00BE24DB" w:rsidRPr="0016204F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Валюта расчетов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993"/>
        <w:gridCol w:w="2126"/>
      </w:tblGrid>
      <w:tr w:rsidR="00FB7EDE" w:rsidRPr="0016204F" w14:paraId="11BFA3A6" w14:textId="77777777" w:rsidTr="00D6640F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13BE409" w14:textId="77777777" w:rsidR="00FB7EDE" w:rsidRPr="0016204F" w:rsidRDefault="00FB7ED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31A81499" w14:textId="77777777" w:rsidR="00FB7EDE" w:rsidRPr="0016204F" w:rsidRDefault="00FB7EDE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82AF791" w14:textId="77777777" w:rsidR="00FB7EDE" w:rsidRPr="0016204F" w:rsidRDefault="00FB7ED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368422D" w14:textId="77777777" w:rsidR="00FB7EDE" w:rsidRPr="0016204F" w:rsidRDefault="00FB7EDE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FB7EDE" w:rsidRPr="0016204F" w14:paraId="134A0D2B" w14:textId="77777777" w:rsidTr="00D6640F">
        <w:tc>
          <w:tcPr>
            <w:tcW w:w="2410" w:type="dxa"/>
            <w:vAlign w:val="center"/>
          </w:tcPr>
          <w:p w14:paraId="7FF5CEF9" w14:textId="77777777" w:rsidR="00FB7EDE" w:rsidRPr="0016204F" w:rsidRDefault="00FB7ED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Валюта расчетов</w:t>
            </w:r>
          </w:p>
          <w:p w14:paraId="14122517" w14:textId="77777777" w:rsidR="00FB7EDE" w:rsidRPr="0016204F" w:rsidRDefault="00FB7ED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settlementCurrency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172595EF" w14:textId="77777777" w:rsidR="00FB7EDE" w:rsidRPr="0016204F" w:rsidRDefault="00E7595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Валюта расчетов по беспоставочному договору</w:t>
            </w:r>
            <w:r w:rsidR="00E56304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14:paraId="17F5BC9B" w14:textId="77777777" w:rsidR="00FB7EDE" w:rsidRPr="0016204F" w:rsidRDefault="00FB7ED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93" w:type="dxa"/>
            <w:vAlign w:val="center"/>
          </w:tcPr>
          <w:p w14:paraId="4951446D" w14:textId="77777777" w:rsidR="00FB7EDE" w:rsidRPr="0016204F" w:rsidRDefault="00FB7EDE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4DBAD354" w14:textId="77777777" w:rsidR="00FB7EDE" w:rsidRPr="007E390F" w:rsidRDefault="00FB7ED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28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</w:tbl>
    <w:p w14:paraId="1AE7E152" w14:textId="77777777" w:rsidR="00B73B00" w:rsidRPr="0016204F" w:rsidRDefault="00BE24DB" w:rsidP="00E56304">
      <w:pPr>
        <w:widowControl w:val="0"/>
        <w:spacing w:before="120" w:after="120" w:line="240" w:lineRule="auto"/>
        <w:rPr>
          <w:rFonts w:ascii="Times New Roman" w:hAnsi="Times New Roman" w:cs="Times New Roman"/>
          <w:color w:val="4F81BD" w:themeColor="accent1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1.3.6.2 Фиксинг</w:t>
      </w:r>
    </w:p>
    <w:p w14:paraId="4CBBD131" w14:textId="77777777" w:rsidR="00B73B00" w:rsidRPr="0016204F" w:rsidRDefault="003B657C" w:rsidP="00E56304">
      <w:pPr>
        <w:widowControl w:val="0"/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Не используется.</w:t>
      </w:r>
    </w:p>
    <w:p w14:paraId="5C552CCD" w14:textId="77777777" w:rsidR="00B73B00" w:rsidRPr="0016204F" w:rsidRDefault="00B73B00" w:rsidP="00E56304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77" w:name="_Toc468894406"/>
      <w:bookmarkStart w:id="78" w:name="_Toc470449691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Окончательный платеж по валютному свопу</w:t>
      </w:r>
      <w:bookmarkEnd w:id="77"/>
      <w:bookmarkEnd w:id="78"/>
    </w:p>
    <w:p w14:paraId="4AA492CF" w14:textId="77777777" w:rsidR="00B73B00" w:rsidRPr="0016204F" w:rsidRDefault="00B73B00" w:rsidP="00E56304">
      <w:pPr>
        <w:pStyle w:val="2"/>
        <w:keepNext w:val="0"/>
        <w:keepLines w:val="0"/>
        <w:widowControl w:val="0"/>
        <w:numPr>
          <w:ilvl w:val="2"/>
          <w:numId w:val="4"/>
        </w:numPr>
        <w:spacing w:before="120" w:after="120" w:line="240" w:lineRule="auto"/>
        <w:ind w:left="709" w:hanging="709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79" w:name="_Toc468892332"/>
      <w:bookmarkStart w:id="80" w:name="_Toc468892414"/>
      <w:bookmarkStart w:id="81" w:name="_Toc468892713"/>
      <w:bookmarkStart w:id="82" w:name="_Toc468892965"/>
      <w:bookmarkStart w:id="83" w:name="_Toc468893026"/>
      <w:bookmarkStart w:id="84" w:name="_Toc468894110"/>
      <w:bookmarkStart w:id="85" w:name="_Toc468894181"/>
      <w:bookmarkStart w:id="86" w:name="_Toc468894407"/>
      <w:bookmarkStart w:id="87" w:name="_Toc470398933"/>
      <w:bookmarkStart w:id="88" w:name="_Toc470399384"/>
      <w:bookmarkStart w:id="89" w:name="_Toc470435922"/>
      <w:bookmarkStart w:id="90" w:name="_Toc470449692"/>
      <w:bookmarkStart w:id="91" w:name="_Toc468894408"/>
      <w:bookmarkStart w:id="92" w:name="_Toc470449693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Валюта 1</w:t>
      </w:r>
      <w:bookmarkEnd w:id="91"/>
      <w:bookmarkEnd w:id="92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993"/>
        <w:gridCol w:w="2126"/>
      </w:tblGrid>
      <w:tr w:rsidR="00FB7EDE" w:rsidRPr="0016204F" w14:paraId="528E2374" w14:textId="77777777" w:rsidTr="00D6640F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6A0DCFA" w14:textId="77777777" w:rsidR="00FB7EDE" w:rsidRPr="0016204F" w:rsidRDefault="00FB7ED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044A2B21" w14:textId="77777777" w:rsidR="00FB7EDE" w:rsidRPr="0016204F" w:rsidRDefault="00FB7ED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C654F55" w14:textId="77777777" w:rsidR="00FB7EDE" w:rsidRPr="0016204F" w:rsidRDefault="00FB7ED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5A12826" w14:textId="77777777" w:rsidR="00FB7EDE" w:rsidRPr="0016204F" w:rsidRDefault="00FB7ED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FB7EDE" w:rsidRPr="0016204F" w14:paraId="4E7C63F3" w14:textId="77777777" w:rsidTr="00D6640F">
        <w:tc>
          <w:tcPr>
            <w:tcW w:w="2410" w:type="dxa"/>
            <w:vAlign w:val="center"/>
          </w:tcPr>
          <w:p w14:paraId="31F2F754" w14:textId="77777777" w:rsidR="00FB7EDE" w:rsidRPr="0016204F" w:rsidRDefault="00FB7ED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Сторона-плательщик</w:t>
            </w:r>
          </w:p>
          <w:p w14:paraId="5107115B" w14:textId="77777777" w:rsidR="00FB7EDE" w:rsidRPr="0016204F" w:rsidRDefault="00FB7ED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payerPartyReference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1731A09C" w14:textId="77777777" w:rsidR="00FB7EDE" w:rsidRPr="0016204F" w:rsidRDefault="00535E1B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</w:t>
            </w:r>
            <w:r w:rsidR="000239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2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осуществляющая</w:t>
            </w:r>
            <w:r w:rsidR="00FB7ED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D543C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окончательный платеж в Валюте 1</w:t>
            </w:r>
          </w:p>
        </w:tc>
        <w:tc>
          <w:tcPr>
            <w:tcW w:w="993" w:type="dxa"/>
            <w:vAlign w:val="center"/>
          </w:tcPr>
          <w:p w14:paraId="65EB3E43" w14:textId="77777777" w:rsidR="00FB7EDE" w:rsidRPr="0016204F" w:rsidRDefault="00FB7EDE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0CC07605" w14:textId="77777777" w:rsidR="00FB7EDE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Party2</w:t>
            </w:r>
          </w:p>
        </w:tc>
      </w:tr>
      <w:tr w:rsidR="00D57608" w:rsidRPr="0016204F" w14:paraId="0F29CF09" w14:textId="77777777" w:rsidTr="00D6640F">
        <w:tc>
          <w:tcPr>
            <w:tcW w:w="2410" w:type="dxa"/>
            <w:vAlign w:val="center"/>
          </w:tcPr>
          <w:p w14:paraId="15133BB8" w14:textId="77777777" w:rsidR="00D57608" w:rsidRPr="0016204F" w:rsidRDefault="00D5760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Сторона-получатель</w:t>
            </w:r>
          </w:p>
          <w:p w14:paraId="1DE6BE8A" w14:textId="77777777" w:rsidR="00D57608" w:rsidRPr="0016204F" w:rsidRDefault="00D5760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receiverPartyReference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38286C8E" w14:textId="77777777" w:rsidR="00D57608" w:rsidRPr="0016204F" w:rsidRDefault="00D57608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</w:t>
            </w:r>
            <w:r w:rsidR="000239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1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получающая </w:t>
            </w:r>
            <w:r w:rsidR="00D543C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окончательный платеж в Валюте 1</w:t>
            </w:r>
          </w:p>
        </w:tc>
        <w:tc>
          <w:tcPr>
            <w:tcW w:w="993" w:type="dxa"/>
            <w:vAlign w:val="center"/>
          </w:tcPr>
          <w:p w14:paraId="01D954D0" w14:textId="77777777" w:rsidR="00D57608" w:rsidRPr="0016204F" w:rsidRDefault="00D5760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14:paraId="09975F25" w14:textId="77777777" w:rsidR="00D57608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Party1</w:t>
            </w:r>
          </w:p>
        </w:tc>
      </w:tr>
      <w:tr w:rsidR="00FB7EDE" w:rsidRPr="0016204F" w14:paraId="037FA9F6" w14:textId="77777777" w:rsidTr="00D6640F">
        <w:tc>
          <w:tcPr>
            <w:tcW w:w="2410" w:type="dxa"/>
            <w:vAlign w:val="center"/>
          </w:tcPr>
          <w:p w14:paraId="51F84667" w14:textId="77777777" w:rsidR="00FB7EDE" w:rsidRPr="0016204F" w:rsidRDefault="00FB7ED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суммы</w:t>
            </w:r>
          </w:p>
          <w:p w14:paraId="3CB1CC93" w14:textId="77777777" w:rsidR="00FB7EDE" w:rsidRPr="0016204F" w:rsidRDefault="00FB7ED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paymentAmount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0C01FBD2" w14:textId="77777777" w:rsidR="00FB7EDE" w:rsidRPr="0016204F" w:rsidRDefault="007258BC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Валюта 1. Определяется </w:t>
            </w:r>
            <w:r w:rsidR="00FB7ED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как валюта, </w:t>
            </w:r>
            <w:r w:rsidR="0061464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уплачиваемая Стороной 1 по первой части договора</w:t>
            </w:r>
          </w:p>
        </w:tc>
        <w:tc>
          <w:tcPr>
            <w:tcW w:w="993" w:type="dxa"/>
            <w:vAlign w:val="center"/>
          </w:tcPr>
          <w:p w14:paraId="432667A7" w14:textId="77777777" w:rsidR="00FB7EDE" w:rsidRPr="0016204F" w:rsidRDefault="00FB7ED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33634CA2" w14:textId="77777777" w:rsidR="00FB7EDE" w:rsidRPr="007E390F" w:rsidRDefault="00FB7ED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29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FB7EDE" w:rsidRPr="0016204F" w14:paraId="0ADA72DA" w14:textId="77777777" w:rsidTr="00D6640F">
        <w:tc>
          <w:tcPr>
            <w:tcW w:w="2410" w:type="dxa"/>
            <w:vAlign w:val="center"/>
          </w:tcPr>
          <w:p w14:paraId="53A8044E" w14:textId="77777777" w:rsidR="00FB7EDE" w:rsidRPr="0016204F" w:rsidRDefault="00FB7ED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Сумма денежных средств</w:t>
            </w:r>
          </w:p>
          <w:p w14:paraId="6FB9F82E" w14:textId="77777777" w:rsidR="00FB7EDE" w:rsidRPr="0016204F" w:rsidRDefault="00FB7ED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paymentAmount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amount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4C72E05D" w14:textId="77777777" w:rsidR="00FB7EDE" w:rsidRPr="0016204F" w:rsidRDefault="00FB7EDE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Сумма ок</w:t>
            </w:r>
            <w:r w:rsidR="00D543C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ончательного платежа в Валюте 1</w:t>
            </w:r>
          </w:p>
        </w:tc>
        <w:tc>
          <w:tcPr>
            <w:tcW w:w="993" w:type="dxa"/>
            <w:vAlign w:val="center"/>
          </w:tcPr>
          <w:p w14:paraId="6E16401A" w14:textId="77777777" w:rsidR="00FB7EDE" w:rsidRPr="0016204F" w:rsidRDefault="00FB7ED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66A609FF" w14:textId="77777777" w:rsidR="00FB7EDE" w:rsidRPr="0016204F" w:rsidRDefault="00FD414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Положительное десятичное число. </w:t>
            </w:r>
            <w:r w:rsidR="00B74C5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Например, 1000</w:t>
            </w:r>
          </w:p>
        </w:tc>
      </w:tr>
    </w:tbl>
    <w:p w14:paraId="7974C84B" w14:textId="77777777" w:rsidR="00B73B00" w:rsidRPr="0016204F" w:rsidRDefault="00B73B00" w:rsidP="00D543C6">
      <w:pPr>
        <w:pStyle w:val="2"/>
        <w:keepNext w:val="0"/>
        <w:keepLines w:val="0"/>
        <w:widowControl w:val="0"/>
        <w:numPr>
          <w:ilvl w:val="2"/>
          <w:numId w:val="4"/>
        </w:numPr>
        <w:spacing w:before="120" w:after="120" w:line="240" w:lineRule="auto"/>
        <w:ind w:left="709" w:hanging="709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93" w:name="_Toc468894409"/>
      <w:bookmarkStart w:id="94" w:name="_Toc470449694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Валюта 2</w:t>
      </w:r>
      <w:bookmarkEnd w:id="93"/>
      <w:bookmarkEnd w:id="94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993"/>
        <w:gridCol w:w="2126"/>
      </w:tblGrid>
      <w:tr w:rsidR="00FB7EDE" w:rsidRPr="0016204F" w14:paraId="3C0D0DE9" w14:textId="77777777" w:rsidTr="00D6640F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034E0CE" w14:textId="77777777" w:rsidR="00FB7EDE" w:rsidRPr="0016204F" w:rsidRDefault="00FB7ED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57A1068B" w14:textId="77777777" w:rsidR="00FB7EDE" w:rsidRPr="0016204F" w:rsidRDefault="00FB7ED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784D5D1" w14:textId="77777777" w:rsidR="00FB7EDE" w:rsidRPr="0016204F" w:rsidRDefault="00FB7ED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E0B8C2B" w14:textId="77777777" w:rsidR="00FB7EDE" w:rsidRPr="0016204F" w:rsidRDefault="00FB7ED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FB7EDE" w:rsidRPr="0016204F" w14:paraId="4EDB8DD7" w14:textId="77777777" w:rsidTr="00D6640F">
        <w:tc>
          <w:tcPr>
            <w:tcW w:w="2410" w:type="dxa"/>
            <w:vAlign w:val="center"/>
          </w:tcPr>
          <w:p w14:paraId="5BDB77A3" w14:textId="77777777" w:rsidR="00FB7EDE" w:rsidRPr="0016204F" w:rsidRDefault="00FB7ED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Сторона-плательщик</w:t>
            </w:r>
          </w:p>
          <w:p w14:paraId="0D8999CF" w14:textId="77777777" w:rsidR="00FB7EDE" w:rsidRPr="0016204F" w:rsidRDefault="00FB7ED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payerPartyReference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72DE5BC2" w14:textId="77777777" w:rsidR="00FB7EDE" w:rsidRPr="0016204F" w:rsidRDefault="00535E1B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</w:t>
            </w:r>
            <w:r w:rsidR="000239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1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осуществляющая</w:t>
            </w:r>
            <w:r w:rsidR="00FB7ED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D543C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окончательный платеж в Валюте 2</w:t>
            </w:r>
          </w:p>
        </w:tc>
        <w:tc>
          <w:tcPr>
            <w:tcW w:w="993" w:type="dxa"/>
            <w:vAlign w:val="center"/>
          </w:tcPr>
          <w:p w14:paraId="57731F35" w14:textId="77777777" w:rsidR="00FB7EDE" w:rsidRPr="0016204F" w:rsidRDefault="00FB7EDE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7681064C" w14:textId="77777777" w:rsidR="00FB7EDE" w:rsidRPr="0016204F" w:rsidRDefault="00FB7ED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</w:t>
            </w:r>
            <w:r w:rsidR="00D5760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</w:tr>
      <w:tr w:rsidR="00D57608" w:rsidRPr="0016204F" w14:paraId="5C4E032F" w14:textId="77777777" w:rsidTr="00D6640F">
        <w:tc>
          <w:tcPr>
            <w:tcW w:w="2410" w:type="dxa"/>
            <w:vAlign w:val="center"/>
          </w:tcPr>
          <w:p w14:paraId="57DD513D" w14:textId="77777777" w:rsidR="00D57608" w:rsidRPr="0016204F" w:rsidRDefault="00D5760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Сторона-получатель</w:t>
            </w:r>
          </w:p>
          <w:p w14:paraId="60826CB9" w14:textId="77777777" w:rsidR="00D57608" w:rsidRPr="0016204F" w:rsidRDefault="00D5760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receiverPartyReference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0691CDB4" w14:textId="77777777" w:rsidR="00D57608" w:rsidRPr="0016204F" w:rsidRDefault="00D57608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</w:t>
            </w:r>
            <w:r w:rsidR="000239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2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получающая окончатель</w:t>
            </w:r>
            <w:r w:rsidR="00D543C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ный платеж в Валюте 2</w:t>
            </w:r>
          </w:p>
        </w:tc>
        <w:tc>
          <w:tcPr>
            <w:tcW w:w="993" w:type="dxa"/>
            <w:vAlign w:val="center"/>
          </w:tcPr>
          <w:p w14:paraId="228D135C" w14:textId="77777777" w:rsidR="00D57608" w:rsidRPr="0016204F" w:rsidRDefault="00D5760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192C8744" w14:textId="77777777" w:rsidR="00D57608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Party2</w:t>
            </w:r>
          </w:p>
        </w:tc>
      </w:tr>
      <w:tr w:rsidR="00FB7EDE" w:rsidRPr="0016204F" w14:paraId="4B4F2CFA" w14:textId="77777777" w:rsidTr="00D6640F">
        <w:tc>
          <w:tcPr>
            <w:tcW w:w="2410" w:type="dxa"/>
            <w:vAlign w:val="center"/>
          </w:tcPr>
          <w:p w14:paraId="37DD06DB" w14:textId="77777777" w:rsidR="00FB7EDE" w:rsidRPr="0016204F" w:rsidRDefault="00FB7ED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суммы</w:t>
            </w:r>
          </w:p>
          <w:p w14:paraId="355CBECD" w14:textId="77777777" w:rsidR="00FB7EDE" w:rsidRPr="0016204F" w:rsidRDefault="00FB7ED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paymentAmount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42107DA3" w14:textId="77777777" w:rsidR="00FB7EDE" w:rsidRPr="0016204F" w:rsidRDefault="008C171E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 2. Определяется</w:t>
            </w:r>
            <w:r w:rsidR="00FB7ED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как валюта, уплачиваемая по п</w:t>
            </w:r>
            <w:r w:rsidR="00D543C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ервой части договора Стороной 2</w:t>
            </w:r>
          </w:p>
        </w:tc>
        <w:tc>
          <w:tcPr>
            <w:tcW w:w="993" w:type="dxa"/>
            <w:vAlign w:val="center"/>
          </w:tcPr>
          <w:p w14:paraId="0DB0B4C7" w14:textId="77777777" w:rsidR="00FB7EDE" w:rsidRPr="0016204F" w:rsidRDefault="00FB7ED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4F13F29C" w14:textId="77777777" w:rsidR="00FB7EDE" w:rsidRPr="007E390F" w:rsidRDefault="00FB7ED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30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FB7EDE" w:rsidRPr="0016204F" w14:paraId="046FDA92" w14:textId="77777777" w:rsidTr="00D6640F">
        <w:tc>
          <w:tcPr>
            <w:tcW w:w="2410" w:type="dxa"/>
            <w:vAlign w:val="center"/>
          </w:tcPr>
          <w:p w14:paraId="377D58A6" w14:textId="77777777" w:rsidR="00FB7EDE" w:rsidRPr="0016204F" w:rsidRDefault="00FB7ED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Сумма денежных средств</w:t>
            </w:r>
          </w:p>
          <w:p w14:paraId="5EBEAC5F" w14:textId="77777777" w:rsidR="00FB7EDE" w:rsidRPr="0016204F" w:rsidRDefault="00FB7ED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paymentAmount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amount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53E7B112" w14:textId="77777777" w:rsidR="00FB7EDE" w:rsidRPr="0016204F" w:rsidRDefault="00FB7EDE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Сумма ок</w:t>
            </w:r>
            <w:r w:rsidR="00D543C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ончательного платежа в Валюте 2</w:t>
            </w:r>
          </w:p>
        </w:tc>
        <w:tc>
          <w:tcPr>
            <w:tcW w:w="993" w:type="dxa"/>
            <w:vAlign w:val="center"/>
          </w:tcPr>
          <w:p w14:paraId="7A80E357" w14:textId="77777777" w:rsidR="00FB7EDE" w:rsidRPr="0016204F" w:rsidRDefault="00FB7ED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3D9E7EB6" w14:textId="77777777" w:rsidR="00FB7EDE" w:rsidRPr="0016204F" w:rsidRDefault="00FD414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Положительное десятичное число. </w:t>
            </w:r>
            <w:r w:rsidR="00B74C5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Например, 1000</w:t>
            </w:r>
          </w:p>
        </w:tc>
      </w:tr>
    </w:tbl>
    <w:p w14:paraId="5220CD55" w14:textId="77777777" w:rsidR="00B73B00" w:rsidRPr="0016204F" w:rsidRDefault="00B73B00" w:rsidP="00D543C6">
      <w:pPr>
        <w:pStyle w:val="2"/>
        <w:keepNext w:val="0"/>
        <w:keepLines w:val="0"/>
        <w:widowControl w:val="0"/>
        <w:numPr>
          <w:ilvl w:val="2"/>
          <w:numId w:val="4"/>
        </w:numPr>
        <w:spacing w:before="120" w:after="120" w:line="240" w:lineRule="auto"/>
        <w:ind w:left="709" w:hanging="709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95" w:name="_Toc468894410"/>
      <w:bookmarkStart w:id="96" w:name="_Toc470449695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Торгуемая валюта</w:t>
      </w:r>
      <w:bookmarkEnd w:id="95"/>
      <w:bookmarkEnd w:id="96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993"/>
        <w:gridCol w:w="2126"/>
      </w:tblGrid>
      <w:tr w:rsidR="0080193E" w:rsidRPr="0016204F" w14:paraId="258E75B2" w14:textId="77777777" w:rsidTr="00D6640F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F721BDB" w14:textId="77777777" w:rsidR="0080193E" w:rsidRPr="0016204F" w:rsidRDefault="0080193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67A38290" w14:textId="77777777" w:rsidR="0080193E" w:rsidRPr="0016204F" w:rsidRDefault="0080193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6D4BEA2" w14:textId="77777777" w:rsidR="0080193E" w:rsidRPr="0016204F" w:rsidRDefault="0080193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AA20B0B" w14:textId="77777777" w:rsidR="0080193E" w:rsidRPr="0016204F" w:rsidRDefault="0080193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80193E" w:rsidRPr="0016204F" w14:paraId="6315B84C" w14:textId="77777777" w:rsidTr="00D6640F">
        <w:tc>
          <w:tcPr>
            <w:tcW w:w="2410" w:type="dxa"/>
            <w:vAlign w:val="center"/>
          </w:tcPr>
          <w:p w14:paraId="6545F931" w14:textId="77777777" w:rsidR="0080193E" w:rsidRPr="0016204F" w:rsidRDefault="0080193E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Торгуемая валюта</w:t>
            </w:r>
          </w:p>
          <w:p w14:paraId="4875AA3C" w14:textId="77777777" w:rsidR="0080193E" w:rsidRPr="0016204F" w:rsidRDefault="0080193E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dealtCurrency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6510AD0A" w14:textId="77777777" w:rsidR="0080193E" w:rsidRPr="0016204F" w:rsidRDefault="0080193E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Валюта – базовый актив, в которой платеж по первой и второй частям договора осуществляется в одинаковой сумме (поставляемый актив). Указывается Валюта 1 (ExchangedCurrency1) или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Валюта 2 (ExchangedCurrency2</w:t>
            </w:r>
            <w:r w:rsidR="00A106A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как они</w:t>
            </w:r>
            <w:r w:rsidR="00D543C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определены в пп. 1.3.1 и 1.3.2</w:t>
            </w:r>
          </w:p>
        </w:tc>
        <w:tc>
          <w:tcPr>
            <w:tcW w:w="993" w:type="dxa"/>
            <w:vAlign w:val="center"/>
          </w:tcPr>
          <w:p w14:paraId="4BCB5264" w14:textId="77777777" w:rsidR="0080193E" w:rsidRPr="0016204F" w:rsidRDefault="0080193E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lastRenderedPageBreak/>
              <w:t>mfr</w:t>
            </w:r>
          </w:p>
        </w:tc>
        <w:tc>
          <w:tcPr>
            <w:tcW w:w="2126" w:type="dxa"/>
            <w:vAlign w:val="center"/>
          </w:tcPr>
          <w:p w14:paraId="5224A689" w14:textId="77777777" w:rsidR="0080193E" w:rsidRPr="007E390F" w:rsidRDefault="0080193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31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http://repository.nsd.ru/versioned/current/reference/types/simpleDea</w:t>
              </w:r>
              <w:r w:rsidRPr="0016204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lt</w:t>
              </w:r>
              <w:r w:rsidRPr="0016204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lastRenderedPageBreak/>
                <w:t>CurrencyEnum</w:t>
              </w:r>
            </w:hyperlink>
          </w:p>
        </w:tc>
      </w:tr>
    </w:tbl>
    <w:p w14:paraId="534C3657" w14:textId="77777777" w:rsidR="00B73B00" w:rsidRPr="0016204F" w:rsidRDefault="00B73B00" w:rsidP="00D543C6">
      <w:pPr>
        <w:pStyle w:val="2"/>
        <w:keepNext w:val="0"/>
        <w:keepLines w:val="0"/>
        <w:widowControl w:val="0"/>
        <w:numPr>
          <w:ilvl w:val="2"/>
          <w:numId w:val="4"/>
        </w:numPr>
        <w:spacing w:before="120" w:after="120" w:line="240" w:lineRule="auto"/>
        <w:ind w:left="709" w:hanging="709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97" w:name="_Toc468894411"/>
      <w:bookmarkStart w:id="98" w:name="_Toc470449696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Дата валютирования</w:t>
      </w:r>
      <w:bookmarkEnd w:id="97"/>
      <w:bookmarkEnd w:id="98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993"/>
        <w:gridCol w:w="2126"/>
      </w:tblGrid>
      <w:tr w:rsidR="006F147E" w:rsidRPr="0016204F" w14:paraId="49130066" w14:textId="77777777" w:rsidTr="00D6640F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DCD95AD" w14:textId="77777777" w:rsidR="006F147E" w:rsidRPr="0016204F" w:rsidRDefault="006F147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42F3E12B" w14:textId="77777777" w:rsidR="006F147E" w:rsidRPr="0016204F" w:rsidRDefault="006F147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11207DD" w14:textId="77777777" w:rsidR="006F147E" w:rsidRPr="0016204F" w:rsidRDefault="006F147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BC46993" w14:textId="77777777" w:rsidR="006F147E" w:rsidRPr="0016204F" w:rsidRDefault="006F147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6F147E" w:rsidRPr="0016204F" w14:paraId="6CF0C874" w14:textId="77777777" w:rsidTr="00D6640F">
        <w:tc>
          <w:tcPr>
            <w:tcW w:w="2410" w:type="dxa"/>
            <w:vAlign w:val="center"/>
          </w:tcPr>
          <w:p w14:paraId="79031448" w14:textId="77777777" w:rsidR="006F147E" w:rsidRPr="0016204F" w:rsidRDefault="006F147E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Дата валютирования</w:t>
            </w:r>
          </w:p>
          <w:p w14:paraId="062DF616" w14:textId="77777777" w:rsidR="006F147E" w:rsidRPr="0016204F" w:rsidRDefault="006F147E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valueDate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2C465B12" w14:textId="77777777" w:rsidR="006F147E" w:rsidRPr="0016204F" w:rsidRDefault="006F147E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Дата окончательного платежа, в которую расчеты в Валюте 1 и Валюте 2 по второй</w:t>
            </w:r>
            <w:r w:rsidR="00D543C6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части договора будут завершены</w:t>
            </w:r>
          </w:p>
        </w:tc>
        <w:tc>
          <w:tcPr>
            <w:tcW w:w="993" w:type="dxa"/>
            <w:vAlign w:val="center"/>
          </w:tcPr>
          <w:p w14:paraId="22209A68" w14:textId="77777777" w:rsidR="006F147E" w:rsidRPr="0016204F" w:rsidRDefault="006F147E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57D04B97" w14:textId="77777777" w:rsidR="006F147E" w:rsidRPr="0016204F" w:rsidRDefault="006F147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6C46F9DB" w14:textId="77777777" w:rsidR="00B73B00" w:rsidRPr="0016204F" w:rsidRDefault="005C1DA5" w:rsidP="005C1DA5">
      <w:pPr>
        <w:pStyle w:val="2"/>
        <w:keepNext w:val="0"/>
        <w:keepLines w:val="0"/>
        <w:widowControl w:val="0"/>
        <w:numPr>
          <w:ilvl w:val="2"/>
          <w:numId w:val="4"/>
        </w:numPr>
        <w:spacing w:before="120" w:after="120" w:line="240" w:lineRule="auto"/>
        <w:ind w:left="709" w:hanging="709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99" w:name="_Toc468894412"/>
      <w:bookmarkStart w:id="100" w:name="_Toc470449697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Обмен</w:t>
      </w:r>
      <w:r w:rsidR="00B73B00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ый курс</w:t>
      </w:r>
      <w:bookmarkEnd w:id="99"/>
      <w:bookmarkEnd w:id="100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993"/>
        <w:gridCol w:w="2126"/>
      </w:tblGrid>
      <w:tr w:rsidR="006F147E" w:rsidRPr="0016204F" w14:paraId="66DE1A63" w14:textId="77777777" w:rsidTr="00D6640F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9EC402A" w14:textId="77777777" w:rsidR="006F147E" w:rsidRPr="0016204F" w:rsidRDefault="006F147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776683F7" w14:textId="77777777" w:rsidR="006F147E" w:rsidRPr="0016204F" w:rsidRDefault="006F147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2E18C8C" w14:textId="77777777" w:rsidR="006F147E" w:rsidRPr="0016204F" w:rsidRDefault="006F147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1D9AD68" w14:textId="77777777" w:rsidR="006F147E" w:rsidRPr="0016204F" w:rsidRDefault="006F147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6F147E" w:rsidRPr="0016204F" w14:paraId="1C21307A" w14:textId="77777777" w:rsidTr="00D6640F">
        <w:tc>
          <w:tcPr>
            <w:tcW w:w="2410" w:type="dxa"/>
            <w:vAlign w:val="center"/>
          </w:tcPr>
          <w:p w14:paraId="71A73D3A" w14:textId="77777777" w:rsidR="006F147E" w:rsidRPr="0016204F" w:rsidRDefault="006F147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Валюта 1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7E4BE2D" w14:textId="77777777" w:rsidR="006F147E" w:rsidRPr="0016204F" w:rsidRDefault="006F147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currency1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5D609199" w14:textId="77777777" w:rsidR="006F147E" w:rsidRPr="0016204F" w:rsidRDefault="00EA611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</w:t>
            </w:r>
            <w:r w:rsidR="006F147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1</w:t>
            </w:r>
            <w:r w:rsidR="00D543C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как она определена в п. 1.3.1</w:t>
            </w:r>
          </w:p>
        </w:tc>
        <w:tc>
          <w:tcPr>
            <w:tcW w:w="993" w:type="dxa"/>
            <w:vAlign w:val="center"/>
          </w:tcPr>
          <w:p w14:paraId="5CBE7ED6" w14:textId="77777777" w:rsidR="006F147E" w:rsidRPr="0016204F" w:rsidRDefault="006F147E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Merge w:val="restart"/>
            <w:vAlign w:val="center"/>
          </w:tcPr>
          <w:p w14:paraId="1314B2EF" w14:textId="77777777" w:rsidR="006F147E" w:rsidRPr="007E390F" w:rsidRDefault="006F147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32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6F147E" w:rsidRPr="0016204F" w14:paraId="2A532C02" w14:textId="77777777" w:rsidTr="00D6640F">
        <w:tc>
          <w:tcPr>
            <w:tcW w:w="2410" w:type="dxa"/>
            <w:vAlign w:val="center"/>
          </w:tcPr>
          <w:p w14:paraId="404D6DE5" w14:textId="77777777" w:rsidR="006F147E" w:rsidRPr="0016204F" w:rsidRDefault="006F147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Валюта 2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57DBF28" w14:textId="77777777" w:rsidR="006F147E" w:rsidRPr="0016204F" w:rsidRDefault="006F147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&lt;c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urrency2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741B60FB" w14:textId="77777777" w:rsidR="006F147E" w:rsidRPr="0016204F" w:rsidRDefault="00EA611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</w:t>
            </w:r>
            <w:r w:rsidR="006F147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2</w:t>
            </w:r>
            <w:r w:rsidR="00D543C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как она определена в п. 1.3.2</w:t>
            </w:r>
          </w:p>
        </w:tc>
        <w:tc>
          <w:tcPr>
            <w:tcW w:w="993" w:type="dxa"/>
            <w:vAlign w:val="center"/>
          </w:tcPr>
          <w:p w14:paraId="59647C56" w14:textId="77777777" w:rsidR="006F147E" w:rsidRPr="0016204F" w:rsidRDefault="006F147E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Merge/>
            <w:vAlign w:val="center"/>
          </w:tcPr>
          <w:p w14:paraId="7F02D285" w14:textId="77777777" w:rsidR="006F147E" w:rsidRPr="0016204F" w:rsidRDefault="006F147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6F147E" w:rsidRPr="0016204F" w14:paraId="197B0D29" w14:textId="77777777" w:rsidTr="00D6640F">
        <w:tc>
          <w:tcPr>
            <w:tcW w:w="2410" w:type="dxa"/>
            <w:vAlign w:val="center"/>
          </w:tcPr>
          <w:p w14:paraId="53CC0D96" w14:textId="77777777" w:rsidR="006F147E" w:rsidRPr="0016204F" w:rsidRDefault="006F147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Базис котировки</w:t>
            </w:r>
          </w:p>
          <w:p w14:paraId="56320A8F" w14:textId="77777777" w:rsidR="006F147E" w:rsidRPr="0016204F" w:rsidRDefault="006F147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quoteBasis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58CBEC56" w14:textId="77777777" w:rsidR="006F147E" w:rsidRPr="0016204F" w:rsidRDefault="00366768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Базис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котировки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валютного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курса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определенный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как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A106A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“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Currency1PerCurrency2</w:t>
            </w:r>
            <w:r w:rsidR="00A106A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”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или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A106A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“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Currency2PerCurrency1</w:t>
            </w:r>
            <w:r w:rsidR="00A106A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”</w:t>
            </w:r>
          </w:p>
        </w:tc>
        <w:tc>
          <w:tcPr>
            <w:tcW w:w="993" w:type="dxa"/>
            <w:vAlign w:val="center"/>
          </w:tcPr>
          <w:p w14:paraId="223677A9" w14:textId="77777777" w:rsidR="006F147E" w:rsidRPr="0016204F" w:rsidRDefault="006F147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1E994EC3" w14:textId="77777777" w:rsidR="006F147E" w:rsidRPr="0016204F" w:rsidRDefault="006F147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из справочника</w:t>
            </w:r>
          </w:p>
          <w:p w14:paraId="7A6F4370" w14:textId="77777777" w:rsidR="006F147E" w:rsidRPr="007E390F" w:rsidRDefault="0053169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33" w:history="1">
              <w:r w:rsidR="006F147E"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http://repository.nsd.ru/versioned/current/reference/types/simpleQuoteBasisEnum</w:t>
              </w:r>
            </w:hyperlink>
          </w:p>
        </w:tc>
      </w:tr>
      <w:tr w:rsidR="006F147E" w:rsidRPr="0016204F" w14:paraId="0A5901CF" w14:textId="77777777" w:rsidTr="00D6640F">
        <w:tc>
          <w:tcPr>
            <w:tcW w:w="2410" w:type="dxa"/>
            <w:vAlign w:val="center"/>
          </w:tcPr>
          <w:p w14:paraId="20B49FE9" w14:textId="77777777" w:rsidR="006F147E" w:rsidRPr="0016204F" w:rsidRDefault="006F147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Обменный курс</w:t>
            </w:r>
          </w:p>
          <w:p w14:paraId="4C676218" w14:textId="77777777" w:rsidR="006F147E" w:rsidRPr="0016204F" w:rsidRDefault="006F147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&lt;rate&gt;</w:t>
            </w:r>
          </w:p>
        </w:tc>
        <w:tc>
          <w:tcPr>
            <w:tcW w:w="3827" w:type="dxa"/>
            <w:vAlign w:val="center"/>
          </w:tcPr>
          <w:p w14:paraId="352B1241" w14:textId="77777777" w:rsidR="006F147E" w:rsidRPr="0016204F" w:rsidRDefault="00E5626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Валютный к</w:t>
            </w:r>
            <w:r w:rsidR="006F147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урс второй части сделки своп, соответствующий базису котировки.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Указывается за единицу валюты</w:t>
            </w:r>
            <w:r w:rsidR="00B233D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–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базового актива (п. 1.3.3), если иное н</w:t>
            </w:r>
            <w:r w:rsidR="00D543C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 определено условиями договора</w:t>
            </w:r>
          </w:p>
        </w:tc>
        <w:tc>
          <w:tcPr>
            <w:tcW w:w="993" w:type="dxa"/>
            <w:vAlign w:val="center"/>
          </w:tcPr>
          <w:p w14:paraId="506811CB" w14:textId="77777777" w:rsidR="006F147E" w:rsidRPr="0016204F" w:rsidRDefault="006F147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437F6BD7" w14:textId="77777777" w:rsidR="006F147E" w:rsidRPr="0016204F" w:rsidRDefault="00FD414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Положительное десятичное число. </w:t>
            </w:r>
            <w:r w:rsidR="006F147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Например, </w:t>
            </w:r>
            <w:r w:rsidR="00654E0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50.1234567</w:t>
            </w:r>
          </w:p>
        </w:tc>
      </w:tr>
    </w:tbl>
    <w:p w14:paraId="13A7087E" w14:textId="77777777" w:rsidR="00B73B00" w:rsidRPr="0016204F" w:rsidRDefault="00B73B00" w:rsidP="00D543C6">
      <w:pPr>
        <w:pStyle w:val="2"/>
        <w:keepNext w:val="0"/>
        <w:keepLines w:val="0"/>
        <w:widowControl w:val="0"/>
        <w:numPr>
          <w:ilvl w:val="2"/>
          <w:numId w:val="4"/>
        </w:numPr>
        <w:spacing w:before="120" w:after="120" w:line="240" w:lineRule="auto"/>
        <w:ind w:left="709" w:hanging="709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01" w:name="_Toc468894413"/>
      <w:bookmarkStart w:id="102" w:name="_Toc470449698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Беспоставочное исполнение</w:t>
      </w:r>
      <w:bookmarkEnd w:id="101"/>
      <w:bookmarkEnd w:id="102"/>
    </w:p>
    <w:p w14:paraId="09FD7649" w14:textId="77777777" w:rsidR="00B73B00" w:rsidRPr="0016204F" w:rsidRDefault="006F147E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i/>
          <w:color w:val="BD6A00"/>
          <w:sz w:val="20"/>
          <w:szCs w:val="20"/>
          <w:shd w:val="clear" w:color="auto" w:fill="FFFFFF"/>
        </w:rPr>
        <w:t>Необязательный для заполнения</w:t>
      </w:r>
      <w:r w:rsidRPr="0016204F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блок, определяющий расчетный (беспоставочный) метод исполнения. </w:t>
      </w:r>
      <w:r w:rsidR="00B73B00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Заполняется аналогично п.</w:t>
      </w:r>
      <w:r w:rsidR="00B73B00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1.3.6</w:t>
      </w:r>
      <w:r w:rsidR="00B73B00" w:rsidRPr="0016204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</w:t>
      </w:r>
    </w:p>
    <w:p w14:paraId="5BAF7DF3" w14:textId="77777777" w:rsidR="00B73B00" w:rsidRPr="0016204F" w:rsidRDefault="00B73B00" w:rsidP="008577F1">
      <w:pPr>
        <w:pStyle w:val="1"/>
        <w:keepNext w:val="0"/>
        <w:keepLines w:val="0"/>
        <w:widowControl w:val="0"/>
        <w:numPr>
          <w:ilvl w:val="0"/>
          <w:numId w:val="4"/>
        </w:numPr>
        <w:spacing w:before="0" w:after="120" w:line="240" w:lineRule="auto"/>
        <w:ind w:left="567" w:hanging="567"/>
        <w:rPr>
          <w:rFonts w:ascii="Times New Roman" w:eastAsia="Times New Roman" w:hAnsi="Times New Roman" w:cs="Times New Roman"/>
          <w:sz w:val="20"/>
          <w:szCs w:val="20"/>
        </w:rPr>
      </w:pPr>
      <w:bookmarkStart w:id="103" w:name="_Toc468894414"/>
      <w:bookmarkStart w:id="104" w:name="_Toc470449699"/>
      <w:bookmarkStart w:id="105" w:name="_Toc159404033"/>
      <w:r w:rsidRPr="0016204F">
        <w:rPr>
          <w:rFonts w:ascii="Times New Roman" w:eastAsia="Times New Roman" w:hAnsi="Times New Roman" w:cs="Times New Roman"/>
          <w:sz w:val="20"/>
          <w:szCs w:val="20"/>
        </w:rPr>
        <w:t>Анкета конверсионной сделки</w:t>
      </w:r>
      <w:r w:rsidR="00C27CEC" w:rsidRPr="0016204F">
        <w:rPr>
          <w:rFonts w:ascii="Times New Roman" w:eastAsia="Times New Roman" w:hAnsi="Times New Roman" w:cs="Times New Roman"/>
          <w:sz w:val="20"/>
          <w:szCs w:val="20"/>
        </w:rPr>
        <w:t xml:space="preserve"> (валютного форварда)</w:t>
      </w:r>
      <w:r w:rsidRPr="0016204F">
        <w:rPr>
          <w:rFonts w:ascii="Times New Roman" w:eastAsia="Times New Roman" w:hAnsi="Times New Roman" w:cs="Times New Roman"/>
          <w:sz w:val="20"/>
          <w:szCs w:val="20"/>
        </w:rPr>
        <w:t xml:space="preserve"> (СМ022)</w:t>
      </w:r>
      <w:bookmarkEnd w:id="103"/>
      <w:bookmarkEnd w:id="104"/>
      <w:bookmarkEnd w:id="105"/>
    </w:p>
    <w:p w14:paraId="767FAC4A" w14:textId="77777777" w:rsidR="00B73B00" w:rsidRPr="0016204F" w:rsidRDefault="00B73B00" w:rsidP="008577F1">
      <w:pPr>
        <w:pStyle w:val="2"/>
        <w:keepNext w:val="0"/>
        <w:keepLines w:val="0"/>
        <w:widowControl w:val="0"/>
        <w:numPr>
          <w:ilvl w:val="1"/>
          <w:numId w:val="4"/>
        </w:numPr>
        <w:spacing w:before="0" w:after="120" w:line="240" w:lineRule="auto"/>
        <w:ind w:left="709" w:hanging="709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06" w:name="_Toc468891926"/>
      <w:bookmarkStart w:id="107" w:name="_Toc468892340"/>
      <w:bookmarkStart w:id="108" w:name="_Toc468892422"/>
      <w:bookmarkStart w:id="109" w:name="_Toc468892721"/>
      <w:bookmarkStart w:id="110" w:name="_Toc468892973"/>
      <w:bookmarkStart w:id="111" w:name="_Toc468893034"/>
      <w:bookmarkStart w:id="112" w:name="_Toc468894118"/>
      <w:bookmarkStart w:id="113" w:name="_Toc468894189"/>
      <w:bookmarkStart w:id="114" w:name="_Toc468894415"/>
      <w:bookmarkStart w:id="115" w:name="_Toc470398941"/>
      <w:bookmarkStart w:id="116" w:name="_Toc470399392"/>
      <w:bookmarkStart w:id="117" w:name="_Toc470435930"/>
      <w:bookmarkStart w:id="118" w:name="_Toc470436359"/>
      <w:bookmarkStart w:id="119" w:name="_Toc470449700"/>
      <w:bookmarkStart w:id="120" w:name="_Toc468894416"/>
      <w:bookmarkStart w:id="121" w:name="_Toc470449701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Тип продукта</w:t>
      </w:r>
      <w:bookmarkEnd w:id="120"/>
      <w:bookmarkEnd w:id="121"/>
    </w:p>
    <w:p w14:paraId="1B018AFF" w14:textId="77777777" w:rsidR="00B73B00" w:rsidRPr="0016204F" w:rsidRDefault="00B73B00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Определение 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финансового инструмента </w:t>
      </w:r>
      <w:r w:rsidR="00094A4D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соответствии со справочником </w:t>
      </w:r>
      <w:r w:rsidR="00765654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“</w:t>
      </w:r>
      <w:r w:rsidR="00A106A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ProductType”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: </w:t>
      </w:r>
      <w:hyperlink r:id="rId34" w:history="1">
        <w:r w:rsidRPr="00A73D8B">
          <w:rPr>
            <w:rStyle w:val="a6"/>
            <w:rFonts w:ascii="Times New Roman" w:hAnsi="Times New Roman" w:cs="Times New Roman"/>
            <w:color w:val="auto"/>
            <w:sz w:val="20"/>
            <w:szCs w:val="20"/>
          </w:rPr>
          <w:t>http://repository.nsd.ru/versioned/current/taxonomy/product-taxonomy(nsdrus)</w:t>
        </w:r>
      </w:hyperlink>
      <w:r w:rsidRPr="007E390F">
        <w:rPr>
          <w:rFonts w:ascii="Times New Roman" w:hAnsi="Times New Roman" w:cs="Times New Roman"/>
          <w:sz w:val="20"/>
          <w:szCs w:val="20"/>
        </w:rPr>
        <w:t xml:space="preserve">. </w:t>
      </w:r>
      <w:r w:rsidR="006338AD" w:rsidRPr="00A73D8B">
        <w:rPr>
          <w:rFonts w:ascii="Times New Roman" w:hAnsi="Times New Roman" w:cs="Times New Roman"/>
          <w:sz w:val="20"/>
          <w:szCs w:val="20"/>
        </w:rPr>
        <w:t>Допустимые значения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825"/>
        <w:gridCol w:w="6412"/>
      </w:tblGrid>
      <w:tr w:rsidR="00B73B00" w:rsidRPr="0016204F" w14:paraId="6554DF05" w14:textId="77777777" w:rsidTr="000C63B1">
        <w:tc>
          <w:tcPr>
            <w:tcW w:w="2835" w:type="dxa"/>
            <w:shd w:val="clear" w:color="auto" w:fill="D9D9D9" w:themeFill="background1" w:themeFillShade="D9"/>
          </w:tcPr>
          <w:p w14:paraId="253E12B5" w14:textId="77777777" w:rsidR="00B73B00" w:rsidRPr="0016204F" w:rsidRDefault="00B73B0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Значение</w:t>
            </w:r>
          </w:p>
        </w:tc>
        <w:tc>
          <w:tcPr>
            <w:tcW w:w="6521" w:type="dxa"/>
            <w:shd w:val="clear" w:color="auto" w:fill="D9D9D9" w:themeFill="background1" w:themeFillShade="D9"/>
          </w:tcPr>
          <w:p w14:paraId="59607AD3" w14:textId="77777777" w:rsidR="00B73B00" w:rsidRPr="0016204F" w:rsidRDefault="00B73B0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</w:tr>
      <w:tr w:rsidR="00B73B00" w:rsidRPr="0016204F" w14:paraId="648F779E" w14:textId="77777777" w:rsidTr="000C63B1">
        <w:tc>
          <w:tcPr>
            <w:tcW w:w="2835" w:type="dxa"/>
          </w:tcPr>
          <w:p w14:paraId="03FCB204" w14:textId="77777777" w:rsidR="00B73B00" w:rsidRPr="0016204F" w:rsidRDefault="00B73B0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ForeignExchange:Forward</w:t>
            </w:r>
          </w:p>
        </w:tc>
        <w:tc>
          <w:tcPr>
            <w:tcW w:w="6521" w:type="dxa"/>
            <w:vAlign w:val="center"/>
          </w:tcPr>
          <w:p w14:paraId="1045E5D9" w14:textId="77777777" w:rsidR="00B73B00" w:rsidRPr="0016204F" w:rsidRDefault="00B73B0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Форвард валютный поставочный (ПФИ)</w:t>
            </w:r>
          </w:p>
        </w:tc>
      </w:tr>
      <w:tr w:rsidR="00B73B00" w:rsidRPr="0016204F" w14:paraId="4D4CD8DF" w14:textId="77777777" w:rsidTr="000C63B1">
        <w:tc>
          <w:tcPr>
            <w:tcW w:w="2835" w:type="dxa"/>
          </w:tcPr>
          <w:p w14:paraId="6EECD4AB" w14:textId="77777777" w:rsidR="00B73B00" w:rsidRPr="0016204F" w:rsidRDefault="00B73B0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ForeignExchange:NDF</w:t>
            </w:r>
          </w:p>
        </w:tc>
        <w:tc>
          <w:tcPr>
            <w:tcW w:w="6521" w:type="dxa"/>
            <w:vAlign w:val="center"/>
          </w:tcPr>
          <w:p w14:paraId="0EA79005" w14:textId="77777777" w:rsidR="00B73B00" w:rsidRPr="0016204F" w:rsidRDefault="00B73B0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Форвард валютный расчетный (ПФИ)</w:t>
            </w:r>
          </w:p>
        </w:tc>
      </w:tr>
      <w:tr w:rsidR="00B73B00" w:rsidRPr="0016204F" w14:paraId="01EADE77" w14:textId="77777777" w:rsidTr="000C63B1">
        <w:tc>
          <w:tcPr>
            <w:tcW w:w="2835" w:type="dxa"/>
          </w:tcPr>
          <w:p w14:paraId="1828C0AD" w14:textId="77777777" w:rsidR="00B73B00" w:rsidRPr="0016204F" w:rsidRDefault="00B73B0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ForeignExchange:Term</w:t>
            </w:r>
          </w:p>
        </w:tc>
        <w:tc>
          <w:tcPr>
            <w:tcW w:w="6521" w:type="dxa"/>
            <w:vAlign w:val="center"/>
          </w:tcPr>
          <w:p w14:paraId="6E746245" w14:textId="77777777" w:rsidR="00B73B00" w:rsidRPr="0016204F" w:rsidRDefault="00B73B0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Конверсионная сделка с отсрочкой исполнения (не ПФИ)</w:t>
            </w:r>
          </w:p>
        </w:tc>
      </w:tr>
      <w:tr w:rsidR="00B73B00" w:rsidRPr="0016204F" w14:paraId="484E4E0E" w14:textId="77777777" w:rsidTr="000C63B1">
        <w:tc>
          <w:tcPr>
            <w:tcW w:w="2835" w:type="dxa"/>
          </w:tcPr>
          <w:p w14:paraId="2A653633" w14:textId="77777777" w:rsidR="00B73B00" w:rsidRPr="0016204F" w:rsidRDefault="00B73B0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ForeignExchange:Spot</w:t>
            </w:r>
          </w:p>
        </w:tc>
        <w:tc>
          <w:tcPr>
            <w:tcW w:w="6521" w:type="dxa"/>
            <w:vAlign w:val="center"/>
          </w:tcPr>
          <w:p w14:paraId="07DD1A80" w14:textId="77777777" w:rsidR="00B73B00" w:rsidRPr="0016204F" w:rsidRDefault="00B73B0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Конверсионная сделка спот (не ПФИ)</w:t>
            </w:r>
          </w:p>
        </w:tc>
      </w:tr>
    </w:tbl>
    <w:p w14:paraId="7F1559B5" w14:textId="77777777" w:rsidR="00B73B00" w:rsidRPr="0016204F" w:rsidRDefault="00B73B00" w:rsidP="008E1DA3">
      <w:pPr>
        <w:widowControl w:val="0"/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Конверсионные сделки</w:t>
      </w:r>
      <w:r w:rsidR="00094A4D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спот</w:t>
      </w:r>
      <w:r w:rsidR="00C27CEC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(не ПФИ)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не являются обязательны</w:t>
      </w:r>
      <w:r w:rsidR="00BE20FB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ми для отчетности в</w:t>
      </w:r>
      <w:r w:rsidR="000C79F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E07716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репозитарий </w:t>
      </w:r>
      <w:r w:rsidR="00BE20FB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(с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м. п.1 Указания Банка России от 16.08.2016 № 4104-У</w:t>
      </w:r>
      <w:r w:rsidR="00BE20FB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="00BE20FB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Информация о </w:t>
      </w:r>
      <w:r w:rsidR="00826E0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таких сделках</w:t>
      </w:r>
      <w:r w:rsidR="00BE20FB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может предоставляться </w:t>
      </w:r>
      <w:r w:rsidR="00826E0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репозитарий </w:t>
      </w:r>
      <w:r w:rsidR="00BE20FB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по желанию</w:t>
      </w:r>
      <w:r w:rsidR="00826E0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сторон</w:t>
      </w:r>
      <w:r w:rsidR="00BE20FB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711F60CC" w14:textId="77777777" w:rsidR="00B73B00" w:rsidRPr="0016204F" w:rsidRDefault="00B73B00" w:rsidP="008577F1">
      <w:pPr>
        <w:pStyle w:val="2"/>
        <w:keepNext w:val="0"/>
        <w:keepLines w:val="0"/>
        <w:widowControl w:val="0"/>
        <w:numPr>
          <w:ilvl w:val="1"/>
          <w:numId w:val="4"/>
        </w:numPr>
        <w:spacing w:before="0" w:after="120" w:line="240" w:lineRule="auto"/>
        <w:ind w:left="709" w:hanging="709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22" w:name="_Toc468894417"/>
      <w:bookmarkStart w:id="123" w:name="_Toc470449702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Код классификации ПФИ и договоров</w:t>
      </w:r>
      <w:r w:rsidR="000C79F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РЕПО</w:t>
      </w:r>
      <w:bookmarkEnd w:id="122"/>
      <w:bookmarkEnd w:id="123"/>
    </w:p>
    <w:p w14:paraId="5BD16F9D" w14:textId="77777777" w:rsidR="00B73B00" w:rsidRPr="0016204F" w:rsidRDefault="00D54787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Значение кода классификации производных финансовых инструментов (ПФИ)</w:t>
      </w:r>
      <w:r w:rsidR="00B73B00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, формируемое в соответствии с Приложением 3 к Указанию Банка</w:t>
      </w:r>
      <w:r w:rsidR="00AE0C27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России от 16.08.2016 № 4104-У.</w:t>
      </w:r>
    </w:p>
    <w:p w14:paraId="0CB3BD78" w14:textId="77777777" w:rsidR="00B73B00" w:rsidRPr="0016204F" w:rsidRDefault="00B73B00" w:rsidP="008577F1">
      <w:pPr>
        <w:pStyle w:val="2"/>
        <w:keepNext w:val="0"/>
        <w:keepLines w:val="0"/>
        <w:widowControl w:val="0"/>
        <w:numPr>
          <w:ilvl w:val="1"/>
          <w:numId w:val="4"/>
        </w:numPr>
        <w:spacing w:before="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24" w:name="_Toc468894418"/>
      <w:bookmarkStart w:id="125" w:name="_Toc470449703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Валюта 1</w:t>
      </w:r>
      <w:bookmarkEnd w:id="124"/>
      <w:bookmarkEnd w:id="125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992"/>
        <w:gridCol w:w="2552"/>
      </w:tblGrid>
      <w:tr w:rsidR="00BE20FB" w:rsidRPr="0016204F" w14:paraId="6D336F67" w14:textId="77777777" w:rsidTr="00D644A0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678597E" w14:textId="77777777" w:rsidR="00BE20FB" w:rsidRPr="0016204F" w:rsidRDefault="00BE20F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20E19C1" w14:textId="77777777" w:rsidR="00BE20FB" w:rsidRPr="0016204F" w:rsidRDefault="00BE20F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1FED8ED" w14:textId="77777777" w:rsidR="00BE20FB" w:rsidRPr="0016204F" w:rsidRDefault="00BE20F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8D4F7CF" w14:textId="77777777" w:rsidR="00BE20FB" w:rsidRPr="0016204F" w:rsidRDefault="00BE20F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BE20FB" w:rsidRPr="0016204F" w14:paraId="37B8F2DB" w14:textId="77777777" w:rsidTr="00D644A0">
        <w:tc>
          <w:tcPr>
            <w:tcW w:w="2410" w:type="dxa"/>
            <w:vAlign w:val="center"/>
          </w:tcPr>
          <w:p w14:paraId="6945ACE4" w14:textId="77777777" w:rsidR="00BE20FB" w:rsidRPr="0016204F" w:rsidRDefault="00BE20F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Сторона-плательщик</w:t>
            </w:r>
          </w:p>
          <w:p w14:paraId="31068504" w14:textId="77777777" w:rsidR="00BE20FB" w:rsidRPr="0016204F" w:rsidRDefault="00BE20F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payerPartyReference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6229AA4A" w14:textId="77777777" w:rsidR="00BE20FB" w:rsidRPr="0016204F" w:rsidRDefault="00535E1B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</w:t>
            </w:r>
            <w:r w:rsidR="002A63E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1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осуществляющая</w:t>
            </w:r>
            <w:r w:rsidR="008E1DA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платеж в Валюте 1</w:t>
            </w:r>
          </w:p>
        </w:tc>
        <w:tc>
          <w:tcPr>
            <w:tcW w:w="992" w:type="dxa"/>
            <w:vAlign w:val="center"/>
          </w:tcPr>
          <w:p w14:paraId="7376CFCB" w14:textId="77777777" w:rsidR="00BE20FB" w:rsidRPr="0016204F" w:rsidRDefault="00BE20FB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300E82B4" w14:textId="77777777" w:rsidR="00BE20FB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Party1</w:t>
            </w:r>
          </w:p>
        </w:tc>
      </w:tr>
      <w:tr w:rsidR="00D57608" w:rsidRPr="0016204F" w14:paraId="1EC40CA4" w14:textId="77777777" w:rsidTr="00D644A0">
        <w:tc>
          <w:tcPr>
            <w:tcW w:w="2410" w:type="dxa"/>
            <w:vAlign w:val="center"/>
          </w:tcPr>
          <w:p w14:paraId="4D498FA1" w14:textId="77777777" w:rsidR="00D57608" w:rsidRPr="0016204F" w:rsidRDefault="00D5760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Сторона-получатель</w:t>
            </w:r>
          </w:p>
          <w:p w14:paraId="1A17E5B0" w14:textId="77777777" w:rsidR="00D57608" w:rsidRPr="0016204F" w:rsidRDefault="00D5760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receiverPartyReference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21D34E62" w14:textId="77777777" w:rsidR="00D57608" w:rsidRPr="0016204F" w:rsidRDefault="00D57608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</w:t>
            </w:r>
            <w:r w:rsidR="002A63E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2</w:t>
            </w:r>
            <w:r w:rsidR="00AE0C2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получающая платеж в Валюте 1</w:t>
            </w:r>
          </w:p>
        </w:tc>
        <w:tc>
          <w:tcPr>
            <w:tcW w:w="992" w:type="dxa"/>
            <w:vAlign w:val="center"/>
          </w:tcPr>
          <w:p w14:paraId="4272B6FB" w14:textId="77777777" w:rsidR="00D57608" w:rsidRPr="0016204F" w:rsidRDefault="00D5760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45E2898F" w14:textId="77777777" w:rsidR="00D57608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Party2</w:t>
            </w:r>
          </w:p>
        </w:tc>
      </w:tr>
      <w:tr w:rsidR="00BE20FB" w:rsidRPr="0016204F" w14:paraId="1E24E7AB" w14:textId="77777777" w:rsidTr="00D644A0">
        <w:tc>
          <w:tcPr>
            <w:tcW w:w="2410" w:type="dxa"/>
            <w:vAlign w:val="center"/>
          </w:tcPr>
          <w:p w14:paraId="6225B350" w14:textId="77777777" w:rsidR="00BE20FB" w:rsidRPr="0016204F" w:rsidRDefault="00BE20F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суммы</w:t>
            </w:r>
          </w:p>
          <w:p w14:paraId="5B5CE5B1" w14:textId="77777777" w:rsidR="00BE20FB" w:rsidRPr="0016204F" w:rsidRDefault="00BE20F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paymentAmount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15E4AB25" w14:textId="77777777" w:rsidR="00BE20FB" w:rsidRPr="0016204F" w:rsidRDefault="00EA611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</w:t>
            </w:r>
            <w:r w:rsidR="00BE20F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1. </w:t>
            </w:r>
            <w:r w:rsidR="002E778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r w:rsidR="00BE20F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пределяется как </w:t>
            </w:r>
            <w:r w:rsidR="00AE0C2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валюта, уплачиваемая Стороной 1</w:t>
            </w:r>
          </w:p>
        </w:tc>
        <w:tc>
          <w:tcPr>
            <w:tcW w:w="992" w:type="dxa"/>
            <w:vAlign w:val="center"/>
          </w:tcPr>
          <w:p w14:paraId="008656E1" w14:textId="77777777" w:rsidR="00BE20FB" w:rsidRPr="0016204F" w:rsidRDefault="00BE20F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3CBF9E33" w14:textId="77777777" w:rsidR="00BE20FB" w:rsidRPr="007E390F" w:rsidRDefault="00BE20F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35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BE20FB" w:rsidRPr="0016204F" w14:paraId="7EC522CB" w14:textId="77777777" w:rsidTr="00D644A0">
        <w:tc>
          <w:tcPr>
            <w:tcW w:w="2410" w:type="dxa"/>
            <w:vAlign w:val="center"/>
          </w:tcPr>
          <w:p w14:paraId="08D84199" w14:textId="77777777" w:rsidR="00BE20FB" w:rsidRPr="0016204F" w:rsidRDefault="00BE20F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Сумма денежных средств</w:t>
            </w:r>
          </w:p>
          <w:p w14:paraId="6B594014" w14:textId="77777777" w:rsidR="00BE20FB" w:rsidRPr="0016204F" w:rsidRDefault="00BE20F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paymentAmount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amount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59FC33A1" w14:textId="77777777" w:rsidR="00BE20FB" w:rsidRPr="0016204F" w:rsidRDefault="00D9198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Номинальная сумма</w:t>
            </w:r>
            <w:r w:rsidR="00BE20F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AE0C2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Валюте 1</w:t>
            </w:r>
          </w:p>
        </w:tc>
        <w:tc>
          <w:tcPr>
            <w:tcW w:w="992" w:type="dxa"/>
            <w:vAlign w:val="center"/>
          </w:tcPr>
          <w:p w14:paraId="3B5584C6" w14:textId="77777777" w:rsidR="00BE20FB" w:rsidRPr="0016204F" w:rsidRDefault="00BE20F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5AD37F3D" w14:textId="77777777" w:rsidR="00BE20FB" w:rsidRPr="0016204F" w:rsidRDefault="00FD414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Положительное десятичное число. </w:t>
            </w:r>
            <w:r w:rsidR="00B74C5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Например, 1000</w:t>
            </w:r>
          </w:p>
        </w:tc>
      </w:tr>
    </w:tbl>
    <w:p w14:paraId="6BD4CB91" w14:textId="77777777" w:rsidR="00B73B00" w:rsidRPr="0016204F" w:rsidRDefault="00B73B00" w:rsidP="00AE0C27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26" w:name="_Toc468894419"/>
      <w:bookmarkStart w:id="127" w:name="_Toc470449704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Валюта 2</w:t>
      </w:r>
      <w:bookmarkEnd w:id="126"/>
      <w:bookmarkEnd w:id="127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992"/>
        <w:gridCol w:w="2552"/>
      </w:tblGrid>
      <w:tr w:rsidR="00BE20FB" w:rsidRPr="0016204F" w14:paraId="776343E4" w14:textId="77777777" w:rsidTr="00D644A0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D926366" w14:textId="77777777" w:rsidR="00BE20FB" w:rsidRPr="0016204F" w:rsidRDefault="00BE20F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3FC2548" w14:textId="77777777" w:rsidR="00BE20FB" w:rsidRPr="0016204F" w:rsidRDefault="00BE20F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B2F2436" w14:textId="77777777" w:rsidR="00BE20FB" w:rsidRPr="0016204F" w:rsidRDefault="00BE20F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A8CD20F" w14:textId="77777777" w:rsidR="00BE20FB" w:rsidRPr="0016204F" w:rsidRDefault="00BE20F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BE20FB" w:rsidRPr="0016204F" w14:paraId="12DD04E8" w14:textId="77777777" w:rsidTr="00D644A0">
        <w:tc>
          <w:tcPr>
            <w:tcW w:w="2410" w:type="dxa"/>
            <w:vAlign w:val="center"/>
          </w:tcPr>
          <w:p w14:paraId="363075BE" w14:textId="77777777" w:rsidR="00BE20FB" w:rsidRPr="0016204F" w:rsidRDefault="00BE20F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Сторона-плательщик</w:t>
            </w:r>
          </w:p>
          <w:p w14:paraId="7C21D3DC" w14:textId="77777777" w:rsidR="00BE20FB" w:rsidRPr="0016204F" w:rsidRDefault="00BE20F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payerPartyReference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38C996F5" w14:textId="77777777" w:rsidR="00BE20FB" w:rsidRPr="0016204F" w:rsidRDefault="00535E1B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</w:t>
            </w:r>
            <w:r w:rsidR="002A63E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2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осуществляющая</w:t>
            </w:r>
            <w:r w:rsidR="00AE0C2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платеж в Валюте 2</w:t>
            </w:r>
          </w:p>
        </w:tc>
        <w:tc>
          <w:tcPr>
            <w:tcW w:w="992" w:type="dxa"/>
            <w:vAlign w:val="center"/>
          </w:tcPr>
          <w:p w14:paraId="28B10E8C" w14:textId="77777777" w:rsidR="00BE20FB" w:rsidRPr="0016204F" w:rsidRDefault="00BE20FB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2B87C6A9" w14:textId="77777777" w:rsidR="00BE20FB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Party2</w:t>
            </w:r>
          </w:p>
        </w:tc>
      </w:tr>
      <w:tr w:rsidR="00D57608" w:rsidRPr="0016204F" w14:paraId="5D023B72" w14:textId="77777777" w:rsidTr="00D644A0">
        <w:tc>
          <w:tcPr>
            <w:tcW w:w="2410" w:type="dxa"/>
            <w:vAlign w:val="center"/>
          </w:tcPr>
          <w:p w14:paraId="44120502" w14:textId="77777777" w:rsidR="00D57608" w:rsidRPr="0016204F" w:rsidRDefault="00D5760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Сторона-получатель</w:t>
            </w:r>
          </w:p>
          <w:p w14:paraId="0256F792" w14:textId="77777777" w:rsidR="00D57608" w:rsidRPr="0016204F" w:rsidRDefault="00D5760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receiverPartyReference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5D644759" w14:textId="77777777" w:rsidR="00D57608" w:rsidRPr="0016204F" w:rsidRDefault="00D57608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</w:t>
            </w:r>
            <w:r w:rsidR="002A63E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1</w:t>
            </w:r>
            <w:r w:rsidR="00AE0C2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получающая платеж в Валюте 2</w:t>
            </w:r>
          </w:p>
        </w:tc>
        <w:tc>
          <w:tcPr>
            <w:tcW w:w="992" w:type="dxa"/>
            <w:vAlign w:val="center"/>
          </w:tcPr>
          <w:p w14:paraId="6B11FAB9" w14:textId="77777777" w:rsidR="00D57608" w:rsidRPr="0016204F" w:rsidRDefault="00D5760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2BCC7070" w14:textId="77777777" w:rsidR="00D57608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Party1</w:t>
            </w:r>
          </w:p>
        </w:tc>
      </w:tr>
      <w:tr w:rsidR="00BE20FB" w:rsidRPr="0016204F" w14:paraId="034697DC" w14:textId="77777777" w:rsidTr="00D644A0">
        <w:tc>
          <w:tcPr>
            <w:tcW w:w="2410" w:type="dxa"/>
            <w:vAlign w:val="center"/>
          </w:tcPr>
          <w:p w14:paraId="39AF7E8C" w14:textId="77777777" w:rsidR="00BE20FB" w:rsidRPr="0016204F" w:rsidRDefault="00BE20F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суммы</w:t>
            </w:r>
          </w:p>
          <w:p w14:paraId="1C969D8C" w14:textId="77777777" w:rsidR="00BE20FB" w:rsidRPr="0016204F" w:rsidRDefault="00BE20F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paymentAmount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5926D1C9" w14:textId="77777777" w:rsidR="00BE20FB" w:rsidRPr="0016204F" w:rsidRDefault="008C171E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 2. Определяется</w:t>
            </w:r>
            <w:r w:rsidR="00BE20F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как </w:t>
            </w:r>
            <w:r w:rsidR="00AE0C2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валюта, уплачиваемая Стороной 2</w:t>
            </w:r>
          </w:p>
        </w:tc>
        <w:tc>
          <w:tcPr>
            <w:tcW w:w="992" w:type="dxa"/>
            <w:vAlign w:val="center"/>
          </w:tcPr>
          <w:p w14:paraId="414AE243" w14:textId="77777777" w:rsidR="00BE20FB" w:rsidRPr="0016204F" w:rsidRDefault="00BE20F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70D700CC" w14:textId="77777777" w:rsidR="00BE20FB" w:rsidRPr="007E390F" w:rsidRDefault="00BE20F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36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BE20FB" w:rsidRPr="0016204F" w14:paraId="69124EA4" w14:textId="77777777" w:rsidTr="00D644A0">
        <w:tc>
          <w:tcPr>
            <w:tcW w:w="2410" w:type="dxa"/>
            <w:vAlign w:val="center"/>
          </w:tcPr>
          <w:p w14:paraId="463C8F3D" w14:textId="77777777" w:rsidR="00BE20FB" w:rsidRPr="0016204F" w:rsidRDefault="00BE20F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Сумма денежных средств</w:t>
            </w:r>
          </w:p>
          <w:p w14:paraId="1C4FF979" w14:textId="77777777" w:rsidR="00BE20FB" w:rsidRPr="0016204F" w:rsidRDefault="00BE20F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paymentAmount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amount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43224710" w14:textId="77777777" w:rsidR="00BE20FB" w:rsidRPr="0016204F" w:rsidRDefault="00D9198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Номинальная сумма</w:t>
            </w:r>
            <w:r w:rsidR="00AE0C2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Валюте 2</w:t>
            </w:r>
          </w:p>
        </w:tc>
        <w:tc>
          <w:tcPr>
            <w:tcW w:w="992" w:type="dxa"/>
            <w:vAlign w:val="center"/>
          </w:tcPr>
          <w:p w14:paraId="150CFBD2" w14:textId="77777777" w:rsidR="00BE20FB" w:rsidRPr="0016204F" w:rsidRDefault="00BE20F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2E2553F3" w14:textId="77777777" w:rsidR="00BE20FB" w:rsidRPr="0016204F" w:rsidRDefault="00FD414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Положительное десятичное число. </w:t>
            </w:r>
            <w:r w:rsidR="00B74C5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Например, 1000</w:t>
            </w:r>
          </w:p>
        </w:tc>
      </w:tr>
    </w:tbl>
    <w:p w14:paraId="7E5FE0B6" w14:textId="77777777" w:rsidR="00B73B00" w:rsidRPr="0016204F" w:rsidRDefault="00B73B00" w:rsidP="00AE0C27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28" w:name="_Toc468894420"/>
      <w:bookmarkStart w:id="129" w:name="_Toc470449705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Торгуемая валюта</w:t>
      </w:r>
      <w:bookmarkEnd w:id="128"/>
      <w:bookmarkEnd w:id="129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969"/>
        <w:gridCol w:w="993"/>
        <w:gridCol w:w="2126"/>
      </w:tblGrid>
      <w:tr w:rsidR="00990E36" w:rsidRPr="0016204F" w14:paraId="44BCF3AF" w14:textId="77777777" w:rsidTr="003C3FE3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F3C9EFA" w14:textId="77777777" w:rsidR="00990E36" w:rsidRPr="0016204F" w:rsidRDefault="00990E3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13ABB636" w14:textId="77777777" w:rsidR="00990E36" w:rsidRPr="0016204F" w:rsidRDefault="00990E3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D7A03D8" w14:textId="77777777" w:rsidR="00990E36" w:rsidRPr="0016204F" w:rsidRDefault="00990E3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CF2413A" w14:textId="77777777" w:rsidR="00990E36" w:rsidRPr="0016204F" w:rsidRDefault="00990E3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990E36" w:rsidRPr="0016204F" w14:paraId="44978B1E" w14:textId="77777777" w:rsidTr="003C3FE3">
        <w:tc>
          <w:tcPr>
            <w:tcW w:w="2268" w:type="dxa"/>
            <w:vAlign w:val="center"/>
          </w:tcPr>
          <w:p w14:paraId="1FDD6175" w14:textId="77777777" w:rsidR="00990E36" w:rsidRPr="0016204F" w:rsidRDefault="00990E36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Торгуемая валюта</w:t>
            </w:r>
          </w:p>
          <w:p w14:paraId="0AF09A07" w14:textId="77777777" w:rsidR="00990E36" w:rsidRPr="0016204F" w:rsidRDefault="00990E36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dealtCurrency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969" w:type="dxa"/>
            <w:vAlign w:val="center"/>
          </w:tcPr>
          <w:p w14:paraId="4B51ADD3" w14:textId="77777777" w:rsidR="00990E36" w:rsidRPr="0016204F" w:rsidRDefault="00990E3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Валюта - базовый актив, по отношению к единице (или иному числу, кратному десяти) которой устанавливается </w:t>
            </w:r>
            <w:r w:rsidR="00AD003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валютный</w:t>
            </w:r>
            <w:r w:rsidR="008E1DA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курс.</w:t>
            </w:r>
          </w:p>
          <w:p w14:paraId="178642BC" w14:textId="77777777" w:rsidR="00990E36" w:rsidRPr="0016204F" w:rsidRDefault="00990E3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Указывается Валюта 1 (ExchangedCurrency1) или Валюта 2 (ExchangedCurrency2), как они определены в пп. 2.3 и 2.4.</w:t>
            </w:r>
          </w:p>
        </w:tc>
        <w:tc>
          <w:tcPr>
            <w:tcW w:w="993" w:type="dxa"/>
            <w:vAlign w:val="center"/>
          </w:tcPr>
          <w:p w14:paraId="14BAD9ED" w14:textId="77777777" w:rsidR="00990E36" w:rsidRPr="0016204F" w:rsidRDefault="00990E36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5F471257" w14:textId="77777777" w:rsidR="00990E36" w:rsidRPr="007E390F" w:rsidRDefault="00990E3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37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</w:t>
              </w:r>
              <w:r w:rsidRPr="0016204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pository.nsd.ru/versioned/current/reference/types/simpleDealtCurrencyEnum</w:t>
              </w:r>
            </w:hyperlink>
          </w:p>
        </w:tc>
      </w:tr>
    </w:tbl>
    <w:p w14:paraId="04C0CCE0" w14:textId="77777777" w:rsidR="00B73B00" w:rsidRPr="0016204F" w:rsidRDefault="00B73B00" w:rsidP="00AE0C27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30" w:name="_Toc468894421"/>
      <w:bookmarkStart w:id="131" w:name="_Toc470449706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Дата валютирования</w:t>
      </w:r>
      <w:bookmarkEnd w:id="130"/>
      <w:bookmarkEnd w:id="131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969"/>
        <w:gridCol w:w="993"/>
        <w:gridCol w:w="2126"/>
      </w:tblGrid>
      <w:tr w:rsidR="00990E36" w:rsidRPr="0016204F" w14:paraId="7FDC958A" w14:textId="77777777" w:rsidTr="003C3FE3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3807215" w14:textId="77777777" w:rsidR="00990E36" w:rsidRPr="0016204F" w:rsidRDefault="00990E3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21A57F20" w14:textId="77777777" w:rsidR="00990E36" w:rsidRPr="0016204F" w:rsidRDefault="00990E3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50AACE3" w14:textId="77777777" w:rsidR="00990E36" w:rsidRPr="0016204F" w:rsidRDefault="00990E3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5977E7E" w14:textId="77777777" w:rsidR="00990E36" w:rsidRPr="0016204F" w:rsidRDefault="00990E3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990E36" w:rsidRPr="0016204F" w14:paraId="27CBE9AA" w14:textId="77777777" w:rsidTr="003C3FE3">
        <w:tc>
          <w:tcPr>
            <w:tcW w:w="2268" w:type="dxa"/>
            <w:vAlign w:val="center"/>
          </w:tcPr>
          <w:p w14:paraId="4C61D34E" w14:textId="77777777" w:rsidR="00990E36" w:rsidRPr="0016204F" w:rsidRDefault="00990E36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Дата валютирования</w:t>
            </w:r>
          </w:p>
          <w:p w14:paraId="5FF4410F" w14:textId="77777777" w:rsidR="00990E36" w:rsidRPr="0016204F" w:rsidRDefault="00990E36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valueDate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969" w:type="dxa"/>
            <w:vAlign w:val="center"/>
          </w:tcPr>
          <w:p w14:paraId="3870C19A" w14:textId="77777777" w:rsidR="00990E36" w:rsidRPr="0016204F" w:rsidRDefault="00990E3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Дата платежа, в которую расчеты в Валю</w:t>
            </w:r>
            <w:r w:rsidR="008E1DA3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те 1 и Валюте 2 будут завершены</w:t>
            </w:r>
          </w:p>
        </w:tc>
        <w:tc>
          <w:tcPr>
            <w:tcW w:w="993" w:type="dxa"/>
            <w:vAlign w:val="center"/>
          </w:tcPr>
          <w:p w14:paraId="58C01306" w14:textId="77777777" w:rsidR="00990E36" w:rsidRPr="0016204F" w:rsidRDefault="00990E36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5BA6C477" w14:textId="77777777" w:rsidR="00990E36" w:rsidRPr="0016204F" w:rsidRDefault="00990E3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54CFEFD4" w14:textId="77777777" w:rsidR="00B73B00" w:rsidRPr="0016204F" w:rsidRDefault="00B73B00" w:rsidP="00AE0C27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32" w:name="_Toc468894422"/>
      <w:bookmarkStart w:id="133" w:name="_Toc470449707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Обменный курс</w:t>
      </w:r>
      <w:bookmarkEnd w:id="132"/>
      <w:bookmarkEnd w:id="133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969"/>
        <w:gridCol w:w="993"/>
        <w:gridCol w:w="2126"/>
      </w:tblGrid>
      <w:tr w:rsidR="00990E36" w:rsidRPr="0016204F" w14:paraId="56B6E298" w14:textId="77777777" w:rsidTr="003C3FE3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8308663" w14:textId="77777777" w:rsidR="00990E36" w:rsidRPr="0016204F" w:rsidRDefault="00990E3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08A04CCD" w14:textId="77777777" w:rsidR="00990E36" w:rsidRPr="0016204F" w:rsidRDefault="00990E3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8AEF6DE" w14:textId="77777777" w:rsidR="00990E36" w:rsidRPr="0016204F" w:rsidRDefault="00990E3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B416470" w14:textId="77777777" w:rsidR="00990E36" w:rsidRPr="0016204F" w:rsidRDefault="00990E3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990E36" w:rsidRPr="0016204F" w14:paraId="6D1EF61F" w14:textId="77777777" w:rsidTr="003C3FE3">
        <w:tc>
          <w:tcPr>
            <w:tcW w:w="2268" w:type="dxa"/>
            <w:vAlign w:val="center"/>
          </w:tcPr>
          <w:p w14:paraId="411FCD1E" w14:textId="77777777" w:rsidR="00990E36" w:rsidRPr="0016204F" w:rsidRDefault="00990E3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Валюта 1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C0CC0F3" w14:textId="77777777" w:rsidR="00990E36" w:rsidRPr="0016204F" w:rsidRDefault="00990E3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currency1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969" w:type="dxa"/>
            <w:vAlign w:val="center"/>
          </w:tcPr>
          <w:p w14:paraId="10532E4E" w14:textId="77777777" w:rsidR="00990E36" w:rsidRPr="0016204F" w:rsidRDefault="00EA611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</w:t>
            </w:r>
            <w:r w:rsidR="008E1DA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1, как она определена в п. 2.3</w:t>
            </w:r>
          </w:p>
        </w:tc>
        <w:tc>
          <w:tcPr>
            <w:tcW w:w="993" w:type="dxa"/>
            <w:vAlign w:val="center"/>
          </w:tcPr>
          <w:p w14:paraId="62241BE8" w14:textId="77777777" w:rsidR="00990E36" w:rsidRPr="0016204F" w:rsidRDefault="00990E36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Merge w:val="restart"/>
            <w:vAlign w:val="center"/>
          </w:tcPr>
          <w:p w14:paraId="1E4F8E9E" w14:textId="77777777" w:rsidR="00990E36" w:rsidRPr="007E390F" w:rsidRDefault="00FD414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из</w:t>
            </w:r>
            <w:r w:rsidR="00990E3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справочника </w:t>
            </w:r>
            <w:hyperlink r:id="rId38" w:history="1">
              <w:r w:rsidR="00990E36"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</w:t>
              </w:r>
              <w:r w:rsidR="00990E36"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lastRenderedPageBreak/>
                <w:t>versioned/current/taxonomy/iso4217-2001-08-15(fpmlrus)</w:t>
              </w:r>
            </w:hyperlink>
          </w:p>
        </w:tc>
      </w:tr>
      <w:tr w:rsidR="00990E36" w:rsidRPr="0016204F" w14:paraId="6FFFB994" w14:textId="77777777" w:rsidTr="003C3FE3">
        <w:tc>
          <w:tcPr>
            <w:tcW w:w="2268" w:type="dxa"/>
            <w:vAlign w:val="center"/>
          </w:tcPr>
          <w:p w14:paraId="57D50257" w14:textId="77777777" w:rsidR="00990E36" w:rsidRPr="0016204F" w:rsidRDefault="00990E3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Валюта 2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1C79FD8" w14:textId="77777777" w:rsidR="00990E36" w:rsidRPr="0016204F" w:rsidRDefault="00990E3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&lt;c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urrency2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969" w:type="dxa"/>
            <w:vAlign w:val="center"/>
          </w:tcPr>
          <w:p w14:paraId="024BEBF4" w14:textId="77777777" w:rsidR="00990E36" w:rsidRPr="0016204F" w:rsidRDefault="00EA611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</w:t>
            </w:r>
            <w:r w:rsidR="008E1DA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2, как она определена в п. 2.4</w:t>
            </w:r>
          </w:p>
        </w:tc>
        <w:tc>
          <w:tcPr>
            <w:tcW w:w="993" w:type="dxa"/>
            <w:vAlign w:val="center"/>
          </w:tcPr>
          <w:p w14:paraId="35A791E2" w14:textId="77777777" w:rsidR="00990E36" w:rsidRPr="0016204F" w:rsidRDefault="00990E36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Merge/>
            <w:vAlign w:val="center"/>
          </w:tcPr>
          <w:p w14:paraId="78946550" w14:textId="77777777" w:rsidR="00990E36" w:rsidRPr="0016204F" w:rsidRDefault="00990E3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990E36" w:rsidRPr="0016204F" w14:paraId="1FEDD52D" w14:textId="77777777" w:rsidTr="003C3FE3">
        <w:tc>
          <w:tcPr>
            <w:tcW w:w="2268" w:type="dxa"/>
            <w:vAlign w:val="center"/>
          </w:tcPr>
          <w:p w14:paraId="407F44FF" w14:textId="77777777" w:rsidR="00990E36" w:rsidRPr="0016204F" w:rsidRDefault="00990E3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Базис котировки</w:t>
            </w:r>
          </w:p>
          <w:p w14:paraId="6D86C992" w14:textId="77777777" w:rsidR="00990E36" w:rsidRPr="0016204F" w:rsidRDefault="00990E3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quoteBasis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969" w:type="dxa"/>
            <w:vAlign w:val="center"/>
          </w:tcPr>
          <w:p w14:paraId="66EFC532" w14:textId="77777777" w:rsidR="00990E36" w:rsidRPr="0016204F" w:rsidRDefault="002A234D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Базис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котировки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валютного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курса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определенный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как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A106A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“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Currency1PerCurrency2</w:t>
            </w:r>
            <w:r w:rsidR="00A106A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”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или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A106A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“Currency2PerCurrency1”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. </w:t>
            </w:r>
            <w:r w:rsidR="00990E3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Курс указывается за единицу валюты - базового актива (п. 2.5), если иное н</w:t>
            </w:r>
            <w:r w:rsidR="008E1DA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 определено условиями договора</w:t>
            </w:r>
          </w:p>
        </w:tc>
        <w:tc>
          <w:tcPr>
            <w:tcW w:w="993" w:type="dxa"/>
            <w:vAlign w:val="center"/>
          </w:tcPr>
          <w:p w14:paraId="176D0361" w14:textId="77777777" w:rsidR="00990E36" w:rsidRPr="0016204F" w:rsidRDefault="00990E3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4C276F83" w14:textId="77777777" w:rsidR="00990E36" w:rsidRPr="007E390F" w:rsidRDefault="00990E3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из справочника</w:t>
            </w:r>
            <w:r w:rsidR="00AD53A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hyperlink r:id="rId39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http://repository.nsd.ru/versioned/current/reference/types/simpleQuoteBasisEnum</w:t>
              </w:r>
            </w:hyperlink>
          </w:p>
        </w:tc>
      </w:tr>
      <w:tr w:rsidR="00990E36" w:rsidRPr="0016204F" w14:paraId="082D07C3" w14:textId="77777777" w:rsidTr="003C3FE3">
        <w:tc>
          <w:tcPr>
            <w:tcW w:w="2268" w:type="dxa"/>
            <w:vAlign w:val="center"/>
          </w:tcPr>
          <w:p w14:paraId="0217D7FF" w14:textId="77777777" w:rsidR="00990E36" w:rsidRPr="0016204F" w:rsidRDefault="00990E3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Обменный курс</w:t>
            </w:r>
          </w:p>
          <w:p w14:paraId="67C61166" w14:textId="77777777" w:rsidR="00990E36" w:rsidRPr="0016204F" w:rsidRDefault="00990E3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&lt;rate&gt;</w:t>
            </w:r>
          </w:p>
        </w:tc>
        <w:tc>
          <w:tcPr>
            <w:tcW w:w="3969" w:type="dxa"/>
            <w:vAlign w:val="center"/>
          </w:tcPr>
          <w:p w14:paraId="34966600" w14:textId="77777777" w:rsidR="008A04EA" w:rsidRPr="0016204F" w:rsidRDefault="008A04EA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Форвардный валютный курс, соответствующий базису котировки. </w:t>
            </w:r>
          </w:p>
          <w:p w14:paraId="08D3E6B8" w14:textId="77777777" w:rsidR="009A1FB2" w:rsidRPr="0016204F" w:rsidRDefault="008A04EA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Если форвардный курс не определен на дату предоставления информации о договоре в Репозитарий, указывается текущий рыночный курс. При этом не позднее трех рабочих дней с даты определения форвардного курса следует предоставить в Репозитарий информацию об изменении соответствующего договора</w:t>
            </w:r>
          </w:p>
        </w:tc>
        <w:tc>
          <w:tcPr>
            <w:tcW w:w="993" w:type="dxa"/>
            <w:vAlign w:val="center"/>
          </w:tcPr>
          <w:p w14:paraId="4446D6B8" w14:textId="77777777" w:rsidR="00990E36" w:rsidRPr="0016204F" w:rsidRDefault="00990E3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6CA81B52" w14:textId="77777777" w:rsidR="00990E36" w:rsidRPr="0016204F" w:rsidRDefault="00525E5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</w:t>
            </w:r>
            <w:r w:rsidR="00990E3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Например, </w:t>
            </w:r>
            <w:r w:rsidR="00654E0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50.1234567</w:t>
            </w:r>
          </w:p>
        </w:tc>
      </w:tr>
    </w:tbl>
    <w:p w14:paraId="428F77C4" w14:textId="77777777" w:rsidR="00B73B00" w:rsidRPr="0016204F" w:rsidRDefault="00B73B00" w:rsidP="009B4A7E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34" w:name="_Toc468894423"/>
      <w:bookmarkStart w:id="135" w:name="_Toc470449708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Беспоставочное исполнение</w:t>
      </w:r>
      <w:bookmarkEnd w:id="134"/>
      <w:bookmarkEnd w:id="135"/>
    </w:p>
    <w:p w14:paraId="14F26F53" w14:textId="77777777" w:rsidR="00F365AD" w:rsidRPr="0016204F" w:rsidRDefault="00F365AD" w:rsidP="009B4A7E">
      <w:pPr>
        <w:widowControl w:val="0"/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bookmarkStart w:id="136" w:name="_Toc468894424"/>
      <w:bookmarkStart w:id="137" w:name="_Toc470449709"/>
      <w:r w:rsidRPr="0016204F">
        <w:rPr>
          <w:rFonts w:ascii="Times New Roman" w:hAnsi="Times New Roman" w:cs="Times New Roman"/>
          <w:i/>
          <w:color w:val="BD6A00"/>
          <w:sz w:val="20"/>
          <w:szCs w:val="20"/>
          <w:shd w:val="clear" w:color="auto" w:fill="FFFFFF"/>
        </w:rPr>
        <w:t>Необязательный для заполнения</w:t>
      </w:r>
      <w:r w:rsidRPr="0016204F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блок, определяющий расчетный (беспоставочный) метод исполнения.</w:t>
      </w:r>
    </w:p>
    <w:p w14:paraId="33A583D1" w14:textId="77777777" w:rsidR="00F365AD" w:rsidRPr="0016204F" w:rsidRDefault="00AE0C27" w:rsidP="009B4A7E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Валюта расчетов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969"/>
        <w:gridCol w:w="993"/>
        <w:gridCol w:w="2126"/>
      </w:tblGrid>
      <w:tr w:rsidR="00F365AD" w:rsidRPr="0016204F" w14:paraId="67AB847B" w14:textId="77777777" w:rsidTr="003C3FE3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FBEB965" w14:textId="77777777" w:rsidR="00F365AD" w:rsidRPr="0016204F" w:rsidRDefault="00F365A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02DB5B0B" w14:textId="77777777" w:rsidR="00F365AD" w:rsidRPr="0016204F" w:rsidRDefault="00F365AD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4407882" w14:textId="77777777" w:rsidR="00F365AD" w:rsidRPr="0016204F" w:rsidRDefault="00F365A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85BDFF5" w14:textId="77777777" w:rsidR="00F365AD" w:rsidRPr="0016204F" w:rsidRDefault="00F365AD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F365AD" w:rsidRPr="0016204F" w14:paraId="36157CE4" w14:textId="77777777" w:rsidTr="003C3FE3">
        <w:tc>
          <w:tcPr>
            <w:tcW w:w="2268" w:type="dxa"/>
            <w:vAlign w:val="center"/>
          </w:tcPr>
          <w:p w14:paraId="3A0651A7" w14:textId="77777777" w:rsidR="00F365AD" w:rsidRPr="0016204F" w:rsidRDefault="00F365A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Валюта расчетов</w:t>
            </w:r>
          </w:p>
          <w:p w14:paraId="1F774DE2" w14:textId="77777777" w:rsidR="00F365AD" w:rsidRPr="0016204F" w:rsidRDefault="00F365A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settlementCurrency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969" w:type="dxa"/>
            <w:vAlign w:val="center"/>
          </w:tcPr>
          <w:p w14:paraId="3EF3A541" w14:textId="77777777" w:rsidR="00F365AD" w:rsidRPr="0016204F" w:rsidRDefault="00C633B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Валюта расчетов по беспоставочному договору.</w:t>
            </w:r>
          </w:p>
          <w:p w14:paraId="24177366" w14:textId="77777777" w:rsidR="00F365AD" w:rsidRPr="0016204F" w:rsidRDefault="00F365AD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93" w:type="dxa"/>
            <w:vAlign w:val="center"/>
          </w:tcPr>
          <w:p w14:paraId="32B2E027" w14:textId="77777777" w:rsidR="00F365AD" w:rsidRPr="0016204F" w:rsidRDefault="00F365A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134E18AE" w14:textId="77777777" w:rsidR="00F365AD" w:rsidRPr="007E390F" w:rsidRDefault="00F365A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40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</w:tbl>
    <w:p w14:paraId="7164FAB6" w14:textId="77777777" w:rsidR="00F365AD" w:rsidRPr="0016204F" w:rsidRDefault="00AE0C27" w:rsidP="00AE0C27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left="1077" w:hanging="107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Фиксинг</w:t>
      </w:r>
    </w:p>
    <w:p w14:paraId="49F307AF" w14:textId="77777777" w:rsidR="005E45E1" w:rsidRPr="0016204F" w:rsidRDefault="003B657C" w:rsidP="00AE0C27">
      <w:pPr>
        <w:widowControl w:val="0"/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 w:rsidRPr="0016204F">
        <w:rPr>
          <w:rFonts w:ascii="Times New Roman" w:hAnsi="Times New Roman" w:cs="Times New Roman"/>
          <w:sz w:val="20"/>
          <w:szCs w:val="20"/>
        </w:rPr>
        <w:t>Не используется.</w:t>
      </w:r>
    </w:p>
    <w:p w14:paraId="0B7AB040" w14:textId="77777777" w:rsidR="00B73B00" w:rsidRPr="0016204F" w:rsidRDefault="00B73B00" w:rsidP="00AE0C27">
      <w:pPr>
        <w:pStyle w:val="1"/>
        <w:keepNext w:val="0"/>
        <w:keepLines w:val="0"/>
        <w:widowControl w:val="0"/>
        <w:numPr>
          <w:ilvl w:val="0"/>
          <w:numId w:val="4"/>
        </w:numPr>
        <w:spacing w:before="120" w:after="120" w:line="240" w:lineRule="auto"/>
        <w:ind w:left="567" w:hanging="567"/>
        <w:rPr>
          <w:rFonts w:ascii="Times New Roman" w:eastAsia="Times New Roman" w:hAnsi="Times New Roman" w:cs="Times New Roman"/>
          <w:sz w:val="20"/>
          <w:szCs w:val="20"/>
        </w:rPr>
      </w:pPr>
      <w:bookmarkStart w:id="138" w:name="_Toc159404034"/>
      <w:r w:rsidRPr="0016204F">
        <w:rPr>
          <w:rFonts w:ascii="Times New Roman" w:eastAsia="Times New Roman" w:hAnsi="Times New Roman" w:cs="Times New Roman"/>
          <w:sz w:val="20"/>
          <w:szCs w:val="20"/>
        </w:rPr>
        <w:t>Анкета валютного опциона (СМ023)</w:t>
      </w:r>
      <w:bookmarkStart w:id="139" w:name="_Toc468892731"/>
      <w:bookmarkStart w:id="140" w:name="_Toc468892983"/>
      <w:bookmarkStart w:id="141" w:name="_Toc468893044"/>
      <w:bookmarkStart w:id="142" w:name="_Toc468894128"/>
      <w:bookmarkStart w:id="143" w:name="_Toc468894199"/>
      <w:bookmarkStart w:id="144" w:name="_Toc468894425"/>
      <w:bookmarkStart w:id="145" w:name="_Toc470398951"/>
      <w:bookmarkStart w:id="146" w:name="_Toc470399402"/>
      <w:bookmarkStart w:id="147" w:name="_Toc470435940"/>
      <w:bookmarkStart w:id="148" w:name="_Toc470436369"/>
      <w:bookmarkStart w:id="149" w:name="_Toc470449710"/>
      <w:bookmarkEnd w:id="136"/>
      <w:bookmarkEnd w:id="137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38"/>
    </w:p>
    <w:p w14:paraId="7CC83B66" w14:textId="4D5F4F79" w:rsidR="00B73B00" w:rsidRPr="0016204F" w:rsidRDefault="00B73B00" w:rsidP="00AE0C27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50" w:name="_Toc468894426"/>
      <w:bookmarkStart w:id="151" w:name="_Toc470449711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Тип продукта</w:t>
      </w:r>
      <w:bookmarkEnd w:id="150"/>
      <w:bookmarkEnd w:id="151"/>
    </w:p>
    <w:p w14:paraId="289BA214" w14:textId="77777777" w:rsidR="00B73B00" w:rsidRPr="0016204F" w:rsidRDefault="00B73B00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Определение финансового инструмента в соответствии со </w:t>
      </w:r>
      <w:r w:rsidR="00A106A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справочником “ProductType”: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hyperlink r:id="rId41" w:history="1">
        <w:r w:rsidRPr="00A73D8B">
          <w:rPr>
            <w:rStyle w:val="a6"/>
            <w:rFonts w:ascii="Times New Roman" w:hAnsi="Times New Roman" w:cs="Times New Roman"/>
            <w:color w:val="auto"/>
            <w:sz w:val="20"/>
            <w:szCs w:val="20"/>
          </w:rPr>
          <w:t>http://repository.nsd.ru/versioned/current/taxonomy/product-taxonomy(nsdrus)</w:t>
        </w:r>
      </w:hyperlink>
      <w:r w:rsidRPr="007E390F">
        <w:rPr>
          <w:rFonts w:ascii="Times New Roman" w:hAnsi="Times New Roman" w:cs="Times New Roman"/>
          <w:sz w:val="20"/>
          <w:szCs w:val="20"/>
        </w:rPr>
        <w:t xml:space="preserve">. </w:t>
      </w:r>
      <w:r w:rsidR="006338AD" w:rsidRPr="00A73D8B">
        <w:rPr>
          <w:rFonts w:ascii="Times New Roman" w:hAnsi="Times New Roman" w:cs="Times New Roman"/>
          <w:sz w:val="20"/>
          <w:szCs w:val="20"/>
        </w:rPr>
        <w:t>Допустимые значения</w:t>
      </w:r>
      <w:r w:rsidRPr="0016204F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860"/>
        <w:gridCol w:w="5377"/>
      </w:tblGrid>
      <w:tr w:rsidR="00B73B00" w:rsidRPr="0016204F" w14:paraId="5D9B12E9" w14:textId="77777777" w:rsidTr="000C63B1">
        <w:tc>
          <w:tcPr>
            <w:tcW w:w="3860" w:type="dxa"/>
            <w:shd w:val="clear" w:color="auto" w:fill="D9D9D9" w:themeFill="background1" w:themeFillShade="D9"/>
          </w:tcPr>
          <w:p w14:paraId="75A5B400" w14:textId="77777777" w:rsidR="00B73B00" w:rsidRPr="0016204F" w:rsidRDefault="00B73B0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</w:t>
            </w:r>
          </w:p>
        </w:tc>
        <w:tc>
          <w:tcPr>
            <w:tcW w:w="5496" w:type="dxa"/>
            <w:shd w:val="clear" w:color="auto" w:fill="D9D9D9" w:themeFill="background1" w:themeFillShade="D9"/>
          </w:tcPr>
          <w:p w14:paraId="70F762ED" w14:textId="77777777" w:rsidR="00B73B00" w:rsidRPr="0016204F" w:rsidRDefault="00B73B0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</w:tr>
      <w:tr w:rsidR="00B73B00" w:rsidRPr="0016204F" w14:paraId="684EC62C" w14:textId="77777777" w:rsidTr="000C63B1">
        <w:tc>
          <w:tcPr>
            <w:tcW w:w="3860" w:type="dxa"/>
          </w:tcPr>
          <w:p w14:paraId="21315561" w14:textId="77777777" w:rsidR="00B73B00" w:rsidRPr="0016204F" w:rsidRDefault="00B73B0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ForeignExchange:VanillaOption:American</w:t>
            </w:r>
          </w:p>
        </w:tc>
        <w:tc>
          <w:tcPr>
            <w:tcW w:w="5496" w:type="dxa"/>
          </w:tcPr>
          <w:p w14:paraId="7CA530D1" w14:textId="77777777" w:rsidR="00B73B00" w:rsidRPr="0016204F" w:rsidRDefault="00B73B0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Опцион валютный поставочный американский</w:t>
            </w:r>
          </w:p>
        </w:tc>
      </w:tr>
      <w:tr w:rsidR="00B73B00" w:rsidRPr="0016204F" w14:paraId="14F32316" w14:textId="77777777" w:rsidTr="000C63B1">
        <w:tc>
          <w:tcPr>
            <w:tcW w:w="3860" w:type="dxa"/>
          </w:tcPr>
          <w:p w14:paraId="311576C1" w14:textId="77777777" w:rsidR="00B73B00" w:rsidRPr="0016204F" w:rsidRDefault="00B73B0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ForeignExchange:VanillaOption:Bermuda</w:t>
            </w:r>
          </w:p>
        </w:tc>
        <w:tc>
          <w:tcPr>
            <w:tcW w:w="5496" w:type="dxa"/>
          </w:tcPr>
          <w:p w14:paraId="1F798BC1" w14:textId="77777777" w:rsidR="00B73B00" w:rsidRPr="0016204F" w:rsidRDefault="00B73B0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Опцион валютный поставочный бермудский</w:t>
            </w:r>
          </w:p>
        </w:tc>
      </w:tr>
      <w:tr w:rsidR="00B73B00" w:rsidRPr="0016204F" w14:paraId="3F2A98B7" w14:textId="77777777" w:rsidTr="000C63B1">
        <w:tc>
          <w:tcPr>
            <w:tcW w:w="3860" w:type="dxa"/>
          </w:tcPr>
          <w:p w14:paraId="4E95D0C4" w14:textId="77777777" w:rsidR="00B73B00" w:rsidRPr="0016204F" w:rsidRDefault="00B73B0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ForeignExchange:VanillaOption:European</w:t>
            </w:r>
          </w:p>
        </w:tc>
        <w:tc>
          <w:tcPr>
            <w:tcW w:w="5496" w:type="dxa"/>
          </w:tcPr>
          <w:p w14:paraId="6476DDDF" w14:textId="77777777" w:rsidR="00B73B00" w:rsidRPr="0016204F" w:rsidRDefault="00B73B0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Опцион валютный поставочный европейский</w:t>
            </w:r>
          </w:p>
        </w:tc>
      </w:tr>
      <w:tr w:rsidR="00B73B00" w:rsidRPr="0016204F" w14:paraId="51BBBE42" w14:textId="77777777" w:rsidTr="000C63B1">
        <w:tc>
          <w:tcPr>
            <w:tcW w:w="3860" w:type="dxa"/>
          </w:tcPr>
          <w:p w14:paraId="6031831D" w14:textId="77777777" w:rsidR="00B73B00" w:rsidRPr="0016204F" w:rsidRDefault="00B73B0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ForeignExchange:CashOption:American</w:t>
            </w:r>
          </w:p>
        </w:tc>
        <w:tc>
          <w:tcPr>
            <w:tcW w:w="5496" w:type="dxa"/>
          </w:tcPr>
          <w:p w14:paraId="667FD92F" w14:textId="77777777" w:rsidR="00B73B00" w:rsidRPr="0016204F" w:rsidRDefault="00B73B0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Опцион валютный расчетный американский</w:t>
            </w:r>
          </w:p>
        </w:tc>
      </w:tr>
      <w:tr w:rsidR="00B73B00" w:rsidRPr="0016204F" w14:paraId="0B3ED8EF" w14:textId="77777777" w:rsidTr="000C63B1">
        <w:tc>
          <w:tcPr>
            <w:tcW w:w="3860" w:type="dxa"/>
          </w:tcPr>
          <w:p w14:paraId="2A7ED02E" w14:textId="77777777" w:rsidR="00B73B00" w:rsidRPr="0016204F" w:rsidRDefault="00B73B0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ForeignExchange:CashOption:Bermuda</w:t>
            </w:r>
          </w:p>
        </w:tc>
        <w:tc>
          <w:tcPr>
            <w:tcW w:w="5496" w:type="dxa"/>
          </w:tcPr>
          <w:p w14:paraId="5E054542" w14:textId="77777777" w:rsidR="00B73B00" w:rsidRPr="0016204F" w:rsidRDefault="00B73B0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Опцион валютный расчетный бермудский</w:t>
            </w:r>
          </w:p>
        </w:tc>
      </w:tr>
      <w:tr w:rsidR="00B73B00" w:rsidRPr="0016204F" w14:paraId="1F7BD90F" w14:textId="77777777" w:rsidTr="000C63B1">
        <w:tc>
          <w:tcPr>
            <w:tcW w:w="3860" w:type="dxa"/>
          </w:tcPr>
          <w:p w14:paraId="05150824" w14:textId="77777777" w:rsidR="00B73B00" w:rsidRPr="0016204F" w:rsidRDefault="00B73B0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ForeignExchange:NDO</w:t>
            </w:r>
          </w:p>
        </w:tc>
        <w:tc>
          <w:tcPr>
            <w:tcW w:w="5496" w:type="dxa"/>
          </w:tcPr>
          <w:p w14:paraId="12E61337" w14:textId="77777777" w:rsidR="00B73B00" w:rsidRPr="0016204F" w:rsidRDefault="00B73B0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Опцион валютный расчетный европейский</w:t>
            </w:r>
          </w:p>
        </w:tc>
      </w:tr>
      <w:tr w:rsidR="00B73B00" w:rsidRPr="0016204F" w14:paraId="33855F95" w14:textId="77777777" w:rsidTr="000C63B1">
        <w:tc>
          <w:tcPr>
            <w:tcW w:w="3860" w:type="dxa"/>
          </w:tcPr>
          <w:p w14:paraId="6D42D124" w14:textId="77777777" w:rsidR="00B73B00" w:rsidRPr="0016204F" w:rsidRDefault="00B73B0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ForeignExchange:SimpleExotic:Asian</w:t>
            </w:r>
          </w:p>
        </w:tc>
        <w:tc>
          <w:tcPr>
            <w:tcW w:w="5496" w:type="dxa"/>
          </w:tcPr>
          <w:p w14:paraId="375E30DD" w14:textId="77777777" w:rsidR="00B73B00" w:rsidRPr="0016204F" w:rsidRDefault="00B73B0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Опцион валютный азиатский</w:t>
            </w:r>
          </w:p>
        </w:tc>
      </w:tr>
      <w:tr w:rsidR="00B73B00" w:rsidRPr="0016204F" w14:paraId="6B858D1C" w14:textId="77777777" w:rsidTr="000C63B1">
        <w:tc>
          <w:tcPr>
            <w:tcW w:w="3860" w:type="dxa"/>
          </w:tcPr>
          <w:p w14:paraId="1EB0B40B" w14:textId="77777777" w:rsidR="00B73B00" w:rsidRPr="0016204F" w:rsidRDefault="00B73B0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ForeignExchange:SimpleExotic:Barrier</w:t>
            </w:r>
          </w:p>
        </w:tc>
        <w:tc>
          <w:tcPr>
            <w:tcW w:w="5496" w:type="dxa"/>
          </w:tcPr>
          <w:p w14:paraId="7BF7C676" w14:textId="77777777" w:rsidR="00B73B00" w:rsidRPr="0016204F" w:rsidRDefault="00B73B0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Опцион валютный барьерный</w:t>
            </w:r>
          </w:p>
        </w:tc>
      </w:tr>
      <w:tr w:rsidR="00B73B00" w:rsidRPr="0016204F" w14:paraId="3E66557D" w14:textId="77777777" w:rsidTr="000C63B1">
        <w:tc>
          <w:tcPr>
            <w:tcW w:w="3860" w:type="dxa"/>
          </w:tcPr>
          <w:p w14:paraId="7D8348E7" w14:textId="77777777" w:rsidR="00B73B00" w:rsidRPr="0016204F" w:rsidRDefault="00B73B0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ForeignExchange:SimpleExotic:BarrierAsian</w:t>
            </w:r>
          </w:p>
        </w:tc>
        <w:tc>
          <w:tcPr>
            <w:tcW w:w="5496" w:type="dxa"/>
          </w:tcPr>
          <w:p w14:paraId="3090CF1D" w14:textId="77777777" w:rsidR="00B73B00" w:rsidRPr="0016204F" w:rsidRDefault="00B73B0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Опцион валютный азиатский барьерный</w:t>
            </w:r>
          </w:p>
        </w:tc>
      </w:tr>
    </w:tbl>
    <w:p w14:paraId="76EA80F6" w14:textId="77777777" w:rsidR="00B73B00" w:rsidRPr="0016204F" w:rsidRDefault="00B73B00" w:rsidP="009B4A7E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52" w:name="_Toc468894427"/>
      <w:bookmarkStart w:id="153" w:name="_Toc470449712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Код классификации ПФИ и договоров</w:t>
      </w:r>
      <w:r w:rsidR="000C79F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РЕПО</w:t>
      </w:r>
      <w:bookmarkEnd w:id="152"/>
      <w:bookmarkEnd w:id="153"/>
    </w:p>
    <w:p w14:paraId="1D62546E" w14:textId="77777777" w:rsidR="00B73B00" w:rsidRPr="0016204F" w:rsidRDefault="00D54787" w:rsidP="009B4A7E">
      <w:pPr>
        <w:widowControl w:val="0"/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Значение кода классификации производных финансовых инструментов (ПФИ)</w:t>
      </w:r>
      <w:r w:rsidR="00B73B00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формируемое в соответствии </w:t>
      </w:r>
      <w:r w:rsidR="00B73B00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с Приложением 3 к Указанию Банка</w:t>
      </w:r>
      <w:r w:rsidR="009B4A7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России от 16.08.2016 № 4104-У.</w:t>
      </w:r>
    </w:p>
    <w:p w14:paraId="604DCB90" w14:textId="77777777" w:rsidR="00B73B00" w:rsidRPr="0016204F" w:rsidRDefault="00B73B00" w:rsidP="009B4A7E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54" w:name="_Toc468894428"/>
      <w:bookmarkStart w:id="155" w:name="_Toc470449713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Описание покупателя и продавца</w:t>
      </w:r>
      <w:bookmarkEnd w:id="154"/>
      <w:bookmarkEnd w:id="155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544"/>
        <w:gridCol w:w="992"/>
        <w:gridCol w:w="2552"/>
      </w:tblGrid>
      <w:tr w:rsidR="0066719D" w:rsidRPr="0016204F" w14:paraId="0BD17B92" w14:textId="77777777" w:rsidTr="00846ABE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38737B8" w14:textId="77777777" w:rsidR="0066719D" w:rsidRPr="0016204F" w:rsidRDefault="0066719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1571509C" w14:textId="77777777" w:rsidR="0066719D" w:rsidRPr="0016204F" w:rsidRDefault="0066719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72E1E14" w14:textId="77777777" w:rsidR="0066719D" w:rsidRPr="0016204F" w:rsidRDefault="0066719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F44C1F3" w14:textId="77777777" w:rsidR="0066719D" w:rsidRPr="0016204F" w:rsidRDefault="0066719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66719D" w:rsidRPr="0016204F" w14:paraId="0CF97B1C" w14:textId="77777777" w:rsidTr="00846ABE">
        <w:tc>
          <w:tcPr>
            <w:tcW w:w="2268" w:type="dxa"/>
            <w:vAlign w:val="center"/>
          </w:tcPr>
          <w:p w14:paraId="7E7E3FEA" w14:textId="77777777" w:rsidR="0066719D" w:rsidRPr="0016204F" w:rsidRDefault="0066719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Сторона-покупатель инструмента</w:t>
            </w:r>
          </w:p>
          <w:p w14:paraId="4C66F6D5" w14:textId="77777777" w:rsidR="0066719D" w:rsidRPr="0016204F" w:rsidRDefault="0066719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buyerPartyReference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544" w:type="dxa"/>
            <w:vAlign w:val="center"/>
          </w:tcPr>
          <w:p w14:paraId="251828EA" w14:textId="77777777" w:rsidR="0066719D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Сторона-покупатель</w:t>
            </w:r>
            <w:r w:rsidR="008E1DA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опциона</w:t>
            </w:r>
          </w:p>
        </w:tc>
        <w:tc>
          <w:tcPr>
            <w:tcW w:w="992" w:type="dxa"/>
            <w:vAlign w:val="center"/>
          </w:tcPr>
          <w:p w14:paraId="2AE66330" w14:textId="77777777" w:rsidR="0066719D" w:rsidRPr="0016204F" w:rsidRDefault="0066719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Merge w:val="restart"/>
            <w:vAlign w:val="center"/>
          </w:tcPr>
          <w:p w14:paraId="6377FB88" w14:textId="77777777" w:rsidR="0066719D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Party1; Party2</w:t>
            </w:r>
          </w:p>
        </w:tc>
      </w:tr>
      <w:tr w:rsidR="0066719D" w:rsidRPr="0016204F" w14:paraId="2A797B27" w14:textId="77777777" w:rsidTr="00846ABE">
        <w:tc>
          <w:tcPr>
            <w:tcW w:w="2268" w:type="dxa"/>
            <w:vAlign w:val="center"/>
          </w:tcPr>
          <w:p w14:paraId="59F48775" w14:textId="77777777" w:rsidR="0066719D" w:rsidRPr="0016204F" w:rsidRDefault="0066719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Сторона-продавец инструмента</w:t>
            </w:r>
          </w:p>
          <w:p w14:paraId="14FD8CBE" w14:textId="77777777" w:rsidR="0066719D" w:rsidRPr="0016204F" w:rsidRDefault="0066719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sellerPartyReference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544" w:type="dxa"/>
            <w:vAlign w:val="center"/>
          </w:tcPr>
          <w:p w14:paraId="5E0D0474" w14:textId="77777777" w:rsidR="0066719D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Сторона-продавец</w:t>
            </w:r>
            <w:r w:rsidR="008E1DA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опциона</w:t>
            </w:r>
          </w:p>
        </w:tc>
        <w:tc>
          <w:tcPr>
            <w:tcW w:w="992" w:type="dxa"/>
            <w:vAlign w:val="center"/>
          </w:tcPr>
          <w:p w14:paraId="3470AF28" w14:textId="77777777" w:rsidR="0066719D" w:rsidRPr="0016204F" w:rsidRDefault="0066719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Merge/>
            <w:vAlign w:val="center"/>
          </w:tcPr>
          <w:p w14:paraId="61FC6347" w14:textId="77777777" w:rsidR="0066719D" w:rsidRPr="0016204F" w:rsidRDefault="0066719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11765146" w14:textId="77777777" w:rsidR="00B73B00" w:rsidRPr="0016204F" w:rsidRDefault="00B73B00" w:rsidP="009B4A7E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56" w:name="_Toc468894429"/>
      <w:bookmarkStart w:id="157" w:name="_Toc470449714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Выбор стиля исполнения опциона</w:t>
      </w:r>
      <w:bookmarkEnd w:id="156"/>
      <w:bookmarkEnd w:id="157"/>
    </w:p>
    <w:p w14:paraId="0318B690" w14:textId="77777777" w:rsidR="00B73B00" w:rsidRPr="0016204F" w:rsidRDefault="00B73B00" w:rsidP="009B4A7E">
      <w:pPr>
        <w:pStyle w:val="3"/>
        <w:keepNext w:val="0"/>
        <w:keepLines w:val="0"/>
        <w:widowControl w:val="0"/>
        <w:spacing w:before="120" w:after="120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bookmarkStart w:id="158" w:name="_Toc468894430"/>
      <w:bookmarkStart w:id="159" w:name="_Toc470449715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Американский/бермудский стиль исполнения опциона»</w:t>
      </w:r>
      <w:bookmarkEnd w:id="158"/>
      <w:bookmarkEnd w:id="159"/>
    </w:p>
    <w:p w14:paraId="66205467" w14:textId="77777777" w:rsidR="005C04FA" w:rsidRPr="0016204F" w:rsidRDefault="00B73B00" w:rsidP="009B4A7E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60" w:name="_Toc468894431"/>
      <w:bookmarkStart w:id="161" w:name="_Toc470449716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Начальная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  <w:lang w:eastAsia="en-US"/>
        </w:rPr>
        <w:t xml:space="preserve"> дата</w:t>
      </w:r>
      <w:bookmarkEnd w:id="160"/>
      <w:bookmarkEnd w:id="161"/>
    </w:p>
    <w:p w14:paraId="0152E611" w14:textId="77777777" w:rsidR="00B73B00" w:rsidRPr="0016204F" w:rsidRDefault="00B73B00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Заполняется для американского и бермудского опционов.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544"/>
        <w:gridCol w:w="992"/>
        <w:gridCol w:w="2552"/>
      </w:tblGrid>
      <w:tr w:rsidR="00AD53AA" w:rsidRPr="0016204F" w14:paraId="21CC84B2" w14:textId="77777777" w:rsidTr="00846ABE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450BAD8" w14:textId="77777777" w:rsidR="00AD53AA" w:rsidRPr="0016204F" w:rsidRDefault="00AD53A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081CD1CE" w14:textId="77777777" w:rsidR="00AD53AA" w:rsidRPr="0016204F" w:rsidRDefault="00AD53AA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4A988E7" w14:textId="77777777" w:rsidR="00AD53AA" w:rsidRPr="0016204F" w:rsidRDefault="00AD53AA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6F5E12F" w14:textId="77777777" w:rsidR="00AD53AA" w:rsidRPr="0016204F" w:rsidRDefault="00AD53AA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AD53AA" w:rsidRPr="0016204F" w14:paraId="51523BDC" w14:textId="77777777" w:rsidTr="00846ABE">
        <w:tc>
          <w:tcPr>
            <w:tcW w:w="2268" w:type="dxa"/>
            <w:vAlign w:val="center"/>
          </w:tcPr>
          <w:p w14:paraId="3E0B521E" w14:textId="77777777" w:rsidR="00AD53AA" w:rsidRPr="0016204F" w:rsidRDefault="00AD53A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Начальная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дата</w:t>
            </w:r>
          </w:p>
          <w:p w14:paraId="535A1E3E" w14:textId="77777777" w:rsidR="00AD53AA" w:rsidRPr="0016204F" w:rsidRDefault="00AD53A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&lt;commencementDate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unadjusted date&gt;</w:t>
            </w:r>
          </w:p>
        </w:tc>
        <w:tc>
          <w:tcPr>
            <w:tcW w:w="3544" w:type="dxa"/>
            <w:vAlign w:val="center"/>
          </w:tcPr>
          <w:p w14:paraId="43470617" w14:textId="77777777" w:rsidR="00AD53AA" w:rsidRPr="0016204F" w:rsidRDefault="002237D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</w:t>
            </w:r>
            <w:r w:rsidR="00AD53A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начала срока осуществления права на исполнение опциона. Если начальная дата явным образом не определена, ука</w:t>
            </w:r>
            <w:r w:rsidR="008E1DA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зывается дата заключения сделки</w:t>
            </w:r>
          </w:p>
        </w:tc>
        <w:tc>
          <w:tcPr>
            <w:tcW w:w="992" w:type="dxa"/>
            <w:vAlign w:val="center"/>
          </w:tcPr>
          <w:p w14:paraId="16C18AD5" w14:textId="77777777" w:rsidR="00AD53AA" w:rsidRPr="0016204F" w:rsidRDefault="00AD53AA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19F7C521" w14:textId="77777777" w:rsidR="00AD53AA" w:rsidRPr="0016204F" w:rsidRDefault="00AD53A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5ACF3B97" w14:textId="77777777" w:rsidR="0066719D" w:rsidRPr="0016204F" w:rsidRDefault="00B73B00" w:rsidP="008577F1">
      <w:pPr>
        <w:pStyle w:val="3"/>
        <w:keepNext w:val="0"/>
        <w:keepLines w:val="0"/>
        <w:widowControl w:val="0"/>
        <w:numPr>
          <w:ilvl w:val="2"/>
          <w:numId w:val="4"/>
        </w:numPr>
        <w:spacing w:before="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62" w:name="_Toc468894432"/>
      <w:bookmarkStart w:id="163" w:name="_Toc470449717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Дата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  <w:lang w:eastAsia="en-US"/>
        </w:rPr>
        <w:t xml:space="preserve"> истечения.</w:t>
      </w:r>
      <w:bookmarkEnd w:id="162"/>
      <w:bookmarkEnd w:id="163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14:paraId="5B2DF36F" w14:textId="77777777" w:rsidR="00B73B00" w:rsidRPr="0016204F" w:rsidRDefault="00AD53AA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Заполняется для американского и бермудского опционов.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544"/>
        <w:gridCol w:w="992"/>
        <w:gridCol w:w="2552"/>
      </w:tblGrid>
      <w:tr w:rsidR="00AD53AA" w:rsidRPr="0016204F" w14:paraId="4B6600A1" w14:textId="77777777" w:rsidTr="00846ABE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CE0D287" w14:textId="77777777" w:rsidR="00AD53AA" w:rsidRPr="0016204F" w:rsidRDefault="00AD53A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27F9396B" w14:textId="77777777" w:rsidR="00AD53AA" w:rsidRPr="0016204F" w:rsidRDefault="00AD53AA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F1C9670" w14:textId="77777777" w:rsidR="00AD53AA" w:rsidRPr="0016204F" w:rsidRDefault="00AD53AA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6C414FD" w14:textId="77777777" w:rsidR="00AD53AA" w:rsidRPr="0016204F" w:rsidRDefault="00AD53AA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AD53AA" w:rsidRPr="0016204F" w14:paraId="3768E537" w14:textId="77777777" w:rsidTr="00846ABE">
        <w:tc>
          <w:tcPr>
            <w:tcW w:w="2268" w:type="dxa"/>
            <w:vAlign w:val="center"/>
          </w:tcPr>
          <w:p w14:paraId="23330EB6" w14:textId="77777777" w:rsidR="00AD53AA" w:rsidRPr="0016204F" w:rsidRDefault="00AD53A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Дата истечения</w:t>
            </w:r>
          </w:p>
          <w:p w14:paraId="78C81702" w14:textId="77777777" w:rsidR="00AD53AA" w:rsidRPr="0016204F" w:rsidRDefault="00271C5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="00AD53AA" w:rsidRPr="0016204F">
              <w:rPr>
                <w:rFonts w:ascii="Times New Roman" w:hAnsi="Times New Roman" w:cs="Times New Roman"/>
                <w:sz w:val="20"/>
                <w:szCs w:val="20"/>
              </w:rPr>
              <w:t>expiryDate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3544" w:type="dxa"/>
            <w:vAlign w:val="center"/>
          </w:tcPr>
          <w:p w14:paraId="2F279F17" w14:textId="77777777" w:rsidR="00AD53AA" w:rsidRPr="0016204F" w:rsidRDefault="002237D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 w:rsidR="00AD53AA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окончания срока осуществле</w:t>
            </w:r>
            <w:r w:rsidR="008E1DA3" w:rsidRPr="0016204F">
              <w:rPr>
                <w:rFonts w:ascii="Times New Roman" w:hAnsi="Times New Roman" w:cs="Times New Roman"/>
                <w:sz w:val="20"/>
                <w:szCs w:val="20"/>
              </w:rPr>
              <w:t>ния права на исполнение опциона</w:t>
            </w:r>
          </w:p>
        </w:tc>
        <w:tc>
          <w:tcPr>
            <w:tcW w:w="992" w:type="dxa"/>
            <w:vAlign w:val="center"/>
          </w:tcPr>
          <w:p w14:paraId="1E0EF678" w14:textId="77777777" w:rsidR="00AD53AA" w:rsidRPr="0016204F" w:rsidRDefault="00AD53AA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3F122D84" w14:textId="77777777" w:rsidR="00AD53AA" w:rsidRPr="0016204F" w:rsidRDefault="00AD53A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ГГГГ-ММ-ДД</w:t>
            </w:r>
          </w:p>
        </w:tc>
      </w:tr>
    </w:tbl>
    <w:p w14:paraId="4E2E34AA" w14:textId="77777777" w:rsidR="00B73B00" w:rsidRPr="0016204F" w:rsidRDefault="00B73B00" w:rsidP="008577F1">
      <w:pPr>
        <w:pStyle w:val="3"/>
        <w:keepNext w:val="0"/>
        <w:keepLines w:val="0"/>
        <w:widowControl w:val="0"/>
        <w:numPr>
          <w:ilvl w:val="2"/>
          <w:numId w:val="4"/>
        </w:numPr>
        <w:spacing w:before="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64" w:name="_Toc468894433"/>
      <w:bookmarkStart w:id="165" w:name="_Toc470449718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Множественное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  <w:lang w:eastAsia="en-US"/>
        </w:rPr>
        <w:t xml:space="preserve"> исполнение</w:t>
      </w:r>
      <w:bookmarkEnd w:id="164"/>
      <w:bookmarkEnd w:id="165"/>
    </w:p>
    <w:p w14:paraId="5DA734C0" w14:textId="77777777" w:rsidR="00B73B00" w:rsidRPr="0016204F" w:rsidRDefault="003715E6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Не используется</w:t>
      </w:r>
      <w:r w:rsidR="0066719D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729F7F2A" w14:textId="77777777" w:rsidR="0066719D" w:rsidRPr="0016204F" w:rsidRDefault="00B73B00" w:rsidP="008577F1">
      <w:pPr>
        <w:pStyle w:val="3"/>
        <w:keepNext w:val="0"/>
        <w:keepLines w:val="0"/>
        <w:widowControl w:val="0"/>
        <w:numPr>
          <w:ilvl w:val="2"/>
          <w:numId w:val="4"/>
        </w:numPr>
        <w:spacing w:before="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Даты 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  <w:lang w:eastAsia="en-US"/>
        </w:rPr>
        <w:t>исполнения</w:t>
      </w:r>
      <w:r w:rsidR="008E1DA3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бермудского опциона</w:t>
      </w:r>
    </w:p>
    <w:p w14:paraId="6BDE7128" w14:textId="77777777" w:rsidR="00B73B00" w:rsidRPr="0016204F" w:rsidRDefault="00B73B00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Заполняется только для бермудского опциона.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544"/>
        <w:gridCol w:w="992"/>
        <w:gridCol w:w="2552"/>
      </w:tblGrid>
      <w:tr w:rsidR="00C61FBA" w:rsidRPr="0016204F" w14:paraId="55EF3031" w14:textId="77777777" w:rsidTr="00D57608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FA7F1F5" w14:textId="77777777" w:rsidR="00C61FBA" w:rsidRPr="0016204F" w:rsidRDefault="00C61FB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78FA2987" w14:textId="77777777" w:rsidR="00C61FBA" w:rsidRPr="0016204F" w:rsidRDefault="00C61FBA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01824F8" w14:textId="77777777" w:rsidR="00C61FBA" w:rsidRPr="0016204F" w:rsidRDefault="00C61FBA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94EFA90" w14:textId="77777777" w:rsidR="00C61FBA" w:rsidRPr="0016204F" w:rsidRDefault="00C61FBA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137602" w:rsidRPr="0016204F" w14:paraId="744F1B27" w14:textId="77777777" w:rsidTr="00D57608">
        <w:tc>
          <w:tcPr>
            <w:tcW w:w="2268" w:type="dxa"/>
            <w:vAlign w:val="center"/>
          </w:tcPr>
          <w:p w14:paraId="5418A563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Даты исполнения бермудского опциона</w:t>
            </w:r>
          </w:p>
          <w:p w14:paraId="508D9BC8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bermudaExerciseDate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3544" w:type="dxa"/>
            <w:vAlign w:val="center"/>
          </w:tcPr>
          <w:p w14:paraId="639E392C" w14:textId="77777777" w:rsidR="00137602" w:rsidRPr="0016204F" w:rsidRDefault="005C04FA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Даты осуществления права на исполнение бермудского </w:t>
            </w:r>
            <w:r w:rsidR="008E1DA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опциона (повторяемый элемент)</w:t>
            </w:r>
          </w:p>
        </w:tc>
        <w:tc>
          <w:tcPr>
            <w:tcW w:w="992" w:type="dxa"/>
            <w:vAlign w:val="center"/>
          </w:tcPr>
          <w:p w14:paraId="48042DF1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63635209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19D198FD" w14:textId="77777777" w:rsidR="00B73B00" w:rsidRPr="0016204F" w:rsidRDefault="00B73B00" w:rsidP="008E1DA3">
      <w:pPr>
        <w:pStyle w:val="3"/>
        <w:keepNext w:val="0"/>
        <w:keepLines w:val="0"/>
        <w:widowControl w:val="0"/>
        <w:spacing w:before="120" w:after="1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66" w:name="_Toc468894434"/>
      <w:bookmarkStart w:id="167" w:name="_Toc470449719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Европейский стиль исполнения опциона»</w:t>
      </w:r>
      <w:bookmarkEnd w:id="166"/>
      <w:bookmarkEnd w:id="167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544"/>
        <w:gridCol w:w="992"/>
        <w:gridCol w:w="2552"/>
      </w:tblGrid>
      <w:tr w:rsidR="00271C52" w:rsidRPr="0016204F" w14:paraId="56DE5549" w14:textId="77777777" w:rsidTr="00D57608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8E6D217" w14:textId="77777777" w:rsidR="00271C52" w:rsidRPr="0016204F" w:rsidRDefault="00271C5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6A168E53" w14:textId="77777777" w:rsidR="00271C52" w:rsidRPr="0016204F" w:rsidRDefault="00271C5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E5EFB69" w14:textId="77777777" w:rsidR="00271C52" w:rsidRPr="0016204F" w:rsidRDefault="00271C5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CDFF59D" w14:textId="77777777" w:rsidR="00271C52" w:rsidRPr="0016204F" w:rsidRDefault="00271C5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271C52" w:rsidRPr="0016204F" w14:paraId="6AD27D2B" w14:textId="77777777" w:rsidTr="00D57608">
        <w:tc>
          <w:tcPr>
            <w:tcW w:w="2268" w:type="dxa"/>
            <w:vAlign w:val="center"/>
          </w:tcPr>
          <w:p w14:paraId="2A7AB5C6" w14:textId="77777777" w:rsidR="00271C52" w:rsidRPr="0016204F" w:rsidRDefault="00271C5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Дата истечения</w:t>
            </w:r>
          </w:p>
          <w:p w14:paraId="409C481E" w14:textId="77777777" w:rsidR="00271C52" w:rsidRPr="0016204F" w:rsidRDefault="00271C5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expiryDate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544" w:type="dxa"/>
            <w:vAlign w:val="center"/>
          </w:tcPr>
          <w:p w14:paraId="468782E9" w14:textId="77777777" w:rsidR="00271C52" w:rsidRPr="0016204F" w:rsidRDefault="002237D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</w:t>
            </w:r>
            <w:r w:rsidR="00271C5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8E1DA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исполнения европейского опциона</w:t>
            </w:r>
          </w:p>
        </w:tc>
        <w:tc>
          <w:tcPr>
            <w:tcW w:w="992" w:type="dxa"/>
            <w:vAlign w:val="center"/>
          </w:tcPr>
          <w:p w14:paraId="57B60095" w14:textId="77777777" w:rsidR="00271C52" w:rsidRPr="0016204F" w:rsidRDefault="00271C5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7C412918" w14:textId="77777777" w:rsidR="00271C52" w:rsidRPr="0016204F" w:rsidRDefault="00271C5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2818D9C7" w14:textId="77777777" w:rsidR="00B73B00" w:rsidRPr="0016204F" w:rsidRDefault="00B73B00" w:rsidP="008E1DA3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68" w:name="_Toc468894435"/>
      <w:bookmarkStart w:id="169" w:name="_Toc470449720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Сумма валюты на продажу</w:t>
      </w:r>
      <w:bookmarkEnd w:id="168"/>
      <w:bookmarkEnd w:id="169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544"/>
        <w:gridCol w:w="992"/>
        <w:gridCol w:w="2552"/>
      </w:tblGrid>
      <w:tr w:rsidR="00C43E82" w:rsidRPr="0016204F" w14:paraId="1C84AD07" w14:textId="77777777" w:rsidTr="00C43E82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C676435" w14:textId="77777777" w:rsidR="00C43E82" w:rsidRPr="0016204F" w:rsidRDefault="00C43E8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057C38F2" w14:textId="77777777" w:rsidR="00C43E82" w:rsidRPr="0016204F" w:rsidRDefault="00C43E8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9A160C7" w14:textId="77777777" w:rsidR="00C43E82" w:rsidRPr="0016204F" w:rsidRDefault="00C43E8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F0A6300" w14:textId="77777777" w:rsidR="00C43E82" w:rsidRPr="0016204F" w:rsidRDefault="00C43E8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C43E82" w:rsidRPr="0016204F" w14:paraId="616E5369" w14:textId="77777777" w:rsidTr="00C43E82">
        <w:tc>
          <w:tcPr>
            <w:tcW w:w="2268" w:type="dxa"/>
            <w:vAlign w:val="center"/>
          </w:tcPr>
          <w:p w14:paraId="28EE9799" w14:textId="77777777" w:rsidR="00C43E82" w:rsidRPr="0016204F" w:rsidRDefault="00C43E8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суммы</w:t>
            </w:r>
          </w:p>
          <w:p w14:paraId="643A88F2" w14:textId="77777777" w:rsidR="00C43E82" w:rsidRPr="0016204F" w:rsidRDefault="00C43E8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&lt;putCurrencyAmount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544" w:type="dxa"/>
            <w:vAlign w:val="center"/>
          </w:tcPr>
          <w:p w14:paraId="34A486E1" w14:textId="77777777" w:rsidR="00C43E82" w:rsidRPr="0016204F" w:rsidRDefault="009D379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</w:t>
            </w:r>
            <w:r w:rsidR="00AA57D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 продажу. Определяется как валюта,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которая должна быть продана покупателем</w:t>
            </w:r>
          </w:p>
        </w:tc>
        <w:tc>
          <w:tcPr>
            <w:tcW w:w="992" w:type="dxa"/>
            <w:vAlign w:val="center"/>
          </w:tcPr>
          <w:p w14:paraId="26D72CD9" w14:textId="77777777" w:rsidR="00C43E82" w:rsidRPr="0016204F" w:rsidRDefault="00C43E8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27E042C5" w14:textId="77777777" w:rsidR="00C43E82" w:rsidRPr="007E390F" w:rsidRDefault="00C43E8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42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</w:t>
              </w:r>
              <w:r w:rsidRPr="0016204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o4217-2001-08-15(fpmlrus)</w:t>
              </w:r>
            </w:hyperlink>
          </w:p>
        </w:tc>
      </w:tr>
      <w:tr w:rsidR="00C43E82" w:rsidRPr="0016204F" w14:paraId="34CD16EB" w14:textId="77777777" w:rsidTr="00C43E82">
        <w:tc>
          <w:tcPr>
            <w:tcW w:w="2268" w:type="dxa"/>
            <w:vAlign w:val="center"/>
          </w:tcPr>
          <w:p w14:paraId="6082C6CC" w14:textId="77777777" w:rsidR="00C43E82" w:rsidRPr="0016204F" w:rsidRDefault="00C43E8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lastRenderedPageBreak/>
              <w:t>Сумма денежных средств</w:t>
            </w:r>
          </w:p>
          <w:p w14:paraId="14117048" w14:textId="77777777" w:rsidR="00C43E82" w:rsidRPr="0016204F" w:rsidRDefault="00C43E8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putCurrencyAmount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amount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544" w:type="dxa"/>
            <w:vAlign w:val="center"/>
          </w:tcPr>
          <w:p w14:paraId="7C0D2A68" w14:textId="77777777" w:rsidR="00C43E82" w:rsidRPr="0016204F" w:rsidRDefault="003715E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Номинальная сумма в валюте на продажу</w:t>
            </w:r>
          </w:p>
        </w:tc>
        <w:tc>
          <w:tcPr>
            <w:tcW w:w="992" w:type="dxa"/>
            <w:vAlign w:val="center"/>
          </w:tcPr>
          <w:p w14:paraId="2020D716" w14:textId="77777777" w:rsidR="00C43E82" w:rsidRPr="0016204F" w:rsidRDefault="00C43E8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26E831D9" w14:textId="77777777" w:rsidR="00C43E82" w:rsidRPr="0016204F" w:rsidRDefault="00B74C5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 Например, 1000</w:t>
            </w:r>
          </w:p>
        </w:tc>
      </w:tr>
    </w:tbl>
    <w:p w14:paraId="3AF4FAFB" w14:textId="77777777" w:rsidR="00B73B00" w:rsidRPr="0016204F" w:rsidRDefault="00B73B00" w:rsidP="008E1DA3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70" w:name="_Toc468894436"/>
      <w:bookmarkStart w:id="171" w:name="_Toc470449721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Сумма валюты на покупку</w:t>
      </w:r>
      <w:bookmarkEnd w:id="170"/>
      <w:bookmarkEnd w:id="171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544"/>
        <w:gridCol w:w="992"/>
        <w:gridCol w:w="2552"/>
      </w:tblGrid>
      <w:tr w:rsidR="00C43E82" w:rsidRPr="0016204F" w14:paraId="1A402143" w14:textId="77777777" w:rsidTr="0005460B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34D3F35" w14:textId="77777777" w:rsidR="00C43E82" w:rsidRPr="0016204F" w:rsidRDefault="00C43E8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257EADCC" w14:textId="77777777" w:rsidR="00C43E82" w:rsidRPr="0016204F" w:rsidRDefault="00C43E8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7DE20E9" w14:textId="77777777" w:rsidR="00C43E82" w:rsidRPr="0016204F" w:rsidRDefault="00C43E8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FA14E27" w14:textId="77777777" w:rsidR="00C43E82" w:rsidRPr="0016204F" w:rsidRDefault="00C43E8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C43E82" w:rsidRPr="0016204F" w14:paraId="09F0647F" w14:textId="77777777" w:rsidTr="0005460B">
        <w:tc>
          <w:tcPr>
            <w:tcW w:w="2268" w:type="dxa"/>
            <w:vAlign w:val="center"/>
          </w:tcPr>
          <w:p w14:paraId="2948BAD1" w14:textId="77777777" w:rsidR="00C43E82" w:rsidRPr="0016204F" w:rsidRDefault="00C43E8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суммы</w:t>
            </w:r>
          </w:p>
          <w:p w14:paraId="6633B598" w14:textId="77777777" w:rsidR="00C43E82" w:rsidRPr="0016204F" w:rsidRDefault="00C43E8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&lt;callCurrencyAmount&gt; -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544" w:type="dxa"/>
            <w:vAlign w:val="center"/>
          </w:tcPr>
          <w:p w14:paraId="68CA87F8" w14:textId="77777777" w:rsidR="00C43E82" w:rsidRPr="0016204F" w:rsidRDefault="009D379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</w:t>
            </w:r>
            <w:r w:rsidR="00AA57D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 покупку. Определяется как валюта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которая должна быть куплена покупателем</w:t>
            </w:r>
          </w:p>
        </w:tc>
        <w:tc>
          <w:tcPr>
            <w:tcW w:w="992" w:type="dxa"/>
            <w:vAlign w:val="center"/>
          </w:tcPr>
          <w:p w14:paraId="3CCF29AF" w14:textId="77777777" w:rsidR="00C43E82" w:rsidRPr="0016204F" w:rsidRDefault="00C43E8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727EEA53" w14:textId="77777777" w:rsidR="00C43E82" w:rsidRPr="007E390F" w:rsidRDefault="00C43E8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43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</w:t>
              </w:r>
              <w:r w:rsidRPr="0016204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ory.nsd.ru/versioned/current/taxonomy/iso4217-2001-08-15(fpmlrus)</w:t>
              </w:r>
            </w:hyperlink>
          </w:p>
        </w:tc>
      </w:tr>
      <w:tr w:rsidR="00C43E82" w:rsidRPr="0016204F" w14:paraId="0D4CCC60" w14:textId="77777777" w:rsidTr="0005460B">
        <w:tc>
          <w:tcPr>
            <w:tcW w:w="2268" w:type="dxa"/>
            <w:vAlign w:val="center"/>
          </w:tcPr>
          <w:p w14:paraId="664C16CE" w14:textId="77777777" w:rsidR="00C43E82" w:rsidRPr="0016204F" w:rsidRDefault="00C43E8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Сумма денежных средств</w:t>
            </w:r>
          </w:p>
          <w:p w14:paraId="1013BF4C" w14:textId="77777777" w:rsidR="00C43E82" w:rsidRPr="0016204F" w:rsidRDefault="00C43E8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&lt;call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CurrencyAmount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amount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544" w:type="dxa"/>
            <w:vAlign w:val="center"/>
          </w:tcPr>
          <w:p w14:paraId="609E6DA5" w14:textId="77777777" w:rsidR="00C43E82" w:rsidRPr="0016204F" w:rsidRDefault="003715E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Номинальная</w:t>
            </w:r>
            <w:r w:rsidR="00C43E8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сумма</w:t>
            </w:r>
            <w:r w:rsidR="002A5DE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валюте на покупку</w:t>
            </w:r>
          </w:p>
        </w:tc>
        <w:tc>
          <w:tcPr>
            <w:tcW w:w="992" w:type="dxa"/>
            <w:vAlign w:val="center"/>
          </w:tcPr>
          <w:p w14:paraId="38E14522" w14:textId="77777777" w:rsidR="00C43E82" w:rsidRPr="0016204F" w:rsidRDefault="00C43E8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3525FC4C" w14:textId="77777777" w:rsidR="00C43E82" w:rsidRPr="0016204F" w:rsidRDefault="00B74C5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 Например, 1000</w:t>
            </w:r>
          </w:p>
        </w:tc>
      </w:tr>
    </w:tbl>
    <w:p w14:paraId="56492D68" w14:textId="77777777" w:rsidR="00B73B00" w:rsidRPr="0016204F" w:rsidRDefault="00B73B00" w:rsidP="008E1DA3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72" w:name="_Toc468894437"/>
      <w:bookmarkStart w:id="173" w:name="_Toc470449722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Оговоренный тип опциона</w:t>
      </w:r>
      <w:bookmarkEnd w:id="172"/>
      <w:bookmarkEnd w:id="173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544"/>
        <w:gridCol w:w="992"/>
        <w:gridCol w:w="2552"/>
      </w:tblGrid>
      <w:tr w:rsidR="002A5DE9" w:rsidRPr="0016204F" w14:paraId="68E86A7F" w14:textId="77777777" w:rsidTr="0066719D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05FC0E7" w14:textId="77777777" w:rsidR="002A5DE9" w:rsidRPr="0016204F" w:rsidRDefault="002A5DE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04783AC2" w14:textId="77777777" w:rsidR="002A5DE9" w:rsidRPr="0016204F" w:rsidRDefault="002A5DE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372D9FA" w14:textId="77777777" w:rsidR="002A5DE9" w:rsidRPr="0016204F" w:rsidRDefault="002A5DE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82119D2" w14:textId="77777777" w:rsidR="002A5DE9" w:rsidRPr="0016204F" w:rsidRDefault="002A5DE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2A5DE9" w:rsidRPr="0016204F" w14:paraId="411AB17E" w14:textId="77777777" w:rsidTr="0066719D">
        <w:tc>
          <w:tcPr>
            <w:tcW w:w="2268" w:type="dxa"/>
            <w:vAlign w:val="center"/>
          </w:tcPr>
          <w:p w14:paraId="374A88D7" w14:textId="77777777" w:rsidR="002A5DE9" w:rsidRPr="0016204F" w:rsidRDefault="002A5DE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Оговоренный тип опциона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  <w:p w14:paraId="41707FDD" w14:textId="77777777" w:rsidR="002A5DE9" w:rsidRPr="0016204F" w:rsidRDefault="002A5DE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&lt;soldAs&gt;</w:t>
            </w:r>
          </w:p>
        </w:tc>
        <w:tc>
          <w:tcPr>
            <w:tcW w:w="3544" w:type="dxa"/>
            <w:vAlign w:val="center"/>
          </w:tcPr>
          <w:p w14:paraId="13E6205F" w14:textId="77777777" w:rsidR="002A5DE9" w:rsidRPr="0016204F" w:rsidRDefault="008030B8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Тип опциона в соответствии с условиями договора: </w:t>
            </w:r>
            <w:r w:rsidR="00A106A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Put</w:t>
            </w:r>
            <w:r w:rsidR="00A106A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или </w:t>
            </w:r>
            <w:r w:rsidR="00A106A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Call</w:t>
            </w:r>
            <w:r w:rsidR="00A106A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</w:p>
        </w:tc>
        <w:tc>
          <w:tcPr>
            <w:tcW w:w="992" w:type="dxa"/>
            <w:vAlign w:val="center"/>
          </w:tcPr>
          <w:p w14:paraId="7E74A33E" w14:textId="77777777" w:rsidR="002A5DE9" w:rsidRPr="0016204F" w:rsidRDefault="002A5DE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5BA76D58" w14:textId="77777777" w:rsidR="002A5DE9" w:rsidRPr="007E390F" w:rsidRDefault="002A5DE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44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http://repository.nsd.ru/versioned/current/reference/types/simplePutCallEnum</w:t>
              </w:r>
            </w:hyperlink>
          </w:p>
        </w:tc>
      </w:tr>
    </w:tbl>
    <w:p w14:paraId="38181786" w14:textId="77777777" w:rsidR="00B73B00" w:rsidRPr="0016204F" w:rsidRDefault="00B73B00" w:rsidP="008E1DA3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74" w:name="_Toc468894438"/>
      <w:bookmarkStart w:id="175" w:name="_Toc470449723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Цена исполнения</w:t>
      </w:r>
      <w:bookmarkEnd w:id="174"/>
      <w:bookmarkEnd w:id="175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3685"/>
        <w:gridCol w:w="992"/>
        <w:gridCol w:w="2552"/>
      </w:tblGrid>
      <w:tr w:rsidR="002A5DE9" w:rsidRPr="0016204F" w14:paraId="71233CBB" w14:textId="77777777" w:rsidTr="00A106AE"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F4B46F9" w14:textId="77777777" w:rsidR="002A5DE9" w:rsidRPr="0016204F" w:rsidRDefault="002A5DE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55EE8962" w14:textId="77777777" w:rsidR="002A5DE9" w:rsidRPr="0016204F" w:rsidRDefault="002A5DE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B196705" w14:textId="77777777" w:rsidR="002A5DE9" w:rsidRPr="0016204F" w:rsidRDefault="002A5DE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891EC4D" w14:textId="77777777" w:rsidR="002A5DE9" w:rsidRPr="0016204F" w:rsidRDefault="002A5DE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2A5DE9" w:rsidRPr="0016204F" w14:paraId="21C5EF20" w14:textId="77777777" w:rsidTr="00A106AE">
        <w:tc>
          <w:tcPr>
            <w:tcW w:w="2127" w:type="dxa"/>
            <w:vAlign w:val="center"/>
          </w:tcPr>
          <w:p w14:paraId="6FDDCE50" w14:textId="77777777" w:rsidR="002A5DE9" w:rsidRPr="0016204F" w:rsidRDefault="002A5DE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Обменный курс</w:t>
            </w:r>
          </w:p>
          <w:p w14:paraId="2B40C0FC" w14:textId="77777777" w:rsidR="002A5DE9" w:rsidRPr="0016204F" w:rsidRDefault="002A5DE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&lt;rate&gt;</w:t>
            </w:r>
          </w:p>
        </w:tc>
        <w:tc>
          <w:tcPr>
            <w:tcW w:w="3685" w:type="dxa"/>
            <w:vAlign w:val="center"/>
          </w:tcPr>
          <w:p w14:paraId="6E384901" w14:textId="77777777" w:rsidR="002A5DE9" w:rsidRPr="0016204F" w:rsidRDefault="00D70FFB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Цена исполнения опциона</w:t>
            </w:r>
            <w:r w:rsidR="002A234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соответствующая базису котировки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Определяется как с</w:t>
            </w:r>
            <w:r w:rsidR="002A5DE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огласованный сторонами курс, по которому валютная пара будет обменена при осуществлении права на исполне</w:t>
            </w:r>
            <w:r w:rsidR="008E1DA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ние</w:t>
            </w:r>
          </w:p>
        </w:tc>
        <w:tc>
          <w:tcPr>
            <w:tcW w:w="992" w:type="dxa"/>
            <w:vAlign w:val="center"/>
          </w:tcPr>
          <w:p w14:paraId="005593D1" w14:textId="77777777" w:rsidR="002A5DE9" w:rsidRPr="0016204F" w:rsidRDefault="002A5DE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6E14747E" w14:textId="77777777" w:rsidR="002A5DE9" w:rsidRPr="0016204F" w:rsidRDefault="00B74C5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Положительное десятичное число. </w:t>
            </w:r>
            <w:r w:rsidR="002A5DE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Например, </w:t>
            </w:r>
            <w:r w:rsidR="00654E0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50.1234567</w:t>
            </w:r>
          </w:p>
        </w:tc>
      </w:tr>
      <w:tr w:rsidR="002A5DE9" w:rsidRPr="0016204F" w14:paraId="5F9D5F8C" w14:textId="77777777" w:rsidTr="00A106AE">
        <w:tc>
          <w:tcPr>
            <w:tcW w:w="2127" w:type="dxa"/>
            <w:vAlign w:val="center"/>
          </w:tcPr>
          <w:p w14:paraId="41736F53" w14:textId="77777777" w:rsidR="002A5DE9" w:rsidRPr="0016204F" w:rsidRDefault="002A5DE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Базис котировки</w:t>
            </w:r>
          </w:p>
          <w:p w14:paraId="04828EAF" w14:textId="77777777" w:rsidR="002A5DE9" w:rsidRPr="0016204F" w:rsidRDefault="002A5DE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&lt;strikeQuoteBasis&gt;</w:t>
            </w:r>
          </w:p>
        </w:tc>
        <w:tc>
          <w:tcPr>
            <w:tcW w:w="3685" w:type="dxa"/>
            <w:vAlign w:val="center"/>
          </w:tcPr>
          <w:p w14:paraId="1FA886A6" w14:textId="77777777" w:rsidR="002A5DE9" w:rsidRPr="0016204F" w:rsidRDefault="002A234D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Базис</w:t>
            </w:r>
            <w:r w:rsidR="002A5DE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котировки цены исполнения опциона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: </w:t>
            </w:r>
            <w:r w:rsidR="00A106A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“PutCurrencyPerCallCurrency”</w:t>
            </w:r>
            <w:r w:rsidR="002A5DE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(количество единиц валюты пут за единицу валюты колл) или </w:t>
            </w:r>
            <w:r w:rsidR="00A106A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“CallCurrencyPerPutCurrency”</w:t>
            </w:r>
            <w:r w:rsidR="008E1DA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A5DE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(количество единиц вал</w:t>
            </w:r>
            <w:r w:rsidR="008E1DA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юты колл за единицу валюты пут)</w:t>
            </w:r>
          </w:p>
        </w:tc>
        <w:tc>
          <w:tcPr>
            <w:tcW w:w="992" w:type="dxa"/>
            <w:vAlign w:val="center"/>
          </w:tcPr>
          <w:p w14:paraId="1F425530" w14:textId="77777777" w:rsidR="002A5DE9" w:rsidRPr="0016204F" w:rsidRDefault="002A5DE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4ECAE5D5" w14:textId="77777777" w:rsidR="002A5DE9" w:rsidRPr="0016204F" w:rsidRDefault="002A5DE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из справочника</w:t>
            </w:r>
          </w:p>
          <w:p w14:paraId="58DFFC96" w14:textId="77777777" w:rsidR="002A5DE9" w:rsidRPr="007E390F" w:rsidRDefault="0053169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45" w:history="1">
              <w:r w:rsidR="002A5DE9"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http://repository.nsd.ru/versioned/current/reference/types/simpleStrikeQuoteBasisEnum</w:t>
              </w:r>
            </w:hyperlink>
          </w:p>
          <w:p w14:paraId="23E9E906" w14:textId="77777777" w:rsidR="002A5DE9" w:rsidRPr="00A73D8B" w:rsidRDefault="002A5DE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33676BEE" w14:textId="77777777" w:rsidR="00B73B00" w:rsidRPr="0016204F" w:rsidRDefault="00B73B00" w:rsidP="008E1DA3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76" w:name="_Toc468894439"/>
      <w:bookmarkStart w:id="177" w:name="_Toc470449724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Дополнительные параметры</w:t>
      </w:r>
      <w:bookmarkEnd w:id="176"/>
      <w:bookmarkEnd w:id="177"/>
    </w:p>
    <w:p w14:paraId="21A45CC9" w14:textId="77777777" w:rsidR="00E91847" w:rsidRPr="0016204F" w:rsidRDefault="00E91847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78" w:name="_Вариант_выбора_«Условия"/>
      <w:bookmarkStart w:id="179" w:name="_Toc468894440"/>
      <w:bookmarkStart w:id="180" w:name="_Toc470449725"/>
      <w:bookmarkEnd w:id="178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Параметры азиатского и/или барьерного опциона. Заполняется обязательно, если соответствующие параметры определены в условиях сделки.</w:t>
      </w:r>
    </w:p>
    <w:p w14:paraId="39883DE6" w14:textId="77777777" w:rsidR="00B73B00" w:rsidRPr="0016204F" w:rsidRDefault="00B73B00" w:rsidP="008E1DA3">
      <w:pPr>
        <w:pStyle w:val="3"/>
        <w:keepNext w:val="0"/>
        <w:keepLines w:val="0"/>
        <w:widowControl w:val="0"/>
        <w:spacing w:before="120" w:after="1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Условия азиатского и барьерного опциона»</w:t>
      </w:r>
      <w:bookmarkEnd w:id="179"/>
      <w:bookmarkEnd w:id="180"/>
    </w:p>
    <w:p w14:paraId="3ABB60D8" w14:textId="77777777" w:rsidR="00B73B00" w:rsidRPr="0016204F" w:rsidRDefault="00B73B00" w:rsidP="008E1DA3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  <w:lang w:eastAsia="en-US"/>
        </w:rPr>
      </w:pPr>
      <w:bookmarkStart w:id="181" w:name="_Toc468894441"/>
      <w:bookmarkStart w:id="182" w:name="_Toc470449726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Условия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  <w:lang w:eastAsia="en-US"/>
        </w:rPr>
        <w:t xml:space="preserve"> азиатского опциона</w:t>
      </w:r>
      <w:bookmarkEnd w:id="181"/>
      <w:bookmarkEnd w:id="182"/>
    </w:p>
    <w:p w14:paraId="417F1277" w14:textId="77777777" w:rsidR="00B73B00" w:rsidRPr="0016204F" w:rsidRDefault="00B73B00" w:rsidP="008E1DA3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left="1077" w:hanging="1077"/>
        <w:rPr>
          <w:rFonts w:ascii="Times New Roman" w:hAnsi="Times New Roman" w:cs="Times New Roman"/>
          <w:i w:val="0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i w:val="0"/>
          <w:sz w:val="20"/>
          <w:szCs w:val="20"/>
          <w:shd w:val="clear" w:color="auto" w:fill="FFFFFF"/>
        </w:rPr>
        <w:t>Первичный исто</w:t>
      </w:r>
      <w:r w:rsidR="000B3DD0" w:rsidRPr="0016204F">
        <w:rPr>
          <w:rFonts w:ascii="Times New Roman" w:hAnsi="Times New Roman" w:cs="Times New Roman"/>
          <w:i w:val="0"/>
          <w:sz w:val="20"/>
          <w:szCs w:val="20"/>
          <w:shd w:val="clear" w:color="auto" w:fill="FFFFFF"/>
        </w:rPr>
        <w:t>чник данных для валютного курса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3685"/>
        <w:gridCol w:w="992"/>
        <w:gridCol w:w="2552"/>
      </w:tblGrid>
      <w:tr w:rsidR="000A3864" w:rsidRPr="0016204F" w14:paraId="5B691770" w14:textId="77777777" w:rsidTr="00846ABE"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42F42A75" w14:textId="77777777" w:rsidR="000A3864" w:rsidRPr="0016204F" w:rsidRDefault="000A386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2C0DB26E" w14:textId="77777777" w:rsidR="000A3864" w:rsidRPr="0016204F" w:rsidRDefault="000A386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482FD54" w14:textId="77777777" w:rsidR="000A3864" w:rsidRPr="0016204F" w:rsidRDefault="000A386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03D5169" w14:textId="77777777" w:rsidR="000A3864" w:rsidRPr="0016204F" w:rsidRDefault="000A386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0A3864" w:rsidRPr="0016204F" w14:paraId="098DFD06" w14:textId="77777777" w:rsidTr="00846ABE">
        <w:tc>
          <w:tcPr>
            <w:tcW w:w="2127" w:type="dxa"/>
            <w:vAlign w:val="center"/>
          </w:tcPr>
          <w:p w14:paraId="69B50BE9" w14:textId="77777777" w:rsidR="000A3864" w:rsidRPr="0016204F" w:rsidRDefault="000A386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Источник данных</w:t>
            </w:r>
          </w:p>
          <w:p w14:paraId="6196DCE2" w14:textId="77777777" w:rsidR="000A3864" w:rsidRPr="0016204F" w:rsidRDefault="000A386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rateSource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685" w:type="dxa"/>
            <w:vAlign w:val="center"/>
          </w:tcPr>
          <w:p w14:paraId="73A4B1E0" w14:textId="77777777" w:rsidR="000A3864" w:rsidRPr="0016204F" w:rsidRDefault="000A386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Информационный источник, публикующий спот-курс, средн</w:t>
            </w:r>
            <w:r w:rsidR="00835BE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 значени</w:t>
            </w:r>
            <w:r w:rsidR="00835BE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которого использу</w:t>
            </w:r>
            <w:r w:rsidR="00835BE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тся для определения цены исполнения азиатского опциона. </w:t>
            </w: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2" w:type="dxa"/>
            <w:vAlign w:val="center"/>
          </w:tcPr>
          <w:p w14:paraId="1048CE2C" w14:textId="77777777" w:rsidR="000A3864" w:rsidRPr="0016204F" w:rsidRDefault="000A3864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2552" w:type="dxa"/>
            <w:vAlign w:val="center"/>
          </w:tcPr>
          <w:p w14:paraId="541A21C2" w14:textId="77777777" w:rsidR="000A3864" w:rsidRPr="007E390F" w:rsidRDefault="000A386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46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http://repository.nsd.ru/versioned/current/taxonomy/information-provider(nsdrus)</w:t>
              </w:r>
            </w:hyperlink>
          </w:p>
        </w:tc>
      </w:tr>
    </w:tbl>
    <w:p w14:paraId="27309816" w14:textId="77777777" w:rsidR="00B73B00" w:rsidRPr="0016204F" w:rsidRDefault="001A22A9" w:rsidP="001A22A9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left="1077" w:hanging="1077"/>
        <w:rPr>
          <w:rFonts w:ascii="Times New Roman" w:hAnsi="Times New Roman" w:cs="Times New Roman"/>
          <w:i w:val="0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i w:val="0"/>
          <w:sz w:val="20"/>
          <w:szCs w:val="20"/>
          <w:shd w:val="clear" w:color="auto" w:fill="FFFFFF"/>
        </w:rPr>
        <w:lastRenderedPageBreak/>
        <w:t>График наблюдений</w:t>
      </w:r>
    </w:p>
    <w:p w14:paraId="0E4753B8" w14:textId="77777777" w:rsidR="00796677" w:rsidRPr="0016204F" w:rsidRDefault="00796677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Для азиатского опциона указывается период, за который определяется средняя цена базисного актива опциона (если условиями азиатского опциона предусмотрены дискретные даты, за которые определяется средняя цена, указываются первая и последняя даты).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2268"/>
        <w:gridCol w:w="992"/>
        <w:gridCol w:w="2552"/>
      </w:tblGrid>
      <w:tr w:rsidR="000A3864" w:rsidRPr="0016204F" w14:paraId="2C2EF6D4" w14:textId="77777777" w:rsidTr="002D2D72">
        <w:tc>
          <w:tcPr>
            <w:tcW w:w="3544" w:type="dxa"/>
            <w:gridSpan w:val="2"/>
            <w:shd w:val="clear" w:color="auto" w:fill="D9D9D9" w:themeFill="background1" w:themeFillShade="D9"/>
            <w:vAlign w:val="center"/>
          </w:tcPr>
          <w:p w14:paraId="61637782" w14:textId="77777777" w:rsidR="000A3864" w:rsidRPr="0016204F" w:rsidRDefault="000A386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FECA2DF" w14:textId="77777777" w:rsidR="000A3864" w:rsidRPr="0016204F" w:rsidRDefault="000A386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4312D62" w14:textId="77777777" w:rsidR="000A3864" w:rsidRPr="0016204F" w:rsidRDefault="000A386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DA709C8" w14:textId="77777777" w:rsidR="000A3864" w:rsidRPr="0016204F" w:rsidRDefault="000A386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0A3864" w:rsidRPr="0016204F" w14:paraId="09274075" w14:textId="77777777" w:rsidTr="002D2D72">
        <w:tc>
          <w:tcPr>
            <w:tcW w:w="3544" w:type="dxa"/>
            <w:gridSpan w:val="2"/>
            <w:vAlign w:val="center"/>
          </w:tcPr>
          <w:p w14:paraId="20BFED32" w14:textId="77777777" w:rsidR="000A3864" w:rsidRPr="0016204F" w:rsidRDefault="000A386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Начало периода наблюдения</w:t>
            </w:r>
          </w:p>
          <w:p w14:paraId="7DFB6A42" w14:textId="77777777" w:rsidR="000A3864" w:rsidRPr="0016204F" w:rsidRDefault="000A386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observationSchedule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startDate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2268" w:type="dxa"/>
            <w:vAlign w:val="center"/>
          </w:tcPr>
          <w:p w14:paraId="312850AD" w14:textId="77777777" w:rsidR="000A3864" w:rsidRPr="0016204F" w:rsidRDefault="00835BE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 начала периода, за который определяе</w:t>
            </w:r>
            <w:r w:rsidR="001A22A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тся среднее значение спот-курса</w:t>
            </w:r>
          </w:p>
        </w:tc>
        <w:tc>
          <w:tcPr>
            <w:tcW w:w="992" w:type="dxa"/>
            <w:vAlign w:val="center"/>
          </w:tcPr>
          <w:p w14:paraId="72ABC97F" w14:textId="77777777" w:rsidR="000A3864" w:rsidRPr="0016204F" w:rsidRDefault="000A3864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Merge w:val="restart"/>
            <w:vAlign w:val="center"/>
          </w:tcPr>
          <w:p w14:paraId="435E065F" w14:textId="77777777" w:rsidR="000A3864" w:rsidRPr="0016204F" w:rsidRDefault="000A386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0A3864" w:rsidRPr="0016204F" w14:paraId="32BCCD01" w14:textId="77777777" w:rsidTr="002D2D72">
        <w:trPr>
          <w:trHeight w:val="956"/>
        </w:trPr>
        <w:tc>
          <w:tcPr>
            <w:tcW w:w="3544" w:type="dxa"/>
            <w:gridSpan w:val="2"/>
            <w:vAlign w:val="center"/>
          </w:tcPr>
          <w:p w14:paraId="41E08918" w14:textId="77777777" w:rsidR="000A3864" w:rsidRPr="0016204F" w:rsidRDefault="000A386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Окончание периода наблюдения</w:t>
            </w:r>
          </w:p>
          <w:p w14:paraId="5DF82739" w14:textId="77777777" w:rsidR="000A3864" w:rsidRPr="0016204F" w:rsidRDefault="000A386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&lt;observationSchedule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endDate&gt;</w:t>
            </w:r>
          </w:p>
        </w:tc>
        <w:tc>
          <w:tcPr>
            <w:tcW w:w="2268" w:type="dxa"/>
            <w:vAlign w:val="center"/>
          </w:tcPr>
          <w:p w14:paraId="140596D1" w14:textId="77777777" w:rsidR="000A3864" w:rsidRPr="0016204F" w:rsidRDefault="00835BE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 окончания периода, за который определяе</w:t>
            </w:r>
            <w:r w:rsidR="001A22A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тся среднее значение спот-курса</w:t>
            </w:r>
          </w:p>
        </w:tc>
        <w:tc>
          <w:tcPr>
            <w:tcW w:w="992" w:type="dxa"/>
            <w:vAlign w:val="center"/>
          </w:tcPr>
          <w:p w14:paraId="357792FD" w14:textId="77777777" w:rsidR="000A3864" w:rsidRPr="0016204F" w:rsidRDefault="000A3864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Merge/>
            <w:vAlign w:val="center"/>
          </w:tcPr>
          <w:p w14:paraId="474EBD31" w14:textId="77777777" w:rsidR="000A3864" w:rsidRPr="0016204F" w:rsidRDefault="000A386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0A3864" w:rsidRPr="0016204F" w14:paraId="3F8F9690" w14:textId="77777777" w:rsidTr="002D2D72">
        <w:trPr>
          <w:trHeight w:val="858"/>
        </w:trPr>
        <w:tc>
          <w:tcPr>
            <w:tcW w:w="1701" w:type="dxa"/>
            <w:vMerge w:val="restart"/>
            <w:vAlign w:val="center"/>
          </w:tcPr>
          <w:p w14:paraId="10116ECA" w14:textId="77777777" w:rsidR="000A3864" w:rsidRPr="0016204F" w:rsidRDefault="000A3864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Периодичность расчетного периода</w:t>
            </w:r>
          </w:p>
          <w:p w14:paraId="07D4038B" w14:textId="77777777" w:rsidR="000A3864" w:rsidRPr="0016204F" w:rsidRDefault="000A3864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&lt;calculationPeriodFrequency&gt;</w:t>
            </w:r>
          </w:p>
        </w:tc>
        <w:tc>
          <w:tcPr>
            <w:tcW w:w="1843" w:type="dxa"/>
            <w:vAlign w:val="center"/>
          </w:tcPr>
          <w:p w14:paraId="6B989BE6" w14:textId="77777777" w:rsidR="000A3864" w:rsidRPr="0016204F" w:rsidRDefault="000A3864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Мультипликатор периода</w:t>
            </w:r>
          </w:p>
          <w:p w14:paraId="58A1AD6E" w14:textId="77777777" w:rsidR="000A3864" w:rsidRPr="0016204F" w:rsidRDefault="000A3864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periodMultiplier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2268" w:type="dxa"/>
            <w:vAlign w:val="center"/>
          </w:tcPr>
          <w:p w14:paraId="4D873DEF" w14:textId="77777777" w:rsidR="000A3864" w:rsidRPr="0016204F" w:rsidRDefault="001A22A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Мультипликатор периода времени</w:t>
            </w:r>
          </w:p>
        </w:tc>
        <w:tc>
          <w:tcPr>
            <w:tcW w:w="992" w:type="dxa"/>
            <w:vAlign w:val="center"/>
          </w:tcPr>
          <w:p w14:paraId="585FE605" w14:textId="77777777" w:rsidR="000A3864" w:rsidRPr="0016204F" w:rsidRDefault="000A3864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720832BE" w14:textId="77777777" w:rsidR="000A3864" w:rsidRPr="0016204F" w:rsidRDefault="000A386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целое число (1, 2, 3 и т.д.)</w:t>
            </w:r>
          </w:p>
        </w:tc>
      </w:tr>
      <w:tr w:rsidR="000A3864" w:rsidRPr="0016204F" w14:paraId="286BFDB8" w14:textId="77777777" w:rsidTr="002D2D72">
        <w:tc>
          <w:tcPr>
            <w:tcW w:w="1701" w:type="dxa"/>
            <w:vMerge/>
            <w:vAlign w:val="center"/>
          </w:tcPr>
          <w:p w14:paraId="028FEFC1" w14:textId="77777777" w:rsidR="000A3864" w:rsidRPr="0016204F" w:rsidRDefault="000A3864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14:paraId="66ED5FA1" w14:textId="77777777" w:rsidR="000A3864" w:rsidRPr="0016204F" w:rsidRDefault="000A3864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Период времени</w:t>
            </w:r>
          </w:p>
          <w:p w14:paraId="3B7A9D40" w14:textId="77777777" w:rsidR="000A3864" w:rsidRPr="0016204F" w:rsidRDefault="000A3864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period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2268" w:type="dxa"/>
            <w:vAlign w:val="center"/>
          </w:tcPr>
          <w:p w14:paraId="69EF7118" w14:textId="77777777" w:rsidR="000A3864" w:rsidRPr="0016204F" w:rsidRDefault="00DF110C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Тип периода времени, </w:t>
            </w:r>
            <w:r w:rsidR="0063552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 который определяется среднее значение спот-курса</w:t>
            </w:r>
            <w:r w:rsidR="000A386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1D2A58C" w14:textId="77777777" w:rsidR="000A3864" w:rsidRPr="0016204F" w:rsidRDefault="000A3864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2925C10E" w14:textId="77777777" w:rsidR="000A3864" w:rsidRPr="007E390F" w:rsidRDefault="000A386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47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http://repository.nsd.ru/versioned/current/reference/types/simplePeriodExte</w:t>
              </w:r>
              <w:r w:rsidRPr="0016204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ndedEnum</w:t>
              </w:r>
            </w:hyperlink>
          </w:p>
        </w:tc>
      </w:tr>
    </w:tbl>
    <w:p w14:paraId="51F14832" w14:textId="77777777" w:rsidR="00B73B00" w:rsidRPr="0016204F" w:rsidRDefault="00B73B00" w:rsidP="001A22A9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rPr>
          <w:rFonts w:ascii="Times New Roman" w:hAnsi="Times New Roman" w:cs="Times New Roman"/>
          <w:bCs w:val="0"/>
          <w:sz w:val="20"/>
          <w:szCs w:val="20"/>
          <w:shd w:val="clear" w:color="auto" w:fill="FFFFFF"/>
        </w:rPr>
      </w:pPr>
      <w:bookmarkStart w:id="183" w:name="_Toc468894442"/>
      <w:bookmarkStart w:id="184" w:name="_Toc470449727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Условия барьерного опциона</w:t>
      </w:r>
      <w:bookmarkEnd w:id="183"/>
      <w:bookmarkEnd w:id="184"/>
    </w:p>
    <w:p w14:paraId="306B8387" w14:textId="77777777" w:rsidR="00852B37" w:rsidRPr="0016204F" w:rsidRDefault="000A3864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Параметры</w:t>
      </w:r>
      <w:r w:rsidR="00B73B00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азиатского опциона с барьерным условием. Для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B73B00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двойных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»</w:t>
      </w:r>
      <w:r w:rsidR="00B73B00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BE4C1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условий</w:t>
      </w:r>
      <w:r w:rsidR="00B73B00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</w:t>
      </w:r>
      <w:r w:rsidR="00BE4C11" w:rsidRPr="0016204F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d</w:t>
      </w:r>
      <w:r w:rsidR="00B73B00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ouble </w:t>
      </w:r>
      <w:r w:rsidR="00BE4C11" w:rsidRPr="0016204F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k</w:t>
      </w:r>
      <w:r w:rsidR="00B73B00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nock-</w:t>
      </w:r>
      <w:r w:rsidR="00BE4C11" w:rsidRPr="0016204F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o</w:t>
      </w:r>
      <w:r w:rsidR="00B73B00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ut, </w:t>
      </w:r>
      <w:r w:rsidR="00BE4C11" w:rsidRPr="0016204F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d</w:t>
      </w:r>
      <w:r w:rsidR="00B73B00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ouble </w:t>
      </w:r>
      <w:r w:rsidR="005F283A" w:rsidRPr="0016204F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knock</w:t>
      </w:r>
      <w:r w:rsidR="005F283A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-</w:t>
      </w:r>
      <w:r w:rsidR="005F283A" w:rsidRPr="0016204F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in</w:t>
      </w:r>
      <w:r w:rsidR="00B73B00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) блок заполняется дважды.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992"/>
        <w:gridCol w:w="2552"/>
      </w:tblGrid>
      <w:tr w:rsidR="000A3864" w:rsidRPr="0016204F" w14:paraId="2F595A7B" w14:textId="77777777" w:rsidTr="00844421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7A191F5" w14:textId="77777777" w:rsidR="000A3864" w:rsidRPr="0016204F" w:rsidRDefault="000A386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C693B84" w14:textId="77777777" w:rsidR="000A3864" w:rsidRPr="0016204F" w:rsidRDefault="000A386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C1D3D26" w14:textId="77777777" w:rsidR="000A3864" w:rsidRPr="0016204F" w:rsidRDefault="000A386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8BFC0EF" w14:textId="77777777" w:rsidR="000A3864" w:rsidRPr="0016204F" w:rsidRDefault="000A386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0A3864" w:rsidRPr="0016204F" w14:paraId="7B08717B" w14:textId="77777777" w:rsidTr="00844421">
        <w:tc>
          <w:tcPr>
            <w:tcW w:w="2410" w:type="dxa"/>
            <w:vAlign w:val="center"/>
          </w:tcPr>
          <w:p w14:paraId="11F0E95E" w14:textId="77777777" w:rsidR="000A3864" w:rsidRPr="0016204F" w:rsidRDefault="000A386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Тип барьерного условия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23575F7" w14:textId="77777777" w:rsidR="000A3864" w:rsidRPr="0016204F" w:rsidRDefault="000A386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barrierType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37FB7520" w14:textId="77777777" w:rsidR="000A3864" w:rsidRPr="0016204F" w:rsidRDefault="000A386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Тип барьерного условия. В случае отлагательного условия (</w:t>
            </w:r>
            <w:r w:rsidR="005F283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knock-in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) опцион начинает действовать при достижении барьера, в случае </w:t>
            </w:r>
            <w:r w:rsidR="008030B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отменительного условия (knock-out) – прекращает действовать</w:t>
            </w:r>
            <w:r w:rsidR="00CF608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при достижении барьера</w:t>
            </w:r>
          </w:p>
        </w:tc>
        <w:tc>
          <w:tcPr>
            <w:tcW w:w="992" w:type="dxa"/>
            <w:vAlign w:val="center"/>
          </w:tcPr>
          <w:p w14:paraId="44C911C9" w14:textId="77777777" w:rsidR="000A3864" w:rsidRPr="0016204F" w:rsidRDefault="000A3864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70BC1898" w14:textId="77777777" w:rsidR="000A3864" w:rsidRPr="007E390F" w:rsidRDefault="000A386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48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http://repository.nsd.ru/versioned/current/reference/types/simpleFxBarrierTypeEnum</w:t>
              </w:r>
            </w:hyperlink>
          </w:p>
        </w:tc>
      </w:tr>
      <w:tr w:rsidR="000A3864" w:rsidRPr="0016204F" w14:paraId="3C419736" w14:textId="77777777" w:rsidTr="00844421">
        <w:tc>
          <w:tcPr>
            <w:tcW w:w="2410" w:type="dxa"/>
            <w:vAlign w:val="center"/>
          </w:tcPr>
          <w:p w14:paraId="0DF67C0A" w14:textId="77777777" w:rsidR="000A3864" w:rsidRPr="0016204F" w:rsidRDefault="000A386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1</w:t>
            </w:r>
          </w:p>
          <w:p w14:paraId="440144F4" w14:textId="77777777" w:rsidR="000A3864" w:rsidRPr="0016204F" w:rsidRDefault="000A386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quotedCurrencyPair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currency1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7FBF1CC1" w14:textId="77777777" w:rsidR="000A3864" w:rsidRPr="0016204F" w:rsidRDefault="00EA611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</w:t>
            </w:r>
            <w:r w:rsidR="000A386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 поку</w:t>
            </w:r>
            <w:r w:rsidR="00CF608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пку как она определена в п. 3.6</w:t>
            </w:r>
          </w:p>
        </w:tc>
        <w:tc>
          <w:tcPr>
            <w:tcW w:w="992" w:type="dxa"/>
            <w:vAlign w:val="center"/>
          </w:tcPr>
          <w:p w14:paraId="61BF0954" w14:textId="77777777" w:rsidR="000A3864" w:rsidRPr="0016204F" w:rsidRDefault="000A3864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Merge w:val="restart"/>
            <w:vAlign w:val="center"/>
          </w:tcPr>
          <w:p w14:paraId="78D5C709" w14:textId="77777777" w:rsidR="000A3864" w:rsidRPr="007E390F" w:rsidRDefault="000A386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49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0A3864" w:rsidRPr="0016204F" w14:paraId="28757C6E" w14:textId="77777777" w:rsidTr="00844421">
        <w:tc>
          <w:tcPr>
            <w:tcW w:w="2410" w:type="dxa"/>
            <w:vAlign w:val="center"/>
          </w:tcPr>
          <w:p w14:paraId="3B52BEAC" w14:textId="77777777" w:rsidR="000A3864" w:rsidRPr="0016204F" w:rsidRDefault="000A386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2</w:t>
            </w:r>
          </w:p>
          <w:p w14:paraId="70698DF8" w14:textId="77777777" w:rsidR="000A3864" w:rsidRPr="0016204F" w:rsidRDefault="000A386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quotedCurrencyPair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currency1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1C7859DC" w14:textId="77777777" w:rsidR="000A3864" w:rsidRPr="0016204F" w:rsidRDefault="00EA611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</w:t>
            </w:r>
            <w:r w:rsidR="000A386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 прод</w:t>
            </w:r>
            <w:r w:rsidR="00CF608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ажу как она определена в п. 3.5</w:t>
            </w:r>
          </w:p>
        </w:tc>
        <w:tc>
          <w:tcPr>
            <w:tcW w:w="992" w:type="dxa"/>
            <w:vAlign w:val="center"/>
          </w:tcPr>
          <w:p w14:paraId="501BFCA7" w14:textId="77777777" w:rsidR="000A3864" w:rsidRPr="0016204F" w:rsidRDefault="000A3864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Merge/>
            <w:vAlign w:val="center"/>
          </w:tcPr>
          <w:p w14:paraId="5CB86131" w14:textId="77777777" w:rsidR="000A3864" w:rsidRPr="0016204F" w:rsidRDefault="000A386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0A3864" w:rsidRPr="0016204F" w14:paraId="2B4E32AF" w14:textId="77777777" w:rsidTr="00844421">
        <w:tc>
          <w:tcPr>
            <w:tcW w:w="2410" w:type="dxa"/>
            <w:vAlign w:val="center"/>
          </w:tcPr>
          <w:p w14:paraId="3E334374" w14:textId="77777777" w:rsidR="000A3864" w:rsidRPr="0016204F" w:rsidRDefault="000A386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Базис котировки</w:t>
            </w:r>
          </w:p>
          <w:p w14:paraId="4FAF9B85" w14:textId="77777777" w:rsidR="000A3864" w:rsidRPr="0016204F" w:rsidRDefault="000A386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quoteBasis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1EEE2A1D" w14:textId="77777777" w:rsidR="000A3864" w:rsidRPr="0016204F" w:rsidRDefault="0098684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Базис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котировки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валютного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курса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определенный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как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A106A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“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Currency1PerCurrency2</w:t>
            </w:r>
            <w:r w:rsidR="00A106A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”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или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A106A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“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Currency2PerCurrency1</w:t>
            </w:r>
            <w:r w:rsidR="00A106A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”</w:t>
            </w:r>
          </w:p>
        </w:tc>
        <w:tc>
          <w:tcPr>
            <w:tcW w:w="992" w:type="dxa"/>
            <w:vAlign w:val="center"/>
          </w:tcPr>
          <w:p w14:paraId="31D26A7C" w14:textId="77777777" w:rsidR="000A3864" w:rsidRPr="0016204F" w:rsidRDefault="000A3864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704BE99D" w14:textId="77777777" w:rsidR="000A3864" w:rsidRPr="007E390F" w:rsidRDefault="000A386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50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http://repository.nsd.ru/versioned/current/reference/types/simpleQuoteBasisEnum</w:t>
              </w:r>
            </w:hyperlink>
          </w:p>
        </w:tc>
      </w:tr>
      <w:tr w:rsidR="000A3864" w:rsidRPr="0016204F" w14:paraId="2376BA65" w14:textId="77777777" w:rsidTr="00844421">
        <w:tc>
          <w:tcPr>
            <w:tcW w:w="2410" w:type="dxa"/>
            <w:vAlign w:val="center"/>
          </w:tcPr>
          <w:p w14:paraId="71FB26C8" w14:textId="77777777" w:rsidR="000A3864" w:rsidRPr="0016204F" w:rsidRDefault="000A386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Триггерный курс</w:t>
            </w:r>
          </w:p>
          <w:p w14:paraId="4B0BC43C" w14:textId="77777777" w:rsidR="000A3864" w:rsidRPr="0016204F" w:rsidRDefault="000A386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&lt;triggerRate&gt;</w:t>
            </w:r>
          </w:p>
        </w:tc>
        <w:tc>
          <w:tcPr>
            <w:tcW w:w="3402" w:type="dxa"/>
            <w:vAlign w:val="center"/>
          </w:tcPr>
          <w:p w14:paraId="1D741C1F" w14:textId="77777777" w:rsidR="000A3864" w:rsidRPr="0016204F" w:rsidRDefault="008A09AA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валютного курса</w:t>
            </w:r>
            <w:r w:rsidR="000A386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при достижении которог</w:t>
            </w:r>
            <w:r w:rsidR="00CF608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 применяется барьерное условие</w:t>
            </w:r>
          </w:p>
        </w:tc>
        <w:tc>
          <w:tcPr>
            <w:tcW w:w="992" w:type="dxa"/>
            <w:vAlign w:val="center"/>
          </w:tcPr>
          <w:p w14:paraId="0A67A170" w14:textId="77777777" w:rsidR="000A3864" w:rsidRPr="0016204F" w:rsidRDefault="000A386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44A906CD" w14:textId="77777777" w:rsidR="000A3864" w:rsidRPr="0016204F" w:rsidRDefault="00B74C5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</w:t>
            </w:r>
            <w:r w:rsidR="000A386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Например, </w:t>
            </w:r>
            <w:r w:rsidR="00654E0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50.1234567</w:t>
            </w:r>
          </w:p>
        </w:tc>
      </w:tr>
      <w:tr w:rsidR="000A3864" w:rsidRPr="0016204F" w14:paraId="36305E0C" w14:textId="77777777" w:rsidTr="00844421">
        <w:tc>
          <w:tcPr>
            <w:tcW w:w="2410" w:type="dxa"/>
          </w:tcPr>
          <w:p w14:paraId="1CD978F4" w14:textId="77777777" w:rsidR="000A3864" w:rsidRPr="0016204F" w:rsidRDefault="000A386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Источник данных</w:t>
            </w:r>
          </w:p>
          <w:p w14:paraId="5E01EE53" w14:textId="77777777" w:rsidR="000A3864" w:rsidRPr="0016204F" w:rsidRDefault="000A386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rateSource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</w:tcPr>
          <w:p w14:paraId="0B20BD26" w14:textId="77777777" w:rsidR="000A3864" w:rsidRPr="0016204F" w:rsidRDefault="000A386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Информационный источник, п</w:t>
            </w:r>
            <w:r w:rsidR="00CF608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убликующий значение спот-курса.</w:t>
            </w:r>
          </w:p>
          <w:p w14:paraId="020509DD" w14:textId="77777777" w:rsidR="000A3864" w:rsidRPr="0016204F" w:rsidRDefault="000A386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2" w:type="dxa"/>
            <w:vAlign w:val="center"/>
          </w:tcPr>
          <w:p w14:paraId="16581976" w14:textId="77777777" w:rsidR="000A3864" w:rsidRPr="0016204F" w:rsidRDefault="000A386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2552" w:type="dxa"/>
          </w:tcPr>
          <w:p w14:paraId="4CD583DC" w14:textId="77777777" w:rsidR="000A3864" w:rsidRPr="007E390F" w:rsidRDefault="000A386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51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http://repository.nsd.ru/versioned/current/taxonomy/information-provider(nsdrus)</w:t>
              </w:r>
            </w:hyperlink>
          </w:p>
        </w:tc>
      </w:tr>
      <w:tr w:rsidR="000A3864" w:rsidRPr="0016204F" w14:paraId="7B895956" w14:textId="77777777" w:rsidTr="00844421">
        <w:tc>
          <w:tcPr>
            <w:tcW w:w="2410" w:type="dxa"/>
          </w:tcPr>
          <w:p w14:paraId="7894C501" w14:textId="77777777" w:rsidR="000A3864" w:rsidRPr="0016204F" w:rsidRDefault="000A386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Дата начала периода 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lastRenderedPageBreak/>
              <w:t>наблюдения</w:t>
            </w:r>
          </w:p>
          <w:p w14:paraId="7E569E9C" w14:textId="77777777" w:rsidR="000A3864" w:rsidRPr="0016204F" w:rsidRDefault="000A386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&lt;observationStartDate&gt;</w:t>
            </w:r>
          </w:p>
        </w:tc>
        <w:tc>
          <w:tcPr>
            <w:tcW w:w="3402" w:type="dxa"/>
            <w:vAlign w:val="center"/>
          </w:tcPr>
          <w:p w14:paraId="5C0FD290" w14:textId="77777777" w:rsidR="000A3864" w:rsidRPr="0016204F" w:rsidRDefault="000A3864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Дата начала периода, в течение которого проводится наблюдение за </w:t>
            </w:r>
            <w:r w:rsidR="00CF608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выполнением барьерного условия.</w:t>
            </w:r>
          </w:p>
          <w:p w14:paraId="660DBCF2" w14:textId="77777777" w:rsidR="000A3864" w:rsidRPr="0016204F" w:rsidRDefault="000A3864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2" w:type="dxa"/>
            <w:vAlign w:val="center"/>
          </w:tcPr>
          <w:p w14:paraId="38167990" w14:textId="77777777" w:rsidR="000A3864" w:rsidRPr="0016204F" w:rsidRDefault="000A386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lastRenderedPageBreak/>
              <w:t>afr</w:t>
            </w:r>
          </w:p>
        </w:tc>
        <w:tc>
          <w:tcPr>
            <w:tcW w:w="2552" w:type="dxa"/>
            <w:vMerge w:val="restart"/>
            <w:vAlign w:val="center"/>
          </w:tcPr>
          <w:p w14:paraId="5142677F" w14:textId="77777777" w:rsidR="000A3864" w:rsidRPr="0016204F" w:rsidRDefault="000A386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0A3864" w:rsidRPr="0016204F" w14:paraId="0B755B23" w14:textId="77777777" w:rsidTr="00844421">
        <w:tc>
          <w:tcPr>
            <w:tcW w:w="2410" w:type="dxa"/>
          </w:tcPr>
          <w:p w14:paraId="5F352F27" w14:textId="77777777" w:rsidR="000A3864" w:rsidRPr="0016204F" w:rsidRDefault="000A386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Дата окончания периода наблюдения</w:t>
            </w:r>
          </w:p>
          <w:p w14:paraId="165ECF33" w14:textId="77777777" w:rsidR="000A3864" w:rsidRPr="0016204F" w:rsidRDefault="000A386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&lt;observation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End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Date&gt;</w:t>
            </w:r>
          </w:p>
        </w:tc>
        <w:tc>
          <w:tcPr>
            <w:tcW w:w="3402" w:type="dxa"/>
            <w:vAlign w:val="center"/>
          </w:tcPr>
          <w:p w14:paraId="4E3F9DCF" w14:textId="77777777" w:rsidR="000A3864" w:rsidRPr="0016204F" w:rsidRDefault="000A3864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 окончания периода, в течение которого проводится наблюдение за выполнением барьерного условия.</w:t>
            </w:r>
            <w:r w:rsidRPr="0016204F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995F692" w14:textId="77777777" w:rsidR="000A3864" w:rsidRPr="0016204F" w:rsidRDefault="000A3864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2" w:type="dxa"/>
            <w:vAlign w:val="center"/>
          </w:tcPr>
          <w:p w14:paraId="09214038" w14:textId="77777777" w:rsidR="000A3864" w:rsidRPr="0016204F" w:rsidRDefault="000A386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2552" w:type="dxa"/>
            <w:vMerge/>
          </w:tcPr>
          <w:p w14:paraId="5BA95D83" w14:textId="77777777" w:rsidR="000A3864" w:rsidRPr="0016204F" w:rsidRDefault="000A386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3035FA73" w14:textId="77777777" w:rsidR="00B73B00" w:rsidRPr="0016204F" w:rsidRDefault="00B73B00" w:rsidP="00CF608A">
      <w:pPr>
        <w:pStyle w:val="3"/>
        <w:keepNext w:val="0"/>
        <w:keepLines w:val="0"/>
        <w:widowControl w:val="0"/>
        <w:spacing w:before="120" w:after="1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85" w:name="_Toc468894443"/>
      <w:bookmarkStart w:id="186" w:name="_Toc470449728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Условия барьерного опциона»</w:t>
      </w:r>
      <w:bookmarkEnd w:id="185"/>
      <w:bookmarkEnd w:id="186"/>
    </w:p>
    <w:p w14:paraId="21D5D21D" w14:textId="77777777" w:rsidR="00B73B00" w:rsidRPr="0016204F" w:rsidRDefault="000A3864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Параметры</w:t>
      </w:r>
      <w:r w:rsidR="00B73B00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валютного опциона с барьерным условием. З</w:t>
      </w:r>
      <w:r w:rsidR="00CF608A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аполняется аналогично п. 3.9.2.</w:t>
      </w:r>
    </w:p>
    <w:p w14:paraId="22EA6F30" w14:textId="77777777" w:rsidR="00B73B00" w:rsidRPr="0016204F" w:rsidRDefault="00B73B00" w:rsidP="00CF608A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87" w:name="_Toc468894444"/>
      <w:bookmarkStart w:id="188" w:name="_Toc470449729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Премия опциона</w:t>
      </w:r>
      <w:bookmarkEnd w:id="187"/>
      <w:bookmarkEnd w:id="188"/>
    </w:p>
    <w:p w14:paraId="16B85750" w14:textId="77777777" w:rsidR="00B73B00" w:rsidRPr="0016204F" w:rsidRDefault="00B73B00" w:rsidP="00CF608A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rPr>
          <w:rStyle w:val="30"/>
          <w:rFonts w:ascii="Times New Roman" w:hAnsi="Times New Roman" w:cs="Times New Roman"/>
          <w:b/>
          <w:sz w:val="20"/>
          <w:szCs w:val="20"/>
          <w:lang w:val="en-US"/>
        </w:rPr>
      </w:pPr>
      <w:bookmarkStart w:id="189" w:name="_Toc468894445"/>
      <w:bookmarkStart w:id="190" w:name="_Toc470449730"/>
      <w:r w:rsidRPr="0016204F">
        <w:rPr>
          <w:rFonts w:ascii="Times New Roman" w:hAnsi="Times New Roman" w:cs="Times New Roman"/>
          <w:bCs w:val="0"/>
          <w:sz w:val="20"/>
          <w:szCs w:val="20"/>
          <w:shd w:val="clear" w:color="auto" w:fill="FFFFFF"/>
        </w:rPr>
        <w:t>Определение</w:t>
      </w:r>
      <w:r w:rsidRPr="0016204F">
        <w:rPr>
          <w:rStyle w:val="30"/>
          <w:rFonts w:ascii="Times New Roman" w:hAnsi="Times New Roman" w:cs="Times New Roman"/>
          <w:b/>
          <w:sz w:val="20"/>
          <w:szCs w:val="20"/>
        </w:rPr>
        <w:t xml:space="preserve"> плательщика и получателя</w:t>
      </w:r>
      <w:bookmarkEnd w:id="189"/>
      <w:bookmarkEnd w:id="190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992"/>
        <w:gridCol w:w="2552"/>
      </w:tblGrid>
      <w:tr w:rsidR="00C0615B" w:rsidRPr="0016204F" w14:paraId="1965F24F" w14:textId="77777777" w:rsidTr="00844421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8FA477E" w14:textId="77777777" w:rsidR="00C0615B" w:rsidRPr="0016204F" w:rsidRDefault="00C0615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49585C9" w14:textId="77777777" w:rsidR="00C0615B" w:rsidRPr="0016204F" w:rsidRDefault="00C0615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73A6822" w14:textId="77777777" w:rsidR="00C0615B" w:rsidRPr="0016204F" w:rsidRDefault="00C0615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6B99A6D" w14:textId="77777777" w:rsidR="00C0615B" w:rsidRPr="0016204F" w:rsidRDefault="00C0615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C0615B" w:rsidRPr="0016204F" w14:paraId="572B2B07" w14:textId="77777777" w:rsidTr="00844421">
        <w:tc>
          <w:tcPr>
            <w:tcW w:w="2410" w:type="dxa"/>
            <w:vAlign w:val="center"/>
          </w:tcPr>
          <w:p w14:paraId="770D88B4" w14:textId="77777777" w:rsidR="00C0615B" w:rsidRPr="0016204F" w:rsidRDefault="00C0615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Сторона-плательщик</w:t>
            </w:r>
          </w:p>
          <w:p w14:paraId="5D425095" w14:textId="77777777" w:rsidR="00C0615B" w:rsidRPr="0016204F" w:rsidRDefault="00C0615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payerPartyReference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541A533F" w14:textId="77777777" w:rsidR="00C0615B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Сторона-покупатель</w:t>
            </w:r>
            <w:r w:rsidR="00CF608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опциона</w:t>
            </w:r>
          </w:p>
        </w:tc>
        <w:tc>
          <w:tcPr>
            <w:tcW w:w="992" w:type="dxa"/>
            <w:vAlign w:val="center"/>
          </w:tcPr>
          <w:p w14:paraId="10F8800A" w14:textId="77777777" w:rsidR="00C0615B" w:rsidRPr="0016204F" w:rsidRDefault="00C0615B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Merge w:val="restart"/>
            <w:vAlign w:val="center"/>
          </w:tcPr>
          <w:p w14:paraId="2854C58B" w14:textId="77777777" w:rsidR="00C0615B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Party1; Party2</w:t>
            </w:r>
          </w:p>
        </w:tc>
      </w:tr>
      <w:tr w:rsidR="00C0615B" w:rsidRPr="0016204F" w14:paraId="7738ADC8" w14:textId="77777777" w:rsidTr="00844421">
        <w:tc>
          <w:tcPr>
            <w:tcW w:w="2410" w:type="dxa"/>
            <w:vAlign w:val="center"/>
          </w:tcPr>
          <w:p w14:paraId="2E1E9AF6" w14:textId="77777777" w:rsidR="00C0615B" w:rsidRPr="0016204F" w:rsidRDefault="00C0615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Сторона-получатель</w:t>
            </w:r>
          </w:p>
          <w:p w14:paraId="672BAD07" w14:textId="77777777" w:rsidR="00C0615B" w:rsidRPr="0016204F" w:rsidRDefault="00C0615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receiverPartyReference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1199C155" w14:textId="77777777" w:rsidR="00C0615B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Сторона-продавец</w:t>
            </w:r>
            <w:r w:rsidR="00CF608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опциона</w:t>
            </w:r>
          </w:p>
        </w:tc>
        <w:tc>
          <w:tcPr>
            <w:tcW w:w="992" w:type="dxa"/>
            <w:vAlign w:val="center"/>
          </w:tcPr>
          <w:p w14:paraId="529AA0E9" w14:textId="77777777" w:rsidR="00C0615B" w:rsidRPr="0016204F" w:rsidRDefault="00C0615B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Merge/>
            <w:vAlign w:val="center"/>
          </w:tcPr>
          <w:p w14:paraId="111BEBFB" w14:textId="77777777" w:rsidR="00C0615B" w:rsidRPr="0016204F" w:rsidRDefault="00C0615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546FDB4C" w14:textId="77777777" w:rsidR="00B73B00" w:rsidRPr="0016204F" w:rsidRDefault="00B73B00" w:rsidP="00CF608A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left="1077" w:hanging="107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91" w:name="_Toc468894446"/>
      <w:bookmarkStart w:id="192" w:name="_Toc470449731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Сумма платежа</w:t>
      </w:r>
      <w:bookmarkEnd w:id="191"/>
      <w:bookmarkEnd w:id="192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992"/>
        <w:gridCol w:w="2552"/>
      </w:tblGrid>
      <w:tr w:rsidR="00C0615B" w:rsidRPr="0016204F" w14:paraId="4F7C9342" w14:textId="77777777" w:rsidTr="001A63D1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23CE65F" w14:textId="77777777" w:rsidR="00C0615B" w:rsidRPr="0016204F" w:rsidRDefault="00C0615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55EBCB4" w14:textId="77777777" w:rsidR="00C0615B" w:rsidRPr="0016204F" w:rsidRDefault="00C0615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E7A1856" w14:textId="77777777" w:rsidR="00C0615B" w:rsidRPr="0016204F" w:rsidRDefault="00C0615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D047802" w14:textId="77777777" w:rsidR="00C0615B" w:rsidRPr="0016204F" w:rsidRDefault="00C0615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C0615B" w:rsidRPr="0016204F" w14:paraId="759EEB67" w14:textId="77777777" w:rsidTr="001A63D1">
        <w:tc>
          <w:tcPr>
            <w:tcW w:w="2410" w:type="dxa"/>
            <w:vAlign w:val="center"/>
          </w:tcPr>
          <w:p w14:paraId="792A1D18" w14:textId="77777777" w:rsidR="00C0615B" w:rsidRPr="0016204F" w:rsidRDefault="00C0615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суммы</w:t>
            </w:r>
          </w:p>
          <w:p w14:paraId="5FAB24EB" w14:textId="77777777" w:rsidR="00C0615B" w:rsidRPr="0016204F" w:rsidRDefault="00C0615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="0056706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payment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Amount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43B4274F" w14:textId="77777777" w:rsidR="00C0615B" w:rsidRPr="0016204F" w:rsidRDefault="00EA611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</w:t>
            </w:r>
            <w:r w:rsidR="00C0615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в которой выражена </w:t>
            </w:r>
            <w:r w:rsidR="00F57DC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сумма премии</w:t>
            </w:r>
          </w:p>
        </w:tc>
        <w:tc>
          <w:tcPr>
            <w:tcW w:w="992" w:type="dxa"/>
            <w:vAlign w:val="center"/>
          </w:tcPr>
          <w:p w14:paraId="7154D6AA" w14:textId="77777777" w:rsidR="00C0615B" w:rsidRPr="0016204F" w:rsidRDefault="00C0615B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5EBC3736" w14:textId="77777777" w:rsidR="00C0615B" w:rsidRPr="007E390F" w:rsidRDefault="00C0615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52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C0615B" w:rsidRPr="0016204F" w14:paraId="256FBD88" w14:textId="77777777" w:rsidTr="001A63D1">
        <w:tc>
          <w:tcPr>
            <w:tcW w:w="2410" w:type="dxa"/>
            <w:vAlign w:val="center"/>
          </w:tcPr>
          <w:p w14:paraId="6CB9D7FC" w14:textId="77777777" w:rsidR="00C0615B" w:rsidRPr="0016204F" w:rsidRDefault="00C0615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Сумма денежных средств</w:t>
            </w:r>
          </w:p>
          <w:p w14:paraId="309FCB45" w14:textId="77777777" w:rsidR="00C0615B" w:rsidRPr="0016204F" w:rsidRDefault="00C0615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="0056706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payment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Amount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amount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7D45DF1E" w14:textId="77777777" w:rsidR="00C0615B" w:rsidRPr="0016204F" w:rsidRDefault="0056706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Совокупная с</w:t>
            </w:r>
            <w:r w:rsidR="00C0615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умма премии по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договору</w:t>
            </w:r>
          </w:p>
        </w:tc>
        <w:tc>
          <w:tcPr>
            <w:tcW w:w="992" w:type="dxa"/>
            <w:vAlign w:val="center"/>
          </w:tcPr>
          <w:p w14:paraId="7C8D85EB" w14:textId="77777777" w:rsidR="00C0615B" w:rsidRPr="0016204F" w:rsidRDefault="00C0615B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5C578AAC" w14:textId="77777777" w:rsidR="00C0615B" w:rsidRPr="0016204F" w:rsidRDefault="00B74C5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 Например, 100</w:t>
            </w:r>
          </w:p>
        </w:tc>
      </w:tr>
    </w:tbl>
    <w:p w14:paraId="4AC6C41A" w14:textId="77777777" w:rsidR="00B73B00" w:rsidRPr="0016204F" w:rsidRDefault="00B73B00" w:rsidP="00CF608A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93" w:name="_Toc468894447"/>
      <w:bookmarkStart w:id="194" w:name="_Toc470449732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Денежные расчеты</w:t>
      </w:r>
      <w:bookmarkEnd w:id="193"/>
      <w:bookmarkEnd w:id="194"/>
    </w:p>
    <w:p w14:paraId="465DEE0A" w14:textId="77777777" w:rsidR="00F365AD" w:rsidRPr="0016204F" w:rsidRDefault="00F365AD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i/>
          <w:color w:val="BD6A00"/>
          <w:sz w:val="20"/>
          <w:szCs w:val="20"/>
          <w:shd w:val="clear" w:color="auto" w:fill="FFFFFF"/>
        </w:rPr>
        <w:t>Необязательный для заполнения</w:t>
      </w:r>
      <w:r w:rsidRPr="0016204F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блок, определяющий расчетный (беспоставочный) метод исполнения.</w:t>
      </w:r>
    </w:p>
    <w:p w14:paraId="1C81D23F" w14:textId="77777777" w:rsidR="00F365AD" w:rsidRPr="0016204F" w:rsidRDefault="00CF608A" w:rsidP="00CF608A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Валюта расчетов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992"/>
        <w:gridCol w:w="2552"/>
      </w:tblGrid>
      <w:tr w:rsidR="00F365AD" w:rsidRPr="0016204F" w14:paraId="49EB8F90" w14:textId="77777777" w:rsidTr="0098684F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B6B81D8" w14:textId="77777777" w:rsidR="00F365AD" w:rsidRPr="0016204F" w:rsidRDefault="00F365A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66115D6" w14:textId="77777777" w:rsidR="00F365AD" w:rsidRPr="0016204F" w:rsidRDefault="00F365AD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58F6876" w14:textId="77777777" w:rsidR="00F365AD" w:rsidRPr="0016204F" w:rsidRDefault="00F365A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9A78023" w14:textId="77777777" w:rsidR="00F365AD" w:rsidRPr="0016204F" w:rsidRDefault="00F365AD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F365AD" w:rsidRPr="0016204F" w14:paraId="7A9F4BA6" w14:textId="77777777" w:rsidTr="0098684F">
        <w:tc>
          <w:tcPr>
            <w:tcW w:w="2410" w:type="dxa"/>
            <w:vAlign w:val="center"/>
          </w:tcPr>
          <w:p w14:paraId="6CEF60C6" w14:textId="77777777" w:rsidR="00F365AD" w:rsidRPr="0016204F" w:rsidRDefault="00F365A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Валюта расчетов</w:t>
            </w:r>
          </w:p>
          <w:p w14:paraId="3660877D" w14:textId="77777777" w:rsidR="00F365AD" w:rsidRPr="0016204F" w:rsidRDefault="00F365A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settlementCurrency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303A8E1E" w14:textId="77777777" w:rsidR="00F365AD" w:rsidRPr="0016204F" w:rsidRDefault="004F54B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Валюта расчетов по беспоставочному договору</w:t>
            </w:r>
          </w:p>
          <w:p w14:paraId="516AE838" w14:textId="77777777" w:rsidR="00F365AD" w:rsidRPr="0016204F" w:rsidRDefault="00F365A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92" w:type="dxa"/>
            <w:vAlign w:val="center"/>
          </w:tcPr>
          <w:p w14:paraId="0D5B8596" w14:textId="77777777" w:rsidR="00F365AD" w:rsidRPr="0016204F" w:rsidRDefault="00F365A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0B208BC9" w14:textId="77777777" w:rsidR="00F365AD" w:rsidRPr="007E390F" w:rsidRDefault="00F365A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53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</w:tbl>
    <w:p w14:paraId="4C2610E5" w14:textId="77777777" w:rsidR="00F365AD" w:rsidRPr="0016204F" w:rsidRDefault="00CF608A" w:rsidP="00CF608A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left="1077" w:hanging="107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Фиксинг</w:t>
      </w:r>
    </w:p>
    <w:p w14:paraId="6B63091D" w14:textId="77777777" w:rsidR="00F365AD" w:rsidRPr="0016204F" w:rsidRDefault="003B657C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Не используется.</w:t>
      </w:r>
    </w:p>
    <w:p w14:paraId="51619B44" w14:textId="77777777" w:rsidR="00B73B00" w:rsidRPr="0016204F" w:rsidRDefault="00B73B00" w:rsidP="00CF608A">
      <w:pPr>
        <w:pStyle w:val="1"/>
        <w:keepNext w:val="0"/>
        <w:keepLines w:val="0"/>
        <w:widowControl w:val="0"/>
        <w:numPr>
          <w:ilvl w:val="0"/>
          <w:numId w:val="4"/>
        </w:numPr>
        <w:spacing w:before="120" w:after="120" w:line="240" w:lineRule="auto"/>
        <w:ind w:left="567" w:hanging="567"/>
        <w:rPr>
          <w:rFonts w:ascii="Times New Roman" w:eastAsia="Times New Roman" w:hAnsi="Times New Roman" w:cs="Times New Roman"/>
          <w:sz w:val="20"/>
          <w:szCs w:val="20"/>
        </w:rPr>
      </w:pPr>
      <w:bookmarkStart w:id="195" w:name="_Toc468894448"/>
      <w:bookmarkStart w:id="196" w:name="_Toc470449733"/>
      <w:bookmarkStart w:id="197" w:name="_Toc159404035"/>
      <w:r w:rsidRPr="0016204F">
        <w:rPr>
          <w:rFonts w:ascii="Times New Roman" w:eastAsia="Times New Roman" w:hAnsi="Times New Roman" w:cs="Times New Roman"/>
          <w:sz w:val="20"/>
          <w:szCs w:val="20"/>
        </w:rPr>
        <w:t>Анкета бинарного</w:t>
      </w:r>
      <w:r w:rsidR="00840433" w:rsidRPr="0016204F">
        <w:rPr>
          <w:rFonts w:ascii="Times New Roman" w:eastAsia="Times New Roman" w:hAnsi="Times New Roman" w:cs="Times New Roman"/>
          <w:sz w:val="20"/>
          <w:szCs w:val="20"/>
        </w:rPr>
        <w:t xml:space="preserve"> валютного</w:t>
      </w:r>
      <w:r w:rsidRPr="0016204F">
        <w:rPr>
          <w:rFonts w:ascii="Times New Roman" w:eastAsia="Times New Roman" w:hAnsi="Times New Roman" w:cs="Times New Roman"/>
          <w:sz w:val="20"/>
          <w:szCs w:val="20"/>
        </w:rPr>
        <w:t xml:space="preserve"> опциона (СМ024)</w:t>
      </w:r>
      <w:bookmarkEnd w:id="195"/>
      <w:bookmarkEnd w:id="196"/>
      <w:bookmarkEnd w:id="197"/>
    </w:p>
    <w:p w14:paraId="288E51C0" w14:textId="77777777" w:rsidR="00B73B00" w:rsidRPr="0016204F" w:rsidRDefault="00B73B00" w:rsidP="008577F1">
      <w:pPr>
        <w:pStyle w:val="2"/>
        <w:keepNext w:val="0"/>
        <w:keepLines w:val="0"/>
        <w:widowControl w:val="0"/>
        <w:numPr>
          <w:ilvl w:val="1"/>
          <w:numId w:val="4"/>
        </w:numPr>
        <w:spacing w:before="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98" w:name="_Toc468894449"/>
      <w:bookmarkStart w:id="199" w:name="_Toc470449734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Тип продукта</w:t>
      </w:r>
      <w:bookmarkEnd w:id="198"/>
      <w:bookmarkEnd w:id="199"/>
    </w:p>
    <w:p w14:paraId="76E3089D" w14:textId="77777777" w:rsidR="00B73B00" w:rsidRPr="0016204F" w:rsidRDefault="00B73B00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Определение финансового инструмента в соответствии со </w:t>
      </w:r>
      <w:r w:rsidR="00A106A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справочником “ProductType”: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hyperlink r:id="rId54" w:history="1">
        <w:r w:rsidRPr="00A73D8B">
          <w:rPr>
            <w:rStyle w:val="a6"/>
            <w:rFonts w:ascii="Times New Roman" w:hAnsi="Times New Roman" w:cs="Times New Roman"/>
            <w:color w:val="auto"/>
            <w:sz w:val="20"/>
            <w:szCs w:val="20"/>
          </w:rPr>
          <w:t>http://repository.nsd.ru/versioned/current/taxonomy</w:t>
        </w:r>
        <w:r w:rsidRPr="0016204F">
          <w:rPr>
            <w:rStyle w:val="a6"/>
            <w:rFonts w:ascii="Times New Roman" w:hAnsi="Times New Roman" w:cs="Times New Roman"/>
            <w:color w:val="auto"/>
            <w:sz w:val="20"/>
            <w:szCs w:val="20"/>
          </w:rPr>
          <w:t>/product-taxonomy(nsdrus)</w:t>
        </w:r>
      </w:hyperlink>
      <w:r w:rsidRPr="007E390F">
        <w:rPr>
          <w:rFonts w:ascii="Times New Roman" w:hAnsi="Times New Roman" w:cs="Times New Roman"/>
          <w:sz w:val="20"/>
          <w:szCs w:val="20"/>
        </w:rPr>
        <w:t xml:space="preserve">. </w:t>
      </w:r>
      <w:r w:rsidR="006338AD" w:rsidRPr="00A73D8B">
        <w:rPr>
          <w:rFonts w:ascii="Times New Roman" w:hAnsi="Times New Roman" w:cs="Times New Roman"/>
          <w:sz w:val="20"/>
          <w:szCs w:val="20"/>
        </w:rPr>
        <w:t>Допустимые значения</w:t>
      </w:r>
      <w:r w:rsidRPr="0016204F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227"/>
        <w:gridCol w:w="5010"/>
      </w:tblGrid>
      <w:tr w:rsidR="00B73B00" w:rsidRPr="0016204F" w14:paraId="501DB7BF" w14:textId="77777777" w:rsidTr="000C63B1">
        <w:tc>
          <w:tcPr>
            <w:tcW w:w="4227" w:type="dxa"/>
            <w:shd w:val="clear" w:color="auto" w:fill="D9D9D9" w:themeFill="background1" w:themeFillShade="D9"/>
          </w:tcPr>
          <w:p w14:paraId="7ECE7561" w14:textId="77777777" w:rsidR="00B73B00" w:rsidRPr="0016204F" w:rsidRDefault="00B73B0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</w:t>
            </w:r>
          </w:p>
        </w:tc>
        <w:tc>
          <w:tcPr>
            <w:tcW w:w="5129" w:type="dxa"/>
            <w:shd w:val="clear" w:color="auto" w:fill="D9D9D9" w:themeFill="background1" w:themeFillShade="D9"/>
          </w:tcPr>
          <w:p w14:paraId="5179FE4D" w14:textId="77777777" w:rsidR="00B73B00" w:rsidRPr="0016204F" w:rsidRDefault="00B73B0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</w:tr>
      <w:tr w:rsidR="00B73B00" w:rsidRPr="0016204F" w14:paraId="2F4E5261" w14:textId="77777777" w:rsidTr="000C63B1">
        <w:tc>
          <w:tcPr>
            <w:tcW w:w="4227" w:type="dxa"/>
            <w:vAlign w:val="center"/>
          </w:tcPr>
          <w:p w14:paraId="1F1F0A2F" w14:textId="77777777" w:rsidR="00B73B00" w:rsidRPr="0016204F" w:rsidRDefault="00B73B0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ForeignExchange:SimpleExotic:Digital:American</w:t>
            </w:r>
          </w:p>
        </w:tc>
        <w:tc>
          <w:tcPr>
            <w:tcW w:w="5129" w:type="dxa"/>
            <w:vAlign w:val="center"/>
          </w:tcPr>
          <w:p w14:paraId="04D660DB" w14:textId="77777777" w:rsidR="00B73B00" w:rsidRPr="0016204F" w:rsidRDefault="00B73B0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Опцион валютный бинарный американский</w:t>
            </w:r>
          </w:p>
        </w:tc>
      </w:tr>
      <w:tr w:rsidR="00B73B00" w:rsidRPr="0016204F" w14:paraId="7ED53A49" w14:textId="77777777" w:rsidTr="000C63B1">
        <w:tc>
          <w:tcPr>
            <w:tcW w:w="4227" w:type="dxa"/>
          </w:tcPr>
          <w:p w14:paraId="6ABB1C24" w14:textId="77777777" w:rsidR="00B73B00" w:rsidRPr="0016204F" w:rsidRDefault="00B73B0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ForeignExchange:SimpleExotic:Digital:Bermuda</w:t>
            </w:r>
          </w:p>
        </w:tc>
        <w:tc>
          <w:tcPr>
            <w:tcW w:w="5129" w:type="dxa"/>
          </w:tcPr>
          <w:p w14:paraId="2733872B" w14:textId="77777777" w:rsidR="00B73B00" w:rsidRPr="0016204F" w:rsidRDefault="00B73B0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Опцион валютный бинарный бермудский</w:t>
            </w:r>
          </w:p>
        </w:tc>
      </w:tr>
      <w:tr w:rsidR="00B73B00" w:rsidRPr="0016204F" w14:paraId="6F160F67" w14:textId="77777777" w:rsidTr="000C63B1">
        <w:tc>
          <w:tcPr>
            <w:tcW w:w="4227" w:type="dxa"/>
          </w:tcPr>
          <w:p w14:paraId="5529EF2A" w14:textId="77777777" w:rsidR="00B73B00" w:rsidRPr="0016204F" w:rsidRDefault="00B73B0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ForeignExchange:SimpleExotic:Digital:European</w:t>
            </w:r>
          </w:p>
        </w:tc>
        <w:tc>
          <w:tcPr>
            <w:tcW w:w="5129" w:type="dxa"/>
          </w:tcPr>
          <w:p w14:paraId="44C906C8" w14:textId="77777777" w:rsidR="00B73B00" w:rsidRPr="0016204F" w:rsidRDefault="00B73B0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Опцион валютный бинарный европейский</w:t>
            </w:r>
          </w:p>
        </w:tc>
      </w:tr>
    </w:tbl>
    <w:p w14:paraId="3C59E013" w14:textId="77777777" w:rsidR="00B73B00" w:rsidRPr="0016204F" w:rsidRDefault="00B73B00" w:rsidP="00733C25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200" w:name="_Toc468894450"/>
      <w:bookmarkStart w:id="201" w:name="_Toc470449735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Код классификации ПФИ и договоров</w:t>
      </w:r>
      <w:r w:rsidR="000C79F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РЕПО</w:t>
      </w:r>
      <w:bookmarkEnd w:id="200"/>
      <w:bookmarkEnd w:id="201"/>
    </w:p>
    <w:p w14:paraId="5EF603E7" w14:textId="77777777" w:rsidR="00B73B00" w:rsidRPr="0016204F" w:rsidRDefault="00D54787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Значение кода классификации производных финансовых инструментов (ПФИ)</w:t>
      </w:r>
      <w:r w:rsidR="00B73B00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, формируемое в соответствии с Приложением 3 к Указанию Банка России от 16.08.201</w:t>
      </w:r>
      <w:r w:rsidR="00CF608A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6 № 4104-У.</w:t>
      </w:r>
    </w:p>
    <w:p w14:paraId="1F00AE4E" w14:textId="77777777" w:rsidR="00B73B00" w:rsidRPr="0016204F" w:rsidRDefault="00B73B00" w:rsidP="00733C25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202" w:name="_Toc468894451"/>
      <w:bookmarkStart w:id="203" w:name="_Toc470449736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Описание покупателя и продавца</w:t>
      </w:r>
      <w:bookmarkEnd w:id="202"/>
      <w:bookmarkEnd w:id="203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31"/>
        <w:gridCol w:w="2806"/>
        <w:gridCol w:w="1021"/>
        <w:gridCol w:w="2098"/>
      </w:tblGrid>
      <w:tr w:rsidR="00844421" w:rsidRPr="0016204F" w14:paraId="304B7200" w14:textId="77777777" w:rsidTr="004327CF">
        <w:tc>
          <w:tcPr>
            <w:tcW w:w="3431" w:type="dxa"/>
            <w:shd w:val="clear" w:color="auto" w:fill="D9D9D9" w:themeFill="background1" w:themeFillShade="D9"/>
            <w:vAlign w:val="center"/>
          </w:tcPr>
          <w:p w14:paraId="782BA3B3" w14:textId="77777777" w:rsidR="00844421" w:rsidRPr="0016204F" w:rsidRDefault="0084442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2806" w:type="dxa"/>
            <w:shd w:val="clear" w:color="auto" w:fill="D9D9D9" w:themeFill="background1" w:themeFillShade="D9"/>
            <w:vAlign w:val="center"/>
          </w:tcPr>
          <w:p w14:paraId="3D34012A" w14:textId="77777777" w:rsidR="00844421" w:rsidRPr="0016204F" w:rsidRDefault="0084442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14:paraId="0F1D7AE8" w14:textId="77777777" w:rsidR="00844421" w:rsidRPr="0016204F" w:rsidRDefault="0084442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7900D72A" w14:textId="77777777" w:rsidR="00844421" w:rsidRPr="0016204F" w:rsidRDefault="0084442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844421" w:rsidRPr="0016204F" w14:paraId="40123CC2" w14:textId="77777777" w:rsidTr="004327CF">
        <w:tc>
          <w:tcPr>
            <w:tcW w:w="3431" w:type="dxa"/>
            <w:vAlign w:val="center"/>
          </w:tcPr>
          <w:p w14:paraId="59613AB2" w14:textId="77777777" w:rsidR="00844421" w:rsidRPr="0016204F" w:rsidRDefault="0084442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Сторона-покупатель инструмента</w:t>
            </w:r>
          </w:p>
          <w:p w14:paraId="0215B08F" w14:textId="77777777" w:rsidR="00844421" w:rsidRPr="0016204F" w:rsidRDefault="0084442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buyerPartyReference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2806" w:type="dxa"/>
            <w:vAlign w:val="center"/>
          </w:tcPr>
          <w:p w14:paraId="15231506" w14:textId="77777777" w:rsidR="00844421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Сторона-покупатель</w:t>
            </w:r>
            <w:r w:rsidR="004327C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опциона</w:t>
            </w:r>
          </w:p>
        </w:tc>
        <w:tc>
          <w:tcPr>
            <w:tcW w:w="1021" w:type="dxa"/>
            <w:vAlign w:val="center"/>
          </w:tcPr>
          <w:p w14:paraId="7DEA4E10" w14:textId="77777777" w:rsidR="00844421" w:rsidRPr="0016204F" w:rsidRDefault="00844421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098" w:type="dxa"/>
            <w:vMerge w:val="restart"/>
            <w:vAlign w:val="center"/>
          </w:tcPr>
          <w:p w14:paraId="20C1A637" w14:textId="77777777" w:rsidR="00844421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Party1; Party2</w:t>
            </w:r>
          </w:p>
        </w:tc>
      </w:tr>
      <w:tr w:rsidR="00844421" w:rsidRPr="0016204F" w14:paraId="26084543" w14:textId="77777777" w:rsidTr="004327CF">
        <w:tc>
          <w:tcPr>
            <w:tcW w:w="3431" w:type="dxa"/>
            <w:vAlign w:val="center"/>
          </w:tcPr>
          <w:p w14:paraId="16B1C1D6" w14:textId="77777777" w:rsidR="00844421" w:rsidRPr="0016204F" w:rsidRDefault="0084442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Сторона-продавец инструмента</w:t>
            </w:r>
          </w:p>
          <w:p w14:paraId="3C65DCAC" w14:textId="77777777" w:rsidR="00844421" w:rsidRPr="0016204F" w:rsidRDefault="0084442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sellerPartyReference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2806" w:type="dxa"/>
            <w:vAlign w:val="center"/>
          </w:tcPr>
          <w:p w14:paraId="2ACF9996" w14:textId="77777777" w:rsidR="00844421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Сторона-продавец</w:t>
            </w:r>
            <w:r w:rsidR="004327C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опциона</w:t>
            </w:r>
          </w:p>
        </w:tc>
        <w:tc>
          <w:tcPr>
            <w:tcW w:w="1021" w:type="dxa"/>
            <w:vAlign w:val="center"/>
          </w:tcPr>
          <w:p w14:paraId="7943E6EE" w14:textId="77777777" w:rsidR="00844421" w:rsidRPr="0016204F" w:rsidRDefault="00844421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098" w:type="dxa"/>
            <w:vMerge/>
            <w:vAlign w:val="center"/>
          </w:tcPr>
          <w:p w14:paraId="3CFF37B1" w14:textId="77777777" w:rsidR="00844421" w:rsidRPr="0016204F" w:rsidRDefault="0084442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2655EB84" w14:textId="77777777" w:rsidR="00B73B00" w:rsidRPr="0016204F" w:rsidRDefault="00B73B00" w:rsidP="00733C25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204" w:name="_Toc468894452"/>
      <w:bookmarkStart w:id="205" w:name="_Toc470449737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Выбор стиля исполнения опциона</w:t>
      </w:r>
      <w:bookmarkEnd w:id="204"/>
      <w:bookmarkEnd w:id="205"/>
    </w:p>
    <w:p w14:paraId="4938E811" w14:textId="77777777" w:rsidR="00B73B00" w:rsidRPr="0016204F" w:rsidRDefault="00B73B00" w:rsidP="00733C25">
      <w:pPr>
        <w:pStyle w:val="3"/>
        <w:keepNext w:val="0"/>
        <w:keepLines w:val="0"/>
        <w:widowControl w:val="0"/>
        <w:spacing w:before="120" w:after="1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206" w:name="_Toc468894453"/>
      <w:bookmarkStart w:id="207" w:name="_Toc470449738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Американский/бермудский стиль исполнения опциона»</w:t>
      </w:r>
      <w:bookmarkEnd w:id="206"/>
      <w:bookmarkEnd w:id="207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993"/>
        <w:gridCol w:w="2126"/>
      </w:tblGrid>
      <w:tr w:rsidR="001A63D1" w:rsidRPr="0016204F" w14:paraId="44DE85D0" w14:textId="77777777" w:rsidTr="00F75DDF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72BA819" w14:textId="77777777" w:rsidR="001A63D1" w:rsidRPr="0016204F" w:rsidRDefault="001A63D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50DC8B57" w14:textId="77777777" w:rsidR="001A63D1" w:rsidRPr="0016204F" w:rsidRDefault="001A63D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7DA74A7" w14:textId="77777777" w:rsidR="001A63D1" w:rsidRPr="0016204F" w:rsidRDefault="001A63D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2BA01A9" w14:textId="77777777" w:rsidR="001A63D1" w:rsidRPr="0016204F" w:rsidRDefault="001A63D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137602" w:rsidRPr="0016204F" w14:paraId="7942FEFD" w14:textId="77777777" w:rsidTr="00F75DDF">
        <w:tc>
          <w:tcPr>
            <w:tcW w:w="2410" w:type="dxa"/>
            <w:vAlign w:val="center"/>
          </w:tcPr>
          <w:p w14:paraId="27C0591A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Начальная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дата</w:t>
            </w:r>
          </w:p>
          <w:p w14:paraId="1926FA70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&lt;commencementDate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unadjusted date&gt;</w:t>
            </w:r>
          </w:p>
        </w:tc>
        <w:tc>
          <w:tcPr>
            <w:tcW w:w="3827" w:type="dxa"/>
            <w:vAlign w:val="center"/>
          </w:tcPr>
          <w:p w14:paraId="076252D0" w14:textId="77777777" w:rsidR="00137602" w:rsidRPr="0016204F" w:rsidRDefault="004A6F38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</w:t>
            </w:r>
            <w:r w:rsidR="0013760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начала срока осуществления права на исполнение опциона. Если начальная дата явным образом не определена, ука</w:t>
            </w:r>
            <w:r w:rsidR="003F61F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зывается дата заключения сделки</w:t>
            </w:r>
          </w:p>
        </w:tc>
        <w:tc>
          <w:tcPr>
            <w:tcW w:w="993" w:type="dxa"/>
            <w:vAlign w:val="center"/>
          </w:tcPr>
          <w:p w14:paraId="620FAAE9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Merge w:val="restart"/>
            <w:vAlign w:val="center"/>
          </w:tcPr>
          <w:p w14:paraId="0E1C9313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137602" w:rsidRPr="0016204F" w14:paraId="32B1CC07" w14:textId="77777777" w:rsidTr="00F75DDF">
        <w:tc>
          <w:tcPr>
            <w:tcW w:w="2410" w:type="dxa"/>
            <w:vAlign w:val="center"/>
          </w:tcPr>
          <w:p w14:paraId="1A3D2DDE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Дата истечения</w:t>
            </w:r>
          </w:p>
          <w:p w14:paraId="38155E2A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expiryDate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26CA33CC" w14:textId="77777777" w:rsidR="00137602" w:rsidRPr="0016204F" w:rsidRDefault="004A6F38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</w:t>
            </w:r>
            <w:r w:rsidR="0013760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окончания срока осуществле</w:t>
            </w:r>
            <w:r w:rsidR="003F61F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ния права на исполнение опциона</w:t>
            </w:r>
          </w:p>
        </w:tc>
        <w:tc>
          <w:tcPr>
            <w:tcW w:w="993" w:type="dxa"/>
            <w:vAlign w:val="center"/>
          </w:tcPr>
          <w:p w14:paraId="3631D7FA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Merge/>
            <w:vAlign w:val="center"/>
          </w:tcPr>
          <w:p w14:paraId="31375482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137602" w:rsidRPr="0016204F" w14:paraId="49497008" w14:textId="77777777" w:rsidTr="00F75DDF">
        <w:tc>
          <w:tcPr>
            <w:tcW w:w="2410" w:type="dxa"/>
            <w:vAlign w:val="center"/>
          </w:tcPr>
          <w:p w14:paraId="69ED0959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Даты исполнения бермудского опциона</w:t>
            </w:r>
          </w:p>
          <w:p w14:paraId="458C8F3F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bermudaExerciseDates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–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3827" w:type="dxa"/>
            <w:vAlign w:val="center"/>
          </w:tcPr>
          <w:p w14:paraId="3C603DA7" w14:textId="77777777" w:rsidR="00137602" w:rsidRPr="0016204F" w:rsidRDefault="005C04FA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Даты осуществления права на исполнение бермудского</w:t>
            </w:r>
            <w:r w:rsidR="003F61F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опциона (повторяемый элемент)</w:t>
            </w:r>
          </w:p>
        </w:tc>
        <w:tc>
          <w:tcPr>
            <w:tcW w:w="993" w:type="dxa"/>
            <w:vAlign w:val="center"/>
          </w:tcPr>
          <w:p w14:paraId="5329FA5F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Merge/>
            <w:vAlign w:val="center"/>
          </w:tcPr>
          <w:p w14:paraId="0C76EC07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137602" w:rsidRPr="0016204F" w14:paraId="06651C06" w14:textId="77777777" w:rsidTr="00F75DDF">
        <w:tc>
          <w:tcPr>
            <w:tcW w:w="2410" w:type="dxa"/>
            <w:vAlign w:val="center"/>
          </w:tcPr>
          <w:p w14:paraId="215BB22F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Условие касания</w:t>
            </w:r>
          </w:p>
          <w:p w14:paraId="55CF6F4B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touchCondition</w:t>
            </w:r>
            <w:r w:rsidR="003F61F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11ED6F42" w14:textId="77777777" w:rsidR="00137602" w:rsidRPr="0016204F" w:rsidRDefault="00007BA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Условие, при котором совершается выплата по бинарному опциону: </w:t>
            </w:r>
            <w:r w:rsidR="006A25B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если спот-курс достигает (Touch</w:t>
            </w:r>
            <w:r w:rsidR="00A106A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) </w:t>
            </w:r>
            <w:r w:rsidR="006A25B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или не достигает (</w:t>
            </w:r>
            <w:r w:rsidR="006A25B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Notouch</w:t>
            </w:r>
            <w:r w:rsidR="006A25B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 порогового уровня в течение срока действия договора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="00BE4C1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Для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="00BE4C1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двойных» условий (double one-touch, double no-touch)</w:t>
            </w:r>
            <w:r w:rsidR="003F61F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данный блок заполняется дважды</w:t>
            </w:r>
          </w:p>
        </w:tc>
        <w:tc>
          <w:tcPr>
            <w:tcW w:w="993" w:type="dxa"/>
            <w:vAlign w:val="center"/>
          </w:tcPr>
          <w:p w14:paraId="5CD1F6BD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7DF3A099" w14:textId="77777777" w:rsidR="00137602" w:rsidRPr="007E390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55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http://repository.nsd.ru/versioned/current/reference/types/simpleTouchConditionEnum</w:t>
              </w:r>
            </w:hyperlink>
          </w:p>
        </w:tc>
      </w:tr>
      <w:tr w:rsidR="00137602" w:rsidRPr="0016204F" w14:paraId="5E1E9120" w14:textId="77777777" w:rsidTr="00F75DDF">
        <w:tc>
          <w:tcPr>
            <w:tcW w:w="2410" w:type="dxa"/>
            <w:vAlign w:val="center"/>
          </w:tcPr>
          <w:p w14:paraId="6FF0D131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1</w:t>
            </w:r>
          </w:p>
          <w:p w14:paraId="04963BCA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quotedCurrencyPair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currency1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128078F2" w14:textId="77777777" w:rsidR="00137602" w:rsidRPr="0016204F" w:rsidRDefault="007146B3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Первая валюта, указываемая при оценке курса для валютной пары</w:t>
            </w:r>
          </w:p>
        </w:tc>
        <w:tc>
          <w:tcPr>
            <w:tcW w:w="993" w:type="dxa"/>
            <w:vAlign w:val="center"/>
          </w:tcPr>
          <w:p w14:paraId="65AC971B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Merge w:val="restart"/>
            <w:vAlign w:val="center"/>
          </w:tcPr>
          <w:p w14:paraId="292DD3AE" w14:textId="77777777" w:rsidR="00137602" w:rsidRPr="007E390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56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137602" w:rsidRPr="0016204F" w14:paraId="3BB1C77F" w14:textId="77777777" w:rsidTr="00F75DDF">
        <w:tc>
          <w:tcPr>
            <w:tcW w:w="2410" w:type="dxa"/>
            <w:vAlign w:val="center"/>
          </w:tcPr>
          <w:p w14:paraId="55B26D70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2</w:t>
            </w:r>
          </w:p>
          <w:p w14:paraId="391D4259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quotedCurrencyPair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currency1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32870FF3" w14:textId="77777777" w:rsidR="00137602" w:rsidRPr="0016204F" w:rsidRDefault="007146B3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Вторая валюта, указываемая при оценке курса для валютной пары</w:t>
            </w:r>
          </w:p>
        </w:tc>
        <w:tc>
          <w:tcPr>
            <w:tcW w:w="993" w:type="dxa"/>
            <w:vAlign w:val="center"/>
          </w:tcPr>
          <w:p w14:paraId="027B98ED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Merge/>
            <w:vAlign w:val="center"/>
          </w:tcPr>
          <w:p w14:paraId="5AA65FB0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137602" w:rsidRPr="0016204F" w14:paraId="242CBA0C" w14:textId="77777777" w:rsidTr="00F75DDF">
        <w:tc>
          <w:tcPr>
            <w:tcW w:w="2410" w:type="dxa"/>
            <w:vAlign w:val="center"/>
          </w:tcPr>
          <w:p w14:paraId="2E3F147A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Базис котировки</w:t>
            </w:r>
          </w:p>
          <w:p w14:paraId="45014EC8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quoteBasis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5E382CEA" w14:textId="77777777" w:rsidR="00137602" w:rsidRPr="0016204F" w:rsidRDefault="0098684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Базис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котировки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валютного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курса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определенный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как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A106A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“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Currency1PerCurrency2</w:t>
            </w:r>
            <w:r w:rsidR="00A106A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”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или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A106A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“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Currency2PerCurrency1</w:t>
            </w:r>
            <w:r w:rsidR="00A106A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”</w:t>
            </w:r>
          </w:p>
        </w:tc>
        <w:tc>
          <w:tcPr>
            <w:tcW w:w="993" w:type="dxa"/>
            <w:vAlign w:val="center"/>
          </w:tcPr>
          <w:p w14:paraId="2C1FFA2E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61CD8323" w14:textId="77777777" w:rsidR="00137602" w:rsidRPr="007E390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57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http://repository.nsd.ru/versioned/current/reference/types/simpleQuoteBasisEnum</w:t>
              </w:r>
            </w:hyperlink>
          </w:p>
        </w:tc>
      </w:tr>
      <w:tr w:rsidR="00137602" w:rsidRPr="0016204F" w14:paraId="2EF2A2BD" w14:textId="77777777" w:rsidTr="00F75DDF">
        <w:tc>
          <w:tcPr>
            <w:tcW w:w="2410" w:type="dxa"/>
            <w:vAlign w:val="center"/>
          </w:tcPr>
          <w:p w14:paraId="62EA1A26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Триггерный курс</w:t>
            </w:r>
          </w:p>
          <w:p w14:paraId="49FA220F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&lt;triggerRate&gt;</w:t>
            </w:r>
          </w:p>
        </w:tc>
        <w:tc>
          <w:tcPr>
            <w:tcW w:w="3827" w:type="dxa"/>
            <w:vAlign w:val="center"/>
          </w:tcPr>
          <w:p w14:paraId="1BF975C3" w14:textId="77777777" w:rsidR="00137602" w:rsidRPr="0016204F" w:rsidRDefault="006E75B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</w:t>
            </w:r>
            <w:r w:rsidR="0013760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начение</w:t>
            </w:r>
            <w:r w:rsidR="00D7096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(пороговый уровень)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валютного</w:t>
            </w:r>
            <w:r w:rsidR="0013760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курса, относительно которого определяется, будет ли осуществлена выплата по опци</w:t>
            </w:r>
            <w:r w:rsidR="003F61F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ону</w:t>
            </w:r>
          </w:p>
        </w:tc>
        <w:tc>
          <w:tcPr>
            <w:tcW w:w="993" w:type="dxa"/>
            <w:vAlign w:val="center"/>
          </w:tcPr>
          <w:p w14:paraId="4C278B49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24175A5F" w14:textId="77777777" w:rsidR="00137602" w:rsidRPr="0016204F" w:rsidRDefault="00654E0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Положительное десятичное число. </w:t>
            </w:r>
            <w:r w:rsidR="0013760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Например,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50.1234567</w:t>
            </w:r>
          </w:p>
        </w:tc>
      </w:tr>
      <w:tr w:rsidR="00137602" w:rsidRPr="0016204F" w14:paraId="0C89EBCD" w14:textId="77777777" w:rsidTr="00F75DDF">
        <w:tc>
          <w:tcPr>
            <w:tcW w:w="2410" w:type="dxa"/>
            <w:vAlign w:val="center"/>
          </w:tcPr>
          <w:p w14:paraId="2D59F74A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lastRenderedPageBreak/>
              <w:t>Курс спот</w:t>
            </w:r>
          </w:p>
          <w:p w14:paraId="6F70A86C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spotRate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4FFA2F92" w14:textId="77777777" w:rsidR="00137602" w:rsidRPr="0016204F" w:rsidRDefault="003F61FD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Текущее значение спот-курса.</w:t>
            </w:r>
          </w:p>
          <w:p w14:paraId="4BFFC317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3" w:type="dxa"/>
            <w:vAlign w:val="center"/>
          </w:tcPr>
          <w:p w14:paraId="2DEC1509" w14:textId="77777777" w:rsidR="00137602" w:rsidRPr="0016204F" w:rsidRDefault="0013760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2126" w:type="dxa"/>
            <w:vAlign w:val="center"/>
          </w:tcPr>
          <w:p w14:paraId="54EFBF47" w14:textId="77777777" w:rsidR="00137602" w:rsidRPr="0016204F" w:rsidRDefault="00654E0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Положительное десятичное число. </w:t>
            </w:r>
            <w:r w:rsidR="0013760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Например,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50.1234567</w:t>
            </w:r>
          </w:p>
        </w:tc>
      </w:tr>
      <w:tr w:rsidR="00137602" w:rsidRPr="0016204F" w14:paraId="5243F854" w14:textId="77777777" w:rsidTr="00F75DDF">
        <w:tc>
          <w:tcPr>
            <w:tcW w:w="2410" w:type="dxa"/>
            <w:vAlign w:val="center"/>
          </w:tcPr>
          <w:p w14:paraId="2227C542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Источник данных</w:t>
            </w:r>
          </w:p>
          <w:p w14:paraId="6AC727C7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rateSource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</w:tcPr>
          <w:p w14:paraId="754DDCF9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Информационный источник, п</w:t>
            </w:r>
            <w:r w:rsidR="00733C2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убликующий значение спот-курса.</w:t>
            </w:r>
          </w:p>
          <w:p w14:paraId="47233B03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3" w:type="dxa"/>
            <w:vAlign w:val="center"/>
          </w:tcPr>
          <w:p w14:paraId="2D9BB3FD" w14:textId="77777777" w:rsidR="00137602" w:rsidRPr="0016204F" w:rsidRDefault="0013760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2126" w:type="dxa"/>
          </w:tcPr>
          <w:p w14:paraId="4954B8D7" w14:textId="77777777" w:rsidR="00137602" w:rsidRPr="007E390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58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http://repository.nsd.ru/versioned/current/taxonomy/information-provider(nsdrus)</w:t>
              </w:r>
            </w:hyperlink>
          </w:p>
        </w:tc>
      </w:tr>
      <w:tr w:rsidR="00137602" w:rsidRPr="0016204F" w14:paraId="157B7D3D" w14:textId="77777777" w:rsidTr="00F75DDF">
        <w:tc>
          <w:tcPr>
            <w:tcW w:w="2410" w:type="dxa"/>
            <w:vAlign w:val="center"/>
          </w:tcPr>
          <w:p w14:paraId="149AA1C2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Дата начала периода наблюдения</w:t>
            </w:r>
          </w:p>
          <w:p w14:paraId="0B3C50E4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&lt;observationStartDate&gt;</w:t>
            </w:r>
          </w:p>
        </w:tc>
        <w:tc>
          <w:tcPr>
            <w:tcW w:w="3827" w:type="dxa"/>
            <w:vAlign w:val="center"/>
          </w:tcPr>
          <w:p w14:paraId="23F80443" w14:textId="77777777" w:rsidR="00137602" w:rsidRPr="0016204F" w:rsidRDefault="00137602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Дата начала периода, в течение которого проводится наблюдение </w:t>
            </w:r>
            <w:r w:rsidR="00733C2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 выполнением условия касания.</w:t>
            </w:r>
          </w:p>
          <w:p w14:paraId="7CC8321D" w14:textId="77777777" w:rsidR="00137602" w:rsidRPr="0016204F" w:rsidRDefault="00137602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93" w:type="dxa"/>
            <w:vAlign w:val="center"/>
          </w:tcPr>
          <w:p w14:paraId="27377015" w14:textId="77777777" w:rsidR="00137602" w:rsidRPr="0016204F" w:rsidRDefault="0013760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Merge w:val="restart"/>
            <w:vAlign w:val="center"/>
          </w:tcPr>
          <w:p w14:paraId="14D39EB0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137602" w:rsidRPr="0016204F" w14:paraId="17059550" w14:textId="77777777" w:rsidTr="00F75DDF">
        <w:tc>
          <w:tcPr>
            <w:tcW w:w="2410" w:type="dxa"/>
            <w:vAlign w:val="center"/>
          </w:tcPr>
          <w:p w14:paraId="3D804296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Дата окончания периода наблюдения</w:t>
            </w:r>
          </w:p>
          <w:p w14:paraId="7C873B85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&lt;observation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End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Date&gt;</w:t>
            </w:r>
          </w:p>
        </w:tc>
        <w:tc>
          <w:tcPr>
            <w:tcW w:w="3827" w:type="dxa"/>
            <w:vAlign w:val="center"/>
          </w:tcPr>
          <w:p w14:paraId="6B036502" w14:textId="77777777" w:rsidR="00137602" w:rsidRPr="0016204F" w:rsidRDefault="00137602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Дата окончания периода, в течение которого проводится наблюдение за выполнением условия касания. </w:t>
            </w: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93" w:type="dxa"/>
            <w:vAlign w:val="center"/>
          </w:tcPr>
          <w:p w14:paraId="7C46FC21" w14:textId="77777777" w:rsidR="00137602" w:rsidRPr="0016204F" w:rsidRDefault="0013760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Merge/>
          </w:tcPr>
          <w:p w14:paraId="4A436850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4C3DE625" w14:textId="77777777" w:rsidR="00B73B00" w:rsidRPr="0016204F" w:rsidRDefault="00B73B00" w:rsidP="00733C25">
      <w:pPr>
        <w:pStyle w:val="3"/>
        <w:keepNext w:val="0"/>
        <w:keepLines w:val="0"/>
        <w:widowControl w:val="0"/>
        <w:spacing w:before="120" w:after="1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208" w:name="_Toc468894454"/>
      <w:bookmarkStart w:id="209" w:name="_Toc470449739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Европейский стиль исполнения опциона»</w:t>
      </w:r>
      <w:bookmarkEnd w:id="208"/>
      <w:bookmarkEnd w:id="209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56"/>
        <w:gridCol w:w="992"/>
        <w:gridCol w:w="2098"/>
      </w:tblGrid>
      <w:tr w:rsidR="004737B8" w:rsidRPr="0016204F" w14:paraId="141E2909" w14:textId="77777777" w:rsidTr="00733C25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DB2E93D" w14:textId="77777777" w:rsidR="004737B8" w:rsidRPr="0016204F" w:rsidRDefault="004737B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56" w:type="dxa"/>
            <w:shd w:val="clear" w:color="auto" w:fill="D9D9D9" w:themeFill="background1" w:themeFillShade="D9"/>
            <w:vAlign w:val="center"/>
          </w:tcPr>
          <w:p w14:paraId="53AAB428" w14:textId="77777777" w:rsidR="004737B8" w:rsidRPr="0016204F" w:rsidRDefault="004737B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6CE4B0E" w14:textId="77777777" w:rsidR="004737B8" w:rsidRPr="0016204F" w:rsidRDefault="004737B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432240D6" w14:textId="77777777" w:rsidR="004737B8" w:rsidRPr="0016204F" w:rsidRDefault="004737B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4737B8" w:rsidRPr="0016204F" w14:paraId="2DD5D48C" w14:textId="77777777" w:rsidTr="00733C25">
        <w:tc>
          <w:tcPr>
            <w:tcW w:w="2410" w:type="dxa"/>
            <w:vAlign w:val="center"/>
          </w:tcPr>
          <w:p w14:paraId="64190932" w14:textId="77777777" w:rsidR="004737B8" w:rsidRPr="0016204F" w:rsidRDefault="004737B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Дата истечения</w:t>
            </w:r>
          </w:p>
          <w:p w14:paraId="2F82B595" w14:textId="77777777" w:rsidR="004737B8" w:rsidRPr="0016204F" w:rsidRDefault="004737B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expiryDate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56" w:type="dxa"/>
            <w:vAlign w:val="center"/>
          </w:tcPr>
          <w:p w14:paraId="447CD69E" w14:textId="77777777" w:rsidR="004737B8" w:rsidRPr="0016204F" w:rsidRDefault="004737B8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Дата </w:t>
            </w:r>
            <w:r w:rsidR="00733C2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исполнения европейского опциона</w:t>
            </w:r>
          </w:p>
        </w:tc>
        <w:tc>
          <w:tcPr>
            <w:tcW w:w="992" w:type="dxa"/>
            <w:vAlign w:val="center"/>
          </w:tcPr>
          <w:p w14:paraId="04423BCD" w14:textId="77777777" w:rsidR="004737B8" w:rsidRPr="0016204F" w:rsidRDefault="004737B8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098" w:type="dxa"/>
            <w:vAlign w:val="center"/>
          </w:tcPr>
          <w:p w14:paraId="7BFCD720" w14:textId="77777777" w:rsidR="004737B8" w:rsidRPr="0016204F" w:rsidRDefault="004737B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2E23ED" w:rsidRPr="0016204F" w14:paraId="3AE4FA9D" w14:textId="77777777" w:rsidTr="00733C25">
        <w:tc>
          <w:tcPr>
            <w:tcW w:w="2410" w:type="dxa"/>
            <w:vAlign w:val="center"/>
          </w:tcPr>
          <w:p w14:paraId="7F47C450" w14:textId="77777777" w:rsidR="002E23ED" w:rsidRPr="0016204F" w:rsidRDefault="002E23E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Триггерное условие</w:t>
            </w:r>
          </w:p>
          <w:p w14:paraId="7F433FDF" w14:textId="77777777" w:rsidR="002E23ED" w:rsidRPr="0016204F" w:rsidRDefault="002E23E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triggerCondition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56" w:type="dxa"/>
            <w:vAlign w:val="center"/>
          </w:tcPr>
          <w:p w14:paraId="51F6564E" w14:textId="77777777" w:rsidR="002E23ED" w:rsidRPr="0016204F" w:rsidRDefault="002E23ED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Условие, при котором совершается выплата по бинарному опциону: если спот-курс выше или равен (Above) </w:t>
            </w:r>
            <w:r w:rsidR="00961AB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либо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ниже или равен (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Below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 порогово</w:t>
            </w:r>
            <w:r w:rsidR="0036676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уровн</w:t>
            </w:r>
            <w:r w:rsidR="0036676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ю</w:t>
            </w:r>
          </w:p>
        </w:tc>
        <w:tc>
          <w:tcPr>
            <w:tcW w:w="992" w:type="dxa"/>
            <w:vAlign w:val="center"/>
          </w:tcPr>
          <w:p w14:paraId="7259D7C2" w14:textId="77777777" w:rsidR="002E23ED" w:rsidRPr="0016204F" w:rsidRDefault="002E23E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098" w:type="dxa"/>
            <w:vAlign w:val="center"/>
          </w:tcPr>
          <w:p w14:paraId="7BB71D1E" w14:textId="77777777" w:rsidR="002E23ED" w:rsidRPr="007E390F" w:rsidRDefault="002E23E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59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http://repository.nsd.ru/versioned/current/reference/types/simpleTriggerConditionEnum</w:t>
              </w:r>
            </w:hyperlink>
          </w:p>
        </w:tc>
      </w:tr>
      <w:tr w:rsidR="007146B3" w:rsidRPr="0016204F" w14:paraId="34B57A09" w14:textId="77777777" w:rsidTr="00733C25">
        <w:tc>
          <w:tcPr>
            <w:tcW w:w="2410" w:type="dxa"/>
            <w:vAlign w:val="center"/>
          </w:tcPr>
          <w:p w14:paraId="7D6F3678" w14:textId="77777777" w:rsidR="007146B3" w:rsidRPr="0016204F" w:rsidRDefault="007146B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1</w:t>
            </w:r>
          </w:p>
          <w:p w14:paraId="2E8986D7" w14:textId="77777777" w:rsidR="007146B3" w:rsidRPr="0016204F" w:rsidRDefault="007146B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quotedCurrencyPair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currency1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56" w:type="dxa"/>
            <w:vAlign w:val="center"/>
          </w:tcPr>
          <w:p w14:paraId="6D06B9A6" w14:textId="77777777" w:rsidR="007146B3" w:rsidRPr="0016204F" w:rsidRDefault="007146B3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Первая валюта, указываемая при</w:t>
            </w:r>
            <w:r w:rsidR="00733C2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оценке курса для валютной пары</w:t>
            </w:r>
          </w:p>
        </w:tc>
        <w:tc>
          <w:tcPr>
            <w:tcW w:w="992" w:type="dxa"/>
            <w:vAlign w:val="center"/>
          </w:tcPr>
          <w:p w14:paraId="360D0373" w14:textId="77777777" w:rsidR="007146B3" w:rsidRPr="0016204F" w:rsidRDefault="007146B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098" w:type="dxa"/>
            <w:vMerge w:val="restart"/>
            <w:vAlign w:val="center"/>
          </w:tcPr>
          <w:p w14:paraId="2C4A2D38" w14:textId="77777777" w:rsidR="007146B3" w:rsidRPr="00A73D8B" w:rsidRDefault="007146B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60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</w:t>
              </w:r>
              <w:r w:rsidRPr="0016204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(fpmlrus)</w:t>
              </w:r>
            </w:hyperlink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7146B3" w:rsidRPr="0016204F" w14:paraId="438E69A4" w14:textId="77777777" w:rsidTr="00733C25">
        <w:tc>
          <w:tcPr>
            <w:tcW w:w="2410" w:type="dxa"/>
            <w:vAlign w:val="center"/>
          </w:tcPr>
          <w:p w14:paraId="31178A0E" w14:textId="77777777" w:rsidR="007146B3" w:rsidRPr="0016204F" w:rsidRDefault="007146B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2</w:t>
            </w:r>
          </w:p>
          <w:p w14:paraId="6F180C4E" w14:textId="77777777" w:rsidR="007146B3" w:rsidRPr="0016204F" w:rsidRDefault="007146B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quotedCurrencyPair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currency1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56" w:type="dxa"/>
            <w:vAlign w:val="center"/>
          </w:tcPr>
          <w:p w14:paraId="089D08A5" w14:textId="77777777" w:rsidR="007146B3" w:rsidRPr="0016204F" w:rsidRDefault="007146B3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Вторая валюта, указываемая при</w:t>
            </w:r>
            <w:r w:rsidR="00733C2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оценке курса для валютной пары</w:t>
            </w:r>
          </w:p>
        </w:tc>
        <w:tc>
          <w:tcPr>
            <w:tcW w:w="992" w:type="dxa"/>
            <w:vAlign w:val="center"/>
          </w:tcPr>
          <w:p w14:paraId="0B61629C" w14:textId="77777777" w:rsidR="007146B3" w:rsidRPr="0016204F" w:rsidRDefault="007146B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098" w:type="dxa"/>
            <w:vMerge/>
            <w:vAlign w:val="center"/>
          </w:tcPr>
          <w:p w14:paraId="3210A4C8" w14:textId="77777777" w:rsidR="007146B3" w:rsidRPr="0016204F" w:rsidRDefault="007146B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2E23ED" w:rsidRPr="0016204F" w14:paraId="1D64C123" w14:textId="77777777" w:rsidTr="00733C25">
        <w:tc>
          <w:tcPr>
            <w:tcW w:w="2410" w:type="dxa"/>
            <w:vAlign w:val="center"/>
          </w:tcPr>
          <w:p w14:paraId="4977A260" w14:textId="77777777" w:rsidR="002E23ED" w:rsidRPr="0016204F" w:rsidRDefault="002E23E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Базис котировки</w:t>
            </w:r>
          </w:p>
          <w:p w14:paraId="0D9D2900" w14:textId="77777777" w:rsidR="002E23ED" w:rsidRPr="0016204F" w:rsidRDefault="002E23E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quoteBasis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56" w:type="dxa"/>
            <w:vAlign w:val="center"/>
          </w:tcPr>
          <w:p w14:paraId="613A9C98" w14:textId="77777777" w:rsidR="002E23ED" w:rsidRPr="0016204F" w:rsidRDefault="0098684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Базис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котировки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валютного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курса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определенный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как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A106A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“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Currency1PerCurrency2</w:t>
            </w:r>
            <w:r w:rsidR="00A106A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”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или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A106A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“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Currency2PerCurrency1</w:t>
            </w:r>
            <w:r w:rsidR="00A106A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”</w:t>
            </w:r>
          </w:p>
        </w:tc>
        <w:tc>
          <w:tcPr>
            <w:tcW w:w="992" w:type="dxa"/>
            <w:vAlign w:val="center"/>
          </w:tcPr>
          <w:p w14:paraId="20966AE2" w14:textId="77777777" w:rsidR="002E23ED" w:rsidRPr="0016204F" w:rsidRDefault="002E23E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098" w:type="dxa"/>
            <w:vAlign w:val="center"/>
          </w:tcPr>
          <w:p w14:paraId="458F16A6" w14:textId="77777777" w:rsidR="002E23ED" w:rsidRPr="007E390F" w:rsidRDefault="002E23E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61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http://repository.nsd.ru/versioned/current/reference/types/simpleQuoteBasisEnum</w:t>
              </w:r>
            </w:hyperlink>
          </w:p>
        </w:tc>
      </w:tr>
      <w:tr w:rsidR="00654E04" w:rsidRPr="0016204F" w14:paraId="393A2665" w14:textId="77777777" w:rsidTr="00733C25">
        <w:tc>
          <w:tcPr>
            <w:tcW w:w="2410" w:type="dxa"/>
            <w:vAlign w:val="center"/>
          </w:tcPr>
          <w:p w14:paraId="3D522598" w14:textId="77777777" w:rsidR="00654E04" w:rsidRPr="0016204F" w:rsidRDefault="00654E0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Триггерный курс</w:t>
            </w:r>
          </w:p>
          <w:p w14:paraId="137915CF" w14:textId="77777777" w:rsidR="00654E04" w:rsidRPr="0016204F" w:rsidRDefault="00654E0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&lt;triggerRate&gt;</w:t>
            </w:r>
          </w:p>
        </w:tc>
        <w:tc>
          <w:tcPr>
            <w:tcW w:w="3856" w:type="dxa"/>
            <w:vAlign w:val="center"/>
          </w:tcPr>
          <w:p w14:paraId="274654A8" w14:textId="77777777" w:rsidR="00654E04" w:rsidRPr="0016204F" w:rsidRDefault="00654E0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(пороговый уровень) валютного курса, относительно которого определяется, будет ли о</w:t>
            </w:r>
            <w:r w:rsidR="00733C2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существлена выплата по опциону</w:t>
            </w:r>
          </w:p>
        </w:tc>
        <w:tc>
          <w:tcPr>
            <w:tcW w:w="992" w:type="dxa"/>
            <w:vAlign w:val="center"/>
          </w:tcPr>
          <w:p w14:paraId="502A7C2F" w14:textId="77777777" w:rsidR="00654E04" w:rsidRPr="0016204F" w:rsidRDefault="00654E04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098" w:type="dxa"/>
          </w:tcPr>
          <w:p w14:paraId="08EAF809" w14:textId="77777777" w:rsidR="00654E04" w:rsidRPr="0016204F" w:rsidRDefault="00654E0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 Например, 50.1234567</w:t>
            </w:r>
          </w:p>
        </w:tc>
      </w:tr>
      <w:tr w:rsidR="00654E04" w:rsidRPr="0016204F" w14:paraId="66E4FE61" w14:textId="77777777" w:rsidTr="00733C25">
        <w:tc>
          <w:tcPr>
            <w:tcW w:w="2410" w:type="dxa"/>
            <w:vAlign w:val="center"/>
          </w:tcPr>
          <w:p w14:paraId="06DFC238" w14:textId="77777777" w:rsidR="00654E04" w:rsidRPr="0016204F" w:rsidRDefault="00654E0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Курс спот</w:t>
            </w:r>
          </w:p>
          <w:p w14:paraId="512A836F" w14:textId="77777777" w:rsidR="00654E04" w:rsidRPr="0016204F" w:rsidRDefault="00654E0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spotRate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56" w:type="dxa"/>
            <w:vAlign w:val="center"/>
          </w:tcPr>
          <w:p w14:paraId="67010FCA" w14:textId="77777777" w:rsidR="00654E04" w:rsidRPr="0016204F" w:rsidRDefault="00654E0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Текущее значение сп</w:t>
            </w:r>
            <w:r w:rsidR="00733C2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от-курса.</w:t>
            </w:r>
          </w:p>
          <w:p w14:paraId="2EC7A9C0" w14:textId="77777777" w:rsidR="00654E04" w:rsidRPr="0016204F" w:rsidRDefault="00654E0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2" w:type="dxa"/>
            <w:vAlign w:val="center"/>
          </w:tcPr>
          <w:p w14:paraId="3CC7FDC5" w14:textId="77777777" w:rsidR="00654E04" w:rsidRPr="0016204F" w:rsidRDefault="00654E0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2098" w:type="dxa"/>
          </w:tcPr>
          <w:p w14:paraId="5F5F524B" w14:textId="77777777" w:rsidR="00654E04" w:rsidRPr="0016204F" w:rsidRDefault="00654E0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 Например, 50.1234567</w:t>
            </w:r>
          </w:p>
        </w:tc>
      </w:tr>
      <w:tr w:rsidR="004737B8" w:rsidRPr="0016204F" w14:paraId="221D8B25" w14:textId="77777777" w:rsidTr="00733C25">
        <w:tc>
          <w:tcPr>
            <w:tcW w:w="2410" w:type="dxa"/>
            <w:vAlign w:val="center"/>
          </w:tcPr>
          <w:p w14:paraId="79FFC818" w14:textId="77777777" w:rsidR="004737B8" w:rsidRPr="0016204F" w:rsidRDefault="004737B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Источник данных</w:t>
            </w:r>
          </w:p>
          <w:p w14:paraId="64AC4065" w14:textId="77777777" w:rsidR="004737B8" w:rsidRPr="0016204F" w:rsidRDefault="004737B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rateSource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56" w:type="dxa"/>
            <w:vAlign w:val="center"/>
          </w:tcPr>
          <w:p w14:paraId="3F2F5050" w14:textId="77777777" w:rsidR="00FC63B6" w:rsidRPr="0016204F" w:rsidRDefault="004737B8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Информационный источник, п</w:t>
            </w:r>
            <w:r w:rsidR="00733C2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убликующий значение спот-курса.</w:t>
            </w:r>
          </w:p>
          <w:p w14:paraId="1528DCF0" w14:textId="77777777" w:rsidR="004737B8" w:rsidRPr="0016204F" w:rsidRDefault="004737B8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Необязательный для заполнения и сверки </w:t>
            </w: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lastRenderedPageBreak/>
              <w:t>элемент.</w:t>
            </w:r>
          </w:p>
        </w:tc>
        <w:tc>
          <w:tcPr>
            <w:tcW w:w="992" w:type="dxa"/>
            <w:vAlign w:val="center"/>
          </w:tcPr>
          <w:p w14:paraId="5BB0AECA" w14:textId="77777777" w:rsidR="004737B8" w:rsidRPr="0016204F" w:rsidRDefault="004737B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lastRenderedPageBreak/>
              <w:t>afr</w:t>
            </w:r>
          </w:p>
        </w:tc>
        <w:tc>
          <w:tcPr>
            <w:tcW w:w="2098" w:type="dxa"/>
          </w:tcPr>
          <w:p w14:paraId="242E5FCA" w14:textId="77777777" w:rsidR="004737B8" w:rsidRPr="007E390F" w:rsidRDefault="004737B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62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</w:t>
              </w:r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lastRenderedPageBreak/>
                <w:t>nomy/information-provider(nsdrus)</w:t>
              </w:r>
            </w:hyperlink>
          </w:p>
        </w:tc>
      </w:tr>
    </w:tbl>
    <w:p w14:paraId="626FDE36" w14:textId="77777777" w:rsidR="00B73B00" w:rsidRPr="0016204F" w:rsidRDefault="00B73B00" w:rsidP="00D50CC3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210" w:name="_Toc468894455"/>
      <w:bookmarkStart w:id="211" w:name="_Toc470449740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Выплата по опциону</w:t>
      </w:r>
      <w:bookmarkEnd w:id="210"/>
      <w:bookmarkEnd w:id="211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993"/>
        <w:gridCol w:w="2126"/>
      </w:tblGrid>
      <w:tr w:rsidR="00FC63B6" w:rsidRPr="0016204F" w14:paraId="332C003E" w14:textId="77777777" w:rsidTr="00F75DDF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8AC9A4D" w14:textId="77777777" w:rsidR="00FC63B6" w:rsidRPr="0016204F" w:rsidRDefault="00FC63B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10A87044" w14:textId="77777777" w:rsidR="00FC63B6" w:rsidRPr="0016204F" w:rsidRDefault="00FC63B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8E79096" w14:textId="77777777" w:rsidR="00FC63B6" w:rsidRPr="0016204F" w:rsidRDefault="00FC63B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6A28097" w14:textId="77777777" w:rsidR="00FC63B6" w:rsidRPr="0016204F" w:rsidRDefault="00FC63B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FC63B6" w:rsidRPr="0016204F" w14:paraId="1148AF10" w14:textId="77777777" w:rsidTr="00F75DDF">
        <w:tc>
          <w:tcPr>
            <w:tcW w:w="2410" w:type="dxa"/>
            <w:vAlign w:val="center"/>
          </w:tcPr>
          <w:p w14:paraId="3A1206C4" w14:textId="77777777" w:rsidR="00FC63B6" w:rsidRPr="0016204F" w:rsidRDefault="00FC63B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суммы</w:t>
            </w:r>
          </w:p>
          <w:p w14:paraId="609A688A" w14:textId="77777777" w:rsidR="00FC63B6" w:rsidRPr="0016204F" w:rsidRDefault="00FC63B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&lt;p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ayout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1EA96015" w14:textId="77777777" w:rsidR="00FC63B6" w:rsidRPr="0016204F" w:rsidRDefault="00EA611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</w:t>
            </w:r>
            <w:r w:rsidR="00FC63B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в которой выражена сумма</w:t>
            </w:r>
            <w:r w:rsidR="00A444C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платежа по бинарному опциону</w:t>
            </w:r>
          </w:p>
        </w:tc>
        <w:tc>
          <w:tcPr>
            <w:tcW w:w="993" w:type="dxa"/>
            <w:vAlign w:val="center"/>
          </w:tcPr>
          <w:p w14:paraId="62D7D952" w14:textId="77777777" w:rsidR="00FC63B6" w:rsidRPr="0016204F" w:rsidRDefault="00FC63B6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0DB91AE0" w14:textId="77777777" w:rsidR="00FC63B6" w:rsidRPr="007E390F" w:rsidRDefault="00FC63B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63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FC63B6" w:rsidRPr="0016204F" w14:paraId="2751F379" w14:textId="77777777" w:rsidTr="00F75DDF">
        <w:tc>
          <w:tcPr>
            <w:tcW w:w="2410" w:type="dxa"/>
            <w:vAlign w:val="center"/>
          </w:tcPr>
          <w:p w14:paraId="2C70A852" w14:textId="77777777" w:rsidR="00FC63B6" w:rsidRPr="0016204F" w:rsidRDefault="00FC63B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Сумма денежных средств</w:t>
            </w:r>
          </w:p>
          <w:p w14:paraId="78F60B68" w14:textId="77777777" w:rsidR="00FC63B6" w:rsidRPr="0016204F" w:rsidRDefault="00FC63B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p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ayout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amount&gt;</w:t>
            </w:r>
          </w:p>
        </w:tc>
        <w:tc>
          <w:tcPr>
            <w:tcW w:w="3827" w:type="dxa"/>
            <w:vAlign w:val="center"/>
          </w:tcPr>
          <w:p w14:paraId="122088C6" w14:textId="77777777" w:rsidR="00FC63B6" w:rsidRPr="0016204F" w:rsidRDefault="00AD0F7B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Сум</w:t>
            </w:r>
            <w:r w:rsidR="003651C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 платежа по бинарному опциону</w:t>
            </w:r>
          </w:p>
        </w:tc>
        <w:tc>
          <w:tcPr>
            <w:tcW w:w="993" w:type="dxa"/>
            <w:vAlign w:val="center"/>
          </w:tcPr>
          <w:p w14:paraId="052BCE4E" w14:textId="77777777" w:rsidR="00FC63B6" w:rsidRPr="0016204F" w:rsidRDefault="00FC63B6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7C96268D" w14:textId="77777777" w:rsidR="00FC63B6" w:rsidRPr="0016204F" w:rsidRDefault="00654E0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 Например, 1000</w:t>
            </w:r>
          </w:p>
        </w:tc>
      </w:tr>
      <w:tr w:rsidR="00FC63B6" w:rsidRPr="0016204F" w14:paraId="58718E38" w14:textId="77777777" w:rsidTr="00F75DDF">
        <w:tc>
          <w:tcPr>
            <w:tcW w:w="2410" w:type="dxa"/>
            <w:vAlign w:val="center"/>
          </w:tcPr>
          <w:p w14:paraId="0DF6335D" w14:textId="77777777" w:rsidR="00FC63B6" w:rsidRPr="0016204F" w:rsidRDefault="00FC63B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Стиль выплаты по опциону</w:t>
            </w:r>
          </w:p>
          <w:p w14:paraId="391D386C" w14:textId="77777777" w:rsidR="00FC63B6" w:rsidRPr="0016204F" w:rsidRDefault="00FC63B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payoutStyle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3827" w:type="dxa"/>
            <w:vAlign w:val="center"/>
          </w:tcPr>
          <w:p w14:paraId="310A6592" w14:textId="77777777" w:rsidR="00FC63B6" w:rsidRPr="0016204F" w:rsidRDefault="00B92638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Условие выплаты</w:t>
            </w:r>
            <w:r w:rsidR="00FC63B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 опциону: при наступлении триггерного события (Immediate</w:t>
            </w:r>
            <w:r w:rsidR="003C310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) либо позже – </w:t>
            </w:r>
            <w:r w:rsidR="00FC63B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например, в дату истечения опциона (Deferred).</w:t>
            </w:r>
          </w:p>
          <w:p w14:paraId="76E75FD0" w14:textId="77777777" w:rsidR="00FC63B6" w:rsidRPr="0016204F" w:rsidRDefault="00FC63B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3" w:type="dxa"/>
            <w:vAlign w:val="center"/>
          </w:tcPr>
          <w:p w14:paraId="25539D3C" w14:textId="77777777" w:rsidR="00FC63B6" w:rsidRPr="0016204F" w:rsidRDefault="00FC63B6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2126" w:type="dxa"/>
            <w:vAlign w:val="center"/>
          </w:tcPr>
          <w:p w14:paraId="13C3C537" w14:textId="77777777" w:rsidR="00FC63B6" w:rsidRPr="007E390F" w:rsidRDefault="00FC63B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64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http://repository.nsd.ru/versioned/current/reference/types/simplePayoutEnum</w:t>
              </w:r>
            </w:hyperlink>
          </w:p>
        </w:tc>
      </w:tr>
    </w:tbl>
    <w:p w14:paraId="1769DFE0" w14:textId="77777777" w:rsidR="00B73B00" w:rsidRPr="0016204F" w:rsidRDefault="00B73B00" w:rsidP="003651C5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212" w:name="_Toc468894456"/>
      <w:bookmarkStart w:id="213" w:name="_Toc470449741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Премия опциона</w:t>
      </w:r>
      <w:bookmarkEnd w:id="212"/>
      <w:bookmarkEnd w:id="213"/>
    </w:p>
    <w:p w14:paraId="53BE4C92" w14:textId="77777777" w:rsidR="00B73B00" w:rsidRPr="0016204F" w:rsidRDefault="00B73B00" w:rsidP="003651C5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left="1077" w:hanging="107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214" w:name="_Toc468894457"/>
      <w:bookmarkStart w:id="215" w:name="_Toc470449742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Определение плательщика и получателя</w:t>
      </w:r>
      <w:bookmarkEnd w:id="214"/>
      <w:bookmarkEnd w:id="215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993"/>
        <w:gridCol w:w="2126"/>
      </w:tblGrid>
      <w:tr w:rsidR="00FC63B6" w:rsidRPr="0016204F" w14:paraId="229F08EF" w14:textId="77777777" w:rsidTr="0066719D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68C5FB8" w14:textId="77777777" w:rsidR="00FC63B6" w:rsidRPr="0016204F" w:rsidRDefault="00FC63B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1240F827" w14:textId="77777777" w:rsidR="00FC63B6" w:rsidRPr="0016204F" w:rsidRDefault="00FC63B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17CAFA1" w14:textId="77777777" w:rsidR="00FC63B6" w:rsidRPr="0016204F" w:rsidRDefault="00FC63B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76AADED" w14:textId="77777777" w:rsidR="00FC63B6" w:rsidRPr="0016204F" w:rsidRDefault="00FC63B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FC63B6" w:rsidRPr="0016204F" w14:paraId="00ED86DA" w14:textId="77777777" w:rsidTr="0066719D">
        <w:tc>
          <w:tcPr>
            <w:tcW w:w="2410" w:type="dxa"/>
            <w:vAlign w:val="center"/>
          </w:tcPr>
          <w:p w14:paraId="4A267644" w14:textId="77777777" w:rsidR="00FC63B6" w:rsidRPr="0016204F" w:rsidRDefault="00FC63B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Сторона-плательщик</w:t>
            </w:r>
          </w:p>
          <w:p w14:paraId="4093E672" w14:textId="77777777" w:rsidR="00FC63B6" w:rsidRPr="0016204F" w:rsidRDefault="00FC63B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payerPartyReference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04FC71CB" w14:textId="77777777" w:rsidR="00FC63B6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Сторона-покупатель</w:t>
            </w:r>
            <w:r w:rsidR="00FC63B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опцион</w:t>
            </w:r>
            <w:r w:rsidR="003651C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</w:t>
            </w:r>
          </w:p>
        </w:tc>
        <w:tc>
          <w:tcPr>
            <w:tcW w:w="993" w:type="dxa"/>
            <w:vAlign w:val="center"/>
          </w:tcPr>
          <w:p w14:paraId="63A62C12" w14:textId="77777777" w:rsidR="00FC63B6" w:rsidRPr="0016204F" w:rsidRDefault="00FC63B6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Merge w:val="restart"/>
            <w:vAlign w:val="center"/>
          </w:tcPr>
          <w:p w14:paraId="78F598A2" w14:textId="77777777" w:rsidR="00FC63B6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Party1; Party2</w:t>
            </w:r>
          </w:p>
        </w:tc>
      </w:tr>
      <w:tr w:rsidR="00FC63B6" w:rsidRPr="0016204F" w14:paraId="1EBF6FA8" w14:textId="77777777" w:rsidTr="0066719D">
        <w:tc>
          <w:tcPr>
            <w:tcW w:w="2410" w:type="dxa"/>
            <w:vAlign w:val="center"/>
          </w:tcPr>
          <w:p w14:paraId="335B0062" w14:textId="77777777" w:rsidR="00FC63B6" w:rsidRPr="0016204F" w:rsidRDefault="00FC63B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Сторона-получатель</w:t>
            </w:r>
          </w:p>
          <w:p w14:paraId="452A895E" w14:textId="77777777" w:rsidR="00FC63B6" w:rsidRPr="0016204F" w:rsidRDefault="00FC63B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receiverPartyReference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0BE4B15B" w14:textId="77777777" w:rsidR="00FC63B6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Сторона-продавец</w:t>
            </w:r>
            <w:r w:rsidR="003651C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опциона</w:t>
            </w:r>
          </w:p>
        </w:tc>
        <w:tc>
          <w:tcPr>
            <w:tcW w:w="993" w:type="dxa"/>
            <w:vAlign w:val="center"/>
          </w:tcPr>
          <w:p w14:paraId="5F74B5E4" w14:textId="77777777" w:rsidR="00FC63B6" w:rsidRPr="0016204F" w:rsidRDefault="00FC63B6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Merge/>
            <w:vAlign w:val="center"/>
          </w:tcPr>
          <w:p w14:paraId="1B72D0C2" w14:textId="77777777" w:rsidR="00FC63B6" w:rsidRPr="0016204F" w:rsidRDefault="00FC63B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312B36F4" w14:textId="77777777" w:rsidR="00B73B00" w:rsidRPr="0016204F" w:rsidRDefault="00B73B00" w:rsidP="003651C5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left="1077" w:hanging="107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216" w:name="_Toc468894458"/>
      <w:bookmarkStart w:id="217" w:name="_Toc470449743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Сумма платежа</w:t>
      </w:r>
      <w:bookmarkEnd w:id="216"/>
      <w:bookmarkEnd w:id="217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993"/>
        <w:gridCol w:w="2126"/>
      </w:tblGrid>
      <w:tr w:rsidR="00FC63B6" w:rsidRPr="0016204F" w14:paraId="22EA220E" w14:textId="77777777" w:rsidTr="0066719D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1E80DF3" w14:textId="77777777" w:rsidR="00FC63B6" w:rsidRPr="0016204F" w:rsidRDefault="00FC63B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1E6BFEEB" w14:textId="77777777" w:rsidR="00FC63B6" w:rsidRPr="0016204F" w:rsidRDefault="00FC63B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01F3678" w14:textId="77777777" w:rsidR="00FC63B6" w:rsidRPr="0016204F" w:rsidRDefault="00FC63B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8795CCE" w14:textId="77777777" w:rsidR="00FC63B6" w:rsidRPr="0016204F" w:rsidRDefault="00FC63B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FC63B6" w:rsidRPr="0016204F" w14:paraId="6887E7BB" w14:textId="77777777" w:rsidTr="0066719D">
        <w:tc>
          <w:tcPr>
            <w:tcW w:w="2410" w:type="dxa"/>
            <w:vAlign w:val="center"/>
          </w:tcPr>
          <w:p w14:paraId="0B29370D" w14:textId="77777777" w:rsidR="00FC63B6" w:rsidRPr="0016204F" w:rsidRDefault="00FC63B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суммы</w:t>
            </w:r>
          </w:p>
          <w:p w14:paraId="47319788" w14:textId="77777777" w:rsidR="00FC63B6" w:rsidRPr="0016204F" w:rsidRDefault="00FC63B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="00B56D3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payment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Amount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548F23E2" w14:textId="77777777" w:rsidR="00FC63B6" w:rsidRPr="0016204F" w:rsidRDefault="00EA611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</w:t>
            </w:r>
            <w:r w:rsidR="00FC63B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в которой выражена </w:t>
            </w:r>
            <w:r w:rsidR="00F57DC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сумма премии</w:t>
            </w:r>
          </w:p>
        </w:tc>
        <w:tc>
          <w:tcPr>
            <w:tcW w:w="993" w:type="dxa"/>
            <w:vAlign w:val="center"/>
          </w:tcPr>
          <w:p w14:paraId="12606906" w14:textId="77777777" w:rsidR="00FC63B6" w:rsidRPr="0016204F" w:rsidRDefault="00FC63B6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17A9CF71" w14:textId="77777777" w:rsidR="00FC63B6" w:rsidRPr="007E390F" w:rsidRDefault="00FC63B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65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FC63B6" w:rsidRPr="0016204F" w14:paraId="166FB7B5" w14:textId="77777777" w:rsidTr="0066719D">
        <w:tc>
          <w:tcPr>
            <w:tcW w:w="2410" w:type="dxa"/>
            <w:vAlign w:val="center"/>
          </w:tcPr>
          <w:p w14:paraId="40D1EE4A" w14:textId="77777777" w:rsidR="00FC63B6" w:rsidRPr="0016204F" w:rsidRDefault="00FC63B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Сумма денежных средств</w:t>
            </w:r>
          </w:p>
          <w:p w14:paraId="50AF624D" w14:textId="77777777" w:rsidR="00FC63B6" w:rsidRPr="0016204F" w:rsidRDefault="00FC63B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="00B56D3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payment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Amount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amount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735B0082" w14:textId="77777777" w:rsidR="00FC63B6" w:rsidRPr="0016204F" w:rsidRDefault="00B56D37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r w:rsidR="005B6AC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овокупная с</w:t>
            </w:r>
            <w:r w:rsidR="00FC63B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умма премии по </w:t>
            </w:r>
            <w:r w:rsidR="005B6AC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договору</w:t>
            </w:r>
          </w:p>
        </w:tc>
        <w:tc>
          <w:tcPr>
            <w:tcW w:w="993" w:type="dxa"/>
            <w:vAlign w:val="center"/>
          </w:tcPr>
          <w:p w14:paraId="052F6195" w14:textId="77777777" w:rsidR="00FC63B6" w:rsidRPr="0016204F" w:rsidRDefault="00FC63B6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05BF4967" w14:textId="77777777" w:rsidR="00FC63B6" w:rsidRPr="0016204F" w:rsidRDefault="00654E0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 Например, 100</w:t>
            </w:r>
          </w:p>
        </w:tc>
      </w:tr>
    </w:tbl>
    <w:p w14:paraId="56E75293" w14:textId="77777777" w:rsidR="00593131" w:rsidRPr="0016204F" w:rsidRDefault="00593131" w:rsidP="008A4DD4">
      <w:pPr>
        <w:pStyle w:val="1"/>
        <w:keepNext w:val="0"/>
        <w:keepLines w:val="0"/>
        <w:widowControl w:val="0"/>
        <w:numPr>
          <w:ilvl w:val="0"/>
          <w:numId w:val="4"/>
        </w:numPr>
        <w:spacing w:before="120" w:after="120" w:line="240" w:lineRule="auto"/>
        <w:ind w:left="567" w:hanging="567"/>
        <w:rPr>
          <w:rFonts w:ascii="Times New Roman" w:eastAsia="Times New Roman" w:hAnsi="Times New Roman" w:cs="Times New Roman"/>
          <w:sz w:val="20"/>
          <w:szCs w:val="20"/>
        </w:rPr>
      </w:pPr>
      <w:bookmarkStart w:id="218" w:name="_Toc468983645"/>
      <w:bookmarkStart w:id="219" w:name="_Toc470449744"/>
      <w:bookmarkStart w:id="220" w:name="_Toc159404036"/>
      <w:r w:rsidRPr="0016204F">
        <w:rPr>
          <w:rFonts w:ascii="Times New Roman" w:eastAsia="Times New Roman" w:hAnsi="Times New Roman" w:cs="Times New Roman"/>
          <w:sz w:val="20"/>
          <w:szCs w:val="20"/>
        </w:rPr>
        <w:t>Анкета соглашения о будущей процентной ставке (</w:t>
      </w:r>
      <w:r w:rsidRPr="0016204F">
        <w:rPr>
          <w:rFonts w:ascii="Times New Roman" w:eastAsia="Times New Roman" w:hAnsi="Times New Roman" w:cs="Times New Roman"/>
          <w:sz w:val="20"/>
          <w:szCs w:val="20"/>
          <w:lang w:val="en-US"/>
        </w:rPr>
        <w:t>CM</w:t>
      </w:r>
      <w:r w:rsidRPr="0016204F">
        <w:rPr>
          <w:rFonts w:ascii="Times New Roman" w:eastAsia="Times New Roman" w:hAnsi="Times New Roman" w:cs="Times New Roman"/>
          <w:sz w:val="20"/>
          <w:szCs w:val="20"/>
        </w:rPr>
        <w:t>031)</w:t>
      </w:r>
      <w:bookmarkEnd w:id="218"/>
      <w:bookmarkEnd w:id="219"/>
      <w:bookmarkEnd w:id="220"/>
    </w:p>
    <w:p w14:paraId="0357B79C" w14:textId="77777777" w:rsidR="00593131" w:rsidRPr="0016204F" w:rsidRDefault="00593131" w:rsidP="008A4DD4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221" w:name="_Toc468983646"/>
      <w:bookmarkStart w:id="222" w:name="_Toc470449745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Тип продукта</w:t>
      </w:r>
      <w:bookmarkEnd w:id="221"/>
      <w:bookmarkEnd w:id="222"/>
    </w:p>
    <w:p w14:paraId="572B85DB" w14:textId="77777777" w:rsidR="00593131" w:rsidRPr="00A73D8B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Определение финансового инструмента в соответствии со </w:t>
      </w:r>
      <w:r w:rsidR="007C0CC8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справочником “</w:t>
      </w:r>
      <w:r w:rsidR="00A106A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ProductType”: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hyperlink r:id="rId66" w:history="1">
        <w:r w:rsidRPr="00A73D8B">
          <w:rPr>
            <w:rStyle w:val="a6"/>
            <w:rFonts w:ascii="Times New Roman" w:hAnsi="Times New Roman" w:cs="Times New Roman"/>
            <w:color w:val="auto"/>
            <w:sz w:val="20"/>
            <w:szCs w:val="20"/>
          </w:rPr>
          <w:t>http://repository.nsd.ru/versioned/current/taxonomy/product-taxonomy(nsdrus)</w:t>
        </w:r>
      </w:hyperlink>
      <w:r w:rsidR="008A4DD4" w:rsidRPr="007E390F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6804"/>
      </w:tblGrid>
      <w:tr w:rsidR="00593131" w:rsidRPr="0016204F" w14:paraId="3D37DE33" w14:textId="77777777" w:rsidTr="0005460B">
        <w:tc>
          <w:tcPr>
            <w:tcW w:w="2552" w:type="dxa"/>
            <w:shd w:val="clear" w:color="auto" w:fill="D9D9D9" w:themeFill="background1" w:themeFillShade="D9"/>
          </w:tcPr>
          <w:p w14:paraId="3BBB0683" w14:textId="77777777" w:rsidR="00593131" w:rsidRPr="0016204F" w:rsidRDefault="00593131" w:rsidP="008577F1">
            <w:pPr>
              <w:pStyle w:val="a3"/>
              <w:widowControl w:val="0"/>
              <w:tabs>
                <w:tab w:val="right" w:pos="3162"/>
              </w:tabs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10F5B545" w14:textId="77777777" w:rsidR="00593131" w:rsidRPr="0016204F" w:rsidRDefault="00593131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</w:tr>
      <w:tr w:rsidR="00593131" w:rsidRPr="0016204F" w14:paraId="1C13CFCE" w14:textId="77777777" w:rsidTr="0005460B">
        <w:tc>
          <w:tcPr>
            <w:tcW w:w="2552" w:type="dxa"/>
          </w:tcPr>
          <w:p w14:paraId="235424F8" w14:textId="77777777" w:rsidR="00593131" w:rsidRPr="0016204F" w:rsidRDefault="00593131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InterestRate:FRA</w:t>
            </w:r>
          </w:p>
        </w:tc>
        <w:tc>
          <w:tcPr>
            <w:tcW w:w="6804" w:type="dxa"/>
          </w:tcPr>
          <w:p w14:paraId="6E1AFAC8" w14:textId="77777777" w:rsidR="00593131" w:rsidRPr="0016204F" w:rsidRDefault="00593131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Соглашение о будущей процентной ставке</w:t>
            </w:r>
          </w:p>
        </w:tc>
      </w:tr>
    </w:tbl>
    <w:p w14:paraId="3F17E322" w14:textId="77777777" w:rsidR="00593131" w:rsidRPr="0016204F" w:rsidRDefault="00593131" w:rsidP="008A4DD4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223" w:name="_Toc468983647"/>
      <w:bookmarkStart w:id="224" w:name="_Toc470449746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Код классификации ПФИ и договоров</w:t>
      </w:r>
      <w:r w:rsidR="000C79F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РЕПО</w:t>
      </w:r>
      <w:bookmarkEnd w:id="223"/>
      <w:bookmarkEnd w:id="224"/>
    </w:p>
    <w:p w14:paraId="12716C44" w14:textId="77777777" w:rsidR="00593131" w:rsidRPr="0016204F" w:rsidRDefault="00D54787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Значение кода классификации производных финансовых инструментов (ПФИ)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формируемое в соответствии 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с Приложением 3 к Указанию Банка</w:t>
      </w:r>
      <w:r w:rsidR="008A4DD4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России от 16.08.2016 № 4104-У.</w:t>
      </w:r>
    </w:p>
    <w:p w14:paraId="2453292C" w14:textId="77777777" w:rsidR="00593131" w:rsidRPr="0016204F" w:rsidRDefault="00593131" w:rsidP="008A4DD4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225" w:name="_Toc468983648"/>
      <w:bookmarkStart w:id="226" w:name="_Toc470449747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Описание покупателя и продавца</w:t>
      </w:r>
      <w:bookmarkEnd w:id="225"/>
      <w:bookmarkEnd w:id="226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827"/>
        <w:gridCol w:w="992"/>
        <w:gridCol w:w="1985"/>
      </w:tblGrid>
      <w:tr w:rsidR="000445DF" w:rsidRPr="0016204F" w14:paraId="0725E45E" w14:textId="77777777" w:rsidTr="0005460B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55F46DE" w14:textId="77777777" w:rsidR="000445DF" w:rsidRPr="0016204F" w:rsidRDefault="000445D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532E69DF" w14:textId="77777777" w:rsidR="000445DF" w:rsidRPr="0016204F" w:rsidRDefault="000445D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6A064D5" w14:textId="77777777" w:rsidR="000445DF" w:rsidRPr="0016204F" w:rsidRDefault="000445D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2490A88" w14:textId="77777777" w:rsidR="000445DF" w:rsidRPr="0016204F" w:rsidRDefault="000445D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0445DF" w:rsidRPr="0016204F" w14:paraId="74B72212" w14:textId="77777777" w:rsidTr="0005460B">
        <w:tc>
          <w:tcPr>
            <w:tcW w:w="2552" w:type="dxa"/>
            <w:vAlign w:val="center"/>
          </w:tcPr>
          <w:p w14:paraId="53B69F46" w14:textId="77777777" w:rsidR="000445DF" w:rsidRPr="0016204F" w:rsidRDefault="000445D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Сторона-покупатель инструмента</w:t>
            </w:r>
          </w:p>
          <w:p w14:paraId="200911F4" w14:textId="77777777" w:rsidR="000445DF" w:rsidRPr="0016204F" w:rsidRDefault="000445D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buyerPartyReference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17028919" w14:textId="77777777" w:rsidR="00A824E6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Сторона-покупатель</w:t>
            </w:r>
            <w:r w:rsidR="000445D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 договору. </w:t>
            </w:r>
            <w:r w:rsidR="00A824E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Если покупатель не определен в условиях сделки, указывается Сторона-плательщик фиксированной ставки.</w:t>
            </w:r>
          </w:p>
        </w:tc>
        <w:tc>
          <w:tcPr>
            <w:tcW w:w="992" w:type="dxa"/>
            <w:vAlign w:val="center"/>
          </w:tcPr>
          <w:p w14:paraId="5752342F" w14:textId="77777777" w:rsidR="000445DF" w:rsidRPr="0016204F" w:rsidRDefault="000445D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Merge w:val="restart"/>
            <w:vAlign w:val="center"/>
          </w:tcPr>
          <w:p w14:paraId="07A8E072" w14:textId="77777777" w:rsidR="000445DF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Party1; Party2</w:t>
            </w:r>
          </w:p>
        </w:tc>
      </w:tr>
      <w:tr w:rsidR="000445DF" w:rsidRPr="0016204F" w14:paraId="74338379" w14:textId="77777777" w:rsidTr="0005460B">
        <w:tc>
          <w:tcPr>
            <w:tcW w:w="2552" w:type="dxa"/>
            <w:vAlign w:val="center"/>
          </w:tcPr>
          <w:p w14:paraId="30A2F045" w14:textId="77777777" w:rsidR="000445DF" w:rsidRPr="0016204F" w:rsidRDefault="000445D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Сторона-продавец инструмента</w:t>
            </w:r>
          </w:p>
          <w:p w14:paraId="75E857E9" w14:textId="77777777" w:rsidR="000445DF" w:rsidRPr="0016204F" w:rsidRDefault="000445D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sellerPartyReference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6D818578" w14:textId="77777777" w:rsidR="000445DF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Сторона-продавец</w:t>
            </w:r>
            <w:r w:rsidR="000445D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 договору. </w:t>
            </w:r>
            <w:r w:rsidR="00A824E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Если продавец не определен в условиях сделки, указывается Сторона-плательщик плавающей ставки.</w:t>
            </w:r>
          </w:p>
        </w:tc>
        <w:tc>
          <w:tcPr>
            <w:tcW w:w="992" w:type="dxa"/>
            <w:vAlign w:val="center"/>
          </w:tcPr>
          <w:p w14:paraId="1CEA484E" w14:textId="77777777" w:rsidR="000445DF" w:rsidRPr="0016204F" w:rsidRDefault="000445D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Merge/>
            <w:vAlign w:val="center"/>
          </w:tcPr>
          <w:p w14:paraId="62E4879D" w14:textId="77777777" w:rsidR="000445DF" w:rsidRPr="0016204F" w:rsidRDefault="000445D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7747B94E" w14:textId="77777777" w:rsidR="00593131" w:rsidRPr="0016204F" w:rsidRDefault="00593131" w:rsidP="00D355ED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227" w:name="_Toc468983649"/>
      <w:bookmarkStart w:id="228" w:name="_Toc470449748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Дата начала срока</w:t>
      </w:r>
      <w:bookmarkEnd w:id="227"/>
      <w:bookmarkEnd w:id="228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827"/>
        <w:gridCol w:w="992"/>
        <w:gridCol w:w="1985"/>
      </w:tblGrid>
      <w:tr w:rsidR="000445DF" w:rsidRPr="0016204F" w14:paraId="54542958" w14:textId="77777777" w:rsidTr="0005460B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59CEB63" w14:textId="77777777" w:rsidR="000445DF" w:rsidRPr="0016204F" w:rsidRDefault="000445D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3FFEE6CB" w14:textId="77777777" w:rsidR="000445DF" w:rsidRPr="0016204F" w:rsidRDefault="000445D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0E8CB92" w14:textId="77777777" w:rsidR="000445DF" w:rsidRPr="0016204F" w:rsidRDefault="000445D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DD66100" w14:textId="77777777" w:rsidR="000445DF" w:rsidRPr="0016204F" w:rsidRDefault="000445D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0445DF" w:rsidRPr="0016204F" w14:paraId="3E1CDF35" w14:textId="77777777" w:rsidTr="0005460B">
        <w:tc>
          <w:tcPr>
            <w:tcW w:w="2552" w:type="dxa"/>
            <w:vAlign w:val="center"/>
          </w:tcPr>
          <w:p w14:paraId="3BC307FC" w14:textId="77777777" w:rsidR="000445DF" w:rsidRPr="0016204F" w:rsidRDefault="000445D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Дата</w:t>
            </w:r>
            <w:r w:rsidRPr="0016204F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начала</w:t>
            </w:r>
            <w:r w:rsidRPr="0016204F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срока</w:t>
            </w:r>
          </w:p>
          <w:p w14:paraId="4416216B" w14:textId="77777777" w:rsidR="000445DF" w:rsidRPr="0016204F" w:rsidRDefault="000445D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&lt;adjustedEffectiveDate&gt;</w:t>
            </w:r>
          </w:p>
        </w:tc>
        <w:tc>
          <w:tcPr>
            <w:tcW w:w="3827" w:type="dxa"/>
            <w:vAlign w:val="center"/>
          </w:tcPr>
          <w:p w14:paraId="200CDBAB" w14:textId="77777777" w:rsidR="000445DF" w:rsidRPr="0016204F" w:rsidRDefault="000445D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Дата </w:t>
            </w:r>
            <w:r w:rsidR="00B41EC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начала срока договора</w:t>
            </w:r>
            <w:r w:rsidR="0000521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</w:t>
            </w:r>
            <w:r w:rsidR="0000521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расчетного периода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92" w:type="dxa"/>
            <w:vAlign w:val="center"/>
          </w:tcPr>
          <w:p w14:paraId="2853E1C6" w14:textId="77777777" w:rsidR="000445DF" w:rsidRPr="0016204F" w:rsidRDefault="000445D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35093AAD" w14:textId="77777777" w:rsidR="000445DF" w:rsidRPr="0016204F" w:rsidRDefault="000445D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74ABBE5B" w14:textId="77777777" w:rsidR="00593131" w:rsidRPr="0016204F" w:rsidRDefault="00593131" w:rsidP="00D355ED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229" w:name="_Toc468983650"/>
      <w:bookmarkStart w:id="230" w:name="_Toc470449749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Дата истечения срока</w:t>
      </w:r>
      <w:bookmarkEnd w:id="229"/>
      <w:bookmarkEnd w:id="230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827"/>
        <w:gridCol w:w="992"/>
        <w:gridCol w:w="1985"/>
      </w:tblGrid>
      <w:tr w:rsidR="000445DF" w:rsidRPr="0016204F" w14:paraId="4276E8C3" w14:textId="77777777" w:rsidTr="0005460B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BB29B8C" w14:textId="77777777" w:rsidR="000445DF" w:rsidRPr="0016204F" w:rsidRDefault="000445D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0E0638AF" w14:textId="77777777" w:rsidR="000445DF" w:rsidRPr="0016204F" w:rsidRDefault="000445D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FB93791" w14:textId="77777777" w:rsidR="000445DF" w:rsidRPr="0016204F" w:rsidRDefault="000445D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F956CAD" w14:textId="77777777" w:rsidR="000445DF" w:rsidRPr="0016204F" w:rsidRDefault="000445D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0445DF" w:rsidRPr="0016204F" w14:paraId="270595FE" w14:textId="77777777" w:rsidTr="0005460B">
        <w:tc>
          <w:tcPr>
            <w:tcW w:w="2552" w:type="dxa"/>
            <w:vAlign w:val="center"/>
          </w:tcPr>
          <w:p w14:paraId="66CC585B" w14:textId="77777777" w:rsidR="000445DF" w:rsidRPr="0016204F" w:rsidRDefault="000445D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Дата</w:t>
            </w:r>
            <w:r w:rsidRPr="0016204F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истечения</w:t>
            </w:r>
            <w:r w:rsidRPr="0016204F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срока</w:t>
            </w:r>
          </w:p>
          <w:p w14:paraId="48667AE4" w14:textId="77777777" w:rsidR="000445DF" w:rsidRPr="0016204F" w:rsidRDefault="000445D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&lt;adjustedTerminationDate&gt;</w:t>
            </w:r>
          </w:p>
        </w:tc>
        <w:tc>
          <w:tcPr>
            <w:tcW w:w="3827" w:type="dxa"/>
            <w:vAlign w:val="center"/>
          </w:tcPr>
          <w:p w14:paraId="1E8562E2" w14:textId="77777777" w:rsidR="000445DF" w:rsidRPr="0016204F" w:rsidRDefault="000445D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Дата </w:t>
            </w:r>
            <w:r w:rsidR="00BE5E6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истечения</w:t>
            </w:r>
            <w:r w:rsidR="0000521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срока договора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</w:t>
            </w:r>
            <w:r w:rsidR="0000521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окончания расчетного периода</w:t>
            </w:r>
            <w:r w:rsidR="00D355E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92" w:type="dxa"/>
            <w:vAlign w:val="center"/>
          </w:tcPr>
          <w:p w14:paraId="7E2F3AB6" w14:textId="77777777" w:rsidR="000445DF" w:rsidRPr="0016204F" w:rsidRDefault="000445D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74EC4450" w14:textId="77777777" w:rsidR="000445DF" w:rsidRPr="0016204F" w:rsidRDefault="000445D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1C57FE87" w14:textId="77777777" w:rsidR="00593131" w:rsidRPr="0016204F" w:rsidRDefault="00D355ED" w:rsidP="00D355ED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Дата платежа по договору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827"/>
        <w:gridCol w:w="992"/>
        <w:gridCol w:w="1985"/>
      </w:tblGrid>
      <w:tr w:rsidR="000445DF" w:rsidRPr="0016204F" w14:paraId="18E80C77" w14:textId="77777777" w:rsidTr="0005460B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6CC3EEE" w14:textId="77777777" w:rsidR="000445DF" w:rsidRPr="0016204F" w:rsidRDefault="000445D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14973204" w14:textId="77777777" w:rsidR="000445DF" w:rsidRPr="0016204F" w:rsidRDefault="000445D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766792E" w14:textId="77777777" w:rsidR="000445DF" w:rsidRPr="0016204F" w:rsidRDefault="000445D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1439642" w14:textId="77777777" w:rsidR="000445DF" w:rsidRPr="0016204F" w:rsidRDefault="000445D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4923AB" w:rsidRPr="0016204F" w14:paraId="51C33C3C" w14:textId="77777777" w:rsidTr="0005460B">
        <w:tc>
          <w:tcPr>
            <w:tcW w:w="2552" w:type="dxa"/>
            <w:vAlign w:val="center"/>
          </w:tcPr>
          <w:p w14:paraId="1932E456" w14:textId="77777777" w:rsidR="004923AB" w:rsidRPr="0016204F" w:rsidRDefault="004923A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Дата</w:t>
            </w:r>
            <w:r w:rsidRPr="0016204F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платежа</w:t>
            </w:r>
          </w:p>
          <w:p w14:paraId="506E7193" w14:textId="77777777" w:rsidR="004923AB" w:rsidRPr="0016204F" w:rsidRDefault="004923A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&lt;paymentDate</w:t>
            </w:r>
            <w:r w:rsidR="00370A6C" w:rsidRPr="0016204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iCs/>
                <w:sz w:val="20"/>
                <w:szCs w:val="20"/>
              </w:rPr>
              <w:t>unadjustedDate</w:t>
            </w:r>
            <w:r w:rsidRPr="0016204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3807EAAF" w14:textId="77777777" w:rsidR="004923AB" w:rsidRPr="0016204F" w:rsidRDefault="0036150C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</w:t>
            </w:r>
            <w:r w:rsidR="004923A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ата </w:t>
            </w:r>
            <w:r w:rsidR="00AD360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расчетов п</w:t>
            </w:r>
            <w:r w:rsidR="00D355E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 договору</w:t>
            </w:r>
          </w:p>
        </w:tc>
        <w:tc>
          <w:tcPr>
            <w:tcW w:w="992" w:type="dxa"/>
            <w:vAlign w:val="center"/>
          </w:tcPr>
          <w:p w14:paraId="22C3084E" w14:textId="77777777" w:rsidR="004923AB" w:rsidRPr="0016204F" w:rsidRDefault="004923AB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2F224BD0" w14:textId="77777777" w:rsidR="004923AB" w:rsidRPr="0016204F" w:rsidRDefault="004923A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49EAA330" w14:textId="77777777" w:rsidR="00593131" w:rsidRPr="0016204F" w:rsidRDefault="00593131" w:rsidP="00D355ED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231" w:name="_Toc468983652"/>
      <w:bookmarkStart w:id="232" w:name="_Toc470449751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Коэффициент для расчета дней в процентном периоде</w:t>
      </w:r>
      <w:bookmarkEnd w:id="231"/>
      <w:bookmarkEnd w:id="232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827"/>
        <w:gridCol w:w="992"/>
        <w:gridCol w:w="1985"/>
      </w:tblGrid>
      <w:tr w:rsidR="000445DF" w:rsidRPr="0016204F" w14:paraId="05259579" w14:textId="77777777" w:rsidTr="0005460B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98336AA" w14:textId="77777777" w:rsidR="000445DF" w:rsidRPr="0016204F" w:rsidRDefault="000445D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49D4E383" w14:textId="77777777" w:rsidR="000445DF" w:rsidRPr="0016204F" w:rsidRDefault="000445D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728E492" w14:textId="77777777" w:rsidR="000445DF" w:rsidRPr="0016204F" w:rsidRDefault="000445D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6D56F8F" w14:textId="77777777" w:rsidR="000445DF" w:rsidRPr="0016204F" w:rsidRDefault="000445D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0445DF" w:rsidRPr="0016204F" w14:paraId="68BD44C4" w14:textId="77777777" w:rsidTr="0005460B">
        <w:tc>
          <w:tcPr>
            <w:tcW w:w="2552" w:type="dxa"/>
            <w:vAlign w:val="center"/>
          </w:tcPr>
          <w:p w14:paraId="0DE3F23D" w14:textId="77777777" w:rsidR="000445DF" w:rsidRPr="0016204F" w:rsidRDefault="000445DF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Коэффициент для расчета дней в процентном периоде</w:t>
            </w:r>
          </w:p>
          <w:p w14:paraId="7CD0D93C" w14:textId="77777777" w:rsidR="000445DF" w:rsidRPr="0016204F" w:rsidRDefault="000445DF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dayCountFraction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732AD325" w14:textId="77777777" w:rsidR="000445DF" w:rsidRPr="0016204F" w:rsidRDefault="000445D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Коэффициент для расчета дней в процентном периоде. </w:t>
            </w:r>
            <w:r w:rsidR="006B49C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Для указания количества дней в процентном периоде, характеризующем отношение фактического количества дней в процентном периоде к фактическому количеству дней в году, используется </w:t>
            </w:r>
            <w:r w:rsidR="007C0CC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“ACT/ACT.ISDA”</w:t>
            </w:r>
          </w:p>
        </w:tc>
        <w:tc>
          <w:tcPr>
            <w:tcW w:w="992" w:type="dxa"/>
            <w:vAlign w:val="center"/>
          </w:tcPr>
          <w:p w14:paraId="4CF3387D" w14:textId="77777777" w:rsidR="000445DF" w:rsidRPr="0016204F" w:rsidRDefault="000445D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29CAEB9A" w14:textId="77777777" w:rsidR="000445DF" w:rsidRPr="007E390F" w:rsidRDefault="000445D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67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http://repository.nsd.ru/versioned/current/taxonomy/day-count-fraction(fpmlrus)</w:t>
              </w:r>
            </w:hyperlink>
          </w:p>
        </w:tc>
      </w:tr>
    </w:tbl>
    <w:p w14:paraId="4003FA88" w14:textId="77777777" w:rsidR="00593131" w:rsidRPr="0016204F" w:rsidRDefault="00593131" w:rsidP="0005581C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233" w:name="_Toc468983653"/>
      <w:bookmarkStart w:id="234" w:name="_Toc470449752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Номинальная сумма</w:t>
      </w:r>
      <w:bookmarkEnd w:id="233"/>
      <w:bookmarkEnd w:id="234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827"/>
        <w:gridCol w:w="992"/>
        <w:gridCol w:w="1985"/>
      </w:tblGrid>
      <w:tr w:rsidR="000445DF" w:rsidRPr="0016204F" w14:paraId="41B9F13D" w14:textId="77777777" w:rsidTr="001A5B99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3AEF963" w14:textId="77777777" w:rsidR="000445DF" w:rsidRPr="0016204F" w:rsidRDefault="000445D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1AA23DD5" w14:textId="77777777" w:rsidR="000445DF" w:rsidRPr="0016204F" w:rsidRDefault="000445D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D2AD963" w14:textId="77777777" w:rsidR="000445DF" w:rsidRPr="0016204F" w:rsidRDefault="000445D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FE28FF8" w14:textId="77777777" w:rsidR="000445DF" w:rsidRPr="0016204F" w:rsidRDefault="000445D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0445DF" w:rsidRPr="0016204F" w14:paraId="63A049D8" w14:textId="77777777" w:rsidTr="001A5B99">
        <w:tc>
          <w:tcPr>
            <w:tcW w:w="2552" w:type="dxa"/>
            <w:vAlign w:val="center"/>
          </w:tcPr>
          <w:p w14:paraId="15688A54" w14:textId="77777777" w:rsidR="000445DF" w:rsidRPr="0016204F" w:rsidRDefault="000445DF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суммы</w:t>
            </w:r>
          </w:p>
          <w:p w14:paraId="668F71D5" w14:textId="77777777" w:rsidR="000445DF" w:rsidRPr="0016204F" w:rsidRDefault="000445DF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&lt;c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280EF6DC" w14:textId="77777777" w:rsidR="000445DF" w:rsidRPr="0016204F" w:rsidRDefault="00D83E7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 номинальной суммы</w:t>
            </w:r>
          </w:p>
        </w:tc>
        <w:tc>
          <w:tcPr>
            <w:tcW w:w="992" w:type="dxa"/>
            <w:vAlign w:val="center"/>
          </w:tcPr>
          <w:p w14:paraId="612120C6" w14:textId="77777777" w:rsidR="000445DF" w:rsidRPr="0016204F" w:rsidRDefault="000445D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4EF33760" w14:textId="77777777" w:rsidR="000445DF" w:rsidRPr="007E390F" w:rsidRDefault="000445D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68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</w:t>
              </w:r>
              <w:r w:rsidRPr="0016204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lastRenderedPageBreak/>
                <w:t>2001-08-15(fpmlrus)</w:t>
              </w:r>
            </w:hyperlink>
          </w:p>
        </w:tc>
      </w:tr>
      <w:tr w:rsidR="000445DF" w:rsidRPr="0016204F" w14:paraId="336DCE7F" w14:textId="77777777" w:rsidTr="001A5B99">
        <w:tc>
          <w:tcPr>
            <w:tcW w:w="2552" w:type="dxa"/>
            <w:vAlign w:val="center"/>
          </w:tcPr>
          <w:p w14:paraId="173DD9DC" w14:textId="77777777" w:rsidR="000445DF" w:rsidRPr="0016204F" w:rsidRDefault="000445DF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lastRenderedPageBreak/>
              <w:t>Номинальная сумма</w:t>
            </w:r>
          </w:p>
          <w:p w14:paraId="3ADB8019" w14:textId="77777777" w:rsidR="000445DF" w:rsidRPr="0016204F" w:rsidRDefault="000445DF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&lt;notional&gt;</w:t>
            </w:r>
          </w:p>
        </w:tc>
        <w:tc>
          <w:tcPr>
            <w:tcW w:w="3827" w:type="dxa"/>
            <w:vAlign w:val="center"/>
          </w:tcPr>
          <w:p w14:paraId="11CE1B3F" w14:textId="77777777" w:rsidR="000445DF" w:rsidRPr="0016204F" w:rsidRDefault="000445D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Номинальная сумма </w:t>
            </w:r>
            <w:r w:rsidR="007E778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 договору</w:t>
            </w:r>
          </w:p>
        </w:tc>
        <w:tc>
          <w:tcPr>
            <w:tcW w:w="992" w:type="dxa"/>
            <w:vAlign w:val="center"/>
          </w:tcPr>
          <w:p w14:paraId="2AF80366" w14:textId="77777777" w:rsidR="000445DF" w:rsidRPr="0016204F" w:rsidRDefault="004923AB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07A72CC9" w14:textId="77777777" w:rsidR="000445DF" w:rsidRPr="0016204F" w:rsidRDefault="00A41F0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 Например, 1000</w:t>
            </w:r>
          </w:p>
        </w:tc>
      </w:tr>
    </w:tbl>
    <w:p w14:paraId="1697AFD0" w14:textId="77777777" w:rsidR="00593131" w:rsidRPr="0016204F" w:rsidRDefault="00593131" w:rsidP="00254A3F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235" w:name="_Toc468983654"/>
      <w:bookmarkStart w:id="236" w:name="_Toc470449753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Фиксированная ставка</w:t>
      </w:r>
      <w:bookmarkEnd w:id="235"/>
      <w:bookmarkEnd w:id="236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118"/>
        <w:gridCol w:w="993"/>
        <w:gridCol w:w="2693"/>
      </w:tblGrid>
      <w:tr w:rsidR="000445DF" w:rsidRPr="0016204F" w14:paraId="654E62A5" w14:textId="77777777" w:rsidTr="005B0D5A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4407196" w14:textId="77777777" w:rsidR="000445DF" w:rsidRPr="0016204F" w:rsidRDefault="000445D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47527C15" w14:textId="77777777" w:rsidR="000445DF" w:rsidRPr="0016204F" w:rsidRDefault="000445D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26EFD62" w14:textId="77777777" w:rsidR="000445DF" w:rsidRPr="0016204F" w:rsidRDefault="000445D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36FB6494" w14:textId="77777777" w:rsidR="000445DF" w:rsidRPr="0016204F" w:rsidRDefault="000445D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0445DF" w:rsidRPr="0016204F" w14:paraId="080D8FE8" w14:textId="77777777" w:rsidTr="005B0D5A">
        <w:tc>
          <w:tcPr>
            <w:tcW w:w="2552" w:type="dxa"/>
            <w:vAlign w:val="center"/>
          </w:tcPr>
          <w:p w14:paraId="0B2B4ED4" w14:textId="77777777" w:rsidR="009F7381" w:rsidRPr="0016204F" w:rsidRDefault="009F7381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Фиксированная ставка</w:t>
            </w:r>
          </w:p>
          <w:p w14:paraId="177BCA4C" w14:textId="77777777" w:rsidR="000445DF" w:rsidRPr="0016204F" w:rsidRDefault="009F7381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&lt;fixedRate&gt;</w:t>
            </w:r>
          </w:p>
        </w:tc>
        <w:tc>
          <w:tcPr>
            <w:tcW w:w="3118" w:type="dxa"/>
            <w:vAlign w:val="center"/>
          </w:tcPr>
          <w:p w14:paraId="030C90B1" w14:textId="77777777" w:rsidR="000445DF" w:rsidRPr="0016204F" w:rsidRDefault="000445D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</w:t>
            </w:r>
            <w:r w:rsidR="00254A3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фиксированной ставки</w:t>
            </w:r>
          </w:p>
        </w:tc>
        <w:tc>
          <w:tcPr>
            <w:tcW w:w="993" w:type="dxa"/>
            <w:vAlign w:val="center"/>
          </w:tcPr>
          <w:p w14:paraId="141789EE" w14:textId="77777777" w:rsidR="000445DF" w:rsidRPr="0016204F" w:rsidRDefault="000445D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693" w:type="dxa"/>
            <w:vAlign w:val="center"/>
          </w:tcPr>
          <w:p w14:paraId="661328B5" w14:textId="77777777" w:rsidR="000445DF" w:rsidRPr="0016204F" w:rsidRDefault="00A41F0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 Например, 5% представляется как 0.05.</w:t>
            </w:r>
          </w:p>
        </w:tc>
      </w:tr>
    </w:tbl>
    <w:p w14:paraId="0B567D31" w14:textId="77777777" w:rsidR="00593131" w:rsidRPr="0016204F" w:rsidRDefault="00593131" w:rsidP="00254A3F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237" w:name="_Плавающая_ставка."/>
      <w:bookmarkStart w:id="238" w:name="_Toc468983655"/>
      <w:bookmarkStart w:id="239" w:name="_Toc470449754"/>
      <w:bookmarkEnd w:id="237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Плавающая ставка</w:t>
      </w:r>
      <w:bookmarkEnd w:id="238"/>
      <w:bookmarkEnd w:id="239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118"/>
        <w:gridCol w:w="993"/>
        <w:gridCol w:w="2693"/>
      </w:tblGrid>
      <w:tr w:rsidR="000445DF" w:rsidRPr="0016204F" w14:paraId="36E94D55" w14:textId="77777777" w:rsidTr="005B0D5A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00D8656" w14:textId="77777777" w:rsidR="000445DF" w:rsidRPr="0016204F" w:rsidRDefault="000445D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71E75A4B" w14:textId="77777777" w:rsidR="000445DF" w:rsidRPr="0016204F" w:rsidRDefault="000445D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37FF345" w14:textId="77777777" w:rsidR="000445DF" w:rsidRPr="0016204F" w:rsidRDefault="000445D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6EA47A00" w14:textId="77777777" w:rsidR="000445DF" w:rsidRPr="0016204F" w:rsidRDefault="000445D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0445DF" w:rsidRPr="0016204F" w14:paraId="10F20B2D" w14:textId="77777777" w:rsidTr="005B0D5A">
        <w:tc>
          <w:tcPr>
            <w:tcW w:w="2552" w:type="dxa"/>
            <w:vAlign w:val="center"/>
          </w:tcPr>
          <w:p w14:paraId="2F488F1F" w14:textId="77777777" w:rsidR="000445DF" w:rsidRPr="0016204F" w:rsidRDefault="000445DF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Индекс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плавающей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ставки</w:t>
            </w:r>
          </w:p>
          <w:p w14:paraId="0DA7588E" w14:textId="77777777" w:rsidR="000445DF" w:rsidRPr="0016204F" w:rsidRDefault="000445DF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&lt;floatingRateIndex&gt;</w:t>
            </w:r>
          </w:p>
        </w:tc>
        <w:tc>
          <w:tcPr>
            <w:tcW w:w="3118" w:type="dxa"/>
            <w:vAlign w:val="center"/>
          </w:tcPr>
          <w:p w14:paraId="67FCED37" w14:textId="77777777" w:rsidR="000445DF" w:rsidRPr="0016204F" w:rsidRDefault="00254A3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Индекс плавающей </w:t>
            </w:r>
            <w:r w:rsidR="00A42D4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ставки. Если значение индекса отсутствует в справочнике, указывается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Прочее» (Other)</w:t>
            </w:r>
          </w:p>
        </w:tc>
        <w:tc>
          <w:tcPr>
            <w:tcW w:w="993" w:type="dxa"/>
            <w:vAlign w:val="center"/>
          </w:tcPr>
          <w:p w14:paraId="6D254892" w14:textId="77777777" w:rsidR="000445DF" w:rsidRPr="0016204F" w:rsidRDefault="000445D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693" w:type="dxa"/>
            <w:vAlign w:val="center"/>
          </w:tcPr>
          <w:p w14:paraId="4A5DF0F7" w14:textId="77777777" w:rsidR="000445DF" w:rsidRPr="007E390F" w:rsidRDefault="000445D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69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</w:t>
              </w:r>
              <w:r w:rsidRPr="0016204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onomy/floating-rate-index(nsdrus)</w:t>
              </w:r>
            </w:hyperlink>
          </w:p>
        </w:tc>
      </w:tr>
    </w:tbl>
    <w:p w14:paraId="30A36FDA" w14:textId="77777777" w:rsidR="00593131" w:rsidRPr="0016204F" w:rsidRDefault="00593131" w:rsidP="00254A3F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240" w:name="_Toc468983656"/>
      <w:bookmarkStart w:id="241" w:name="_Toc470449755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Период плавающей ставки</w:t>
      </w:r>
      <w:bookmarkEnd w:id="240"/>
      <w:bookmarkEnd w:id="241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118"/>
        <w:gridCol w:w="993"/>
        <w:gridCol w:w="2693"/>
      </w:tblGrid>
      <w:tr w:rsidR="000445DF" w:rsidRPr="0016204F" w14:paraId="00BEF691" w14:textId="77777777" w:rsidTr="005B0D5A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906C202" w14:textId="77777777" w:rsidR="000445DF" w:rsidRPr="0016204F" w:rsidRDefault="000445D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634D88F6" w14:textId="77777777" w:rsidR="000445DF" w:rsidRPr="0016204F" w:rsidRDefault="000445D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08C3516" w14:textId="77777777" w:rsidR="000445DF" w:rsidRPr="0016204F" w:rsidRDefault="000445D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0DDD602A" w14:textId="77777777" w:rsidR="000445DF" w:rsidRPr="0016204F" w:rsidRDefault="000445D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0445DF" w:rsidRPr="0016204F" w14:paraId="3783E87D" w14:textId="77777777" w:rsidTr="005B0D5A">
        <w:tc>
          <w:tcPr>
            <w:tcW w:w="2552" w:type="dxa"/>
            <w:vAlign w:val="center"/>
          </w:tcPr>
          <w:p w14:paraId="3905BAD8" w14:textId="77777777" w:rsidR="000445DF" w:rsidRPr="0016204F" w:rsidRDefault="000445DF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Мультипликатор периода</w:t>
            </w:r>
          </w:p>
          <w:p w14:paraId="2BDDC3B8" w14:textId="77777777" w:rsidR="000445DF" w:rsidRPr="0016204F" w:rsidRDefault="000445DF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&lt;indexTenor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periodMultiplier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118" w:type="dxa"/>
            <w:vAlign w:val="center"/>
          </w:tcPr>
          <w:p w14:paraId="75AA2136" w14:textId="77777777" w:rsidR="000445DF" w:rsidRPr="0016204F" w:rsidRDefault="000445D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Мультипликатор, опреде</w:t>
            </w:r>
            <w:r w:rsidR="00254A3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ляющий период плавающей ставки</w:t>
            </w:r>
          </w:p>
        </w:tc>
        <w:tc>
          <w:tcPr>
            <w:tcW w:w="993" w:type="dxa"/>
            <w:vAlign w:val="center"/>
          </w:tcPr>
          <w:p w14:paraId="1AC91DBD" w14:textId="77777777" w:rsidR="000445DF" w:rsidRPr="0016204F" w:rsidRDefault="000445D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693" w:type="dxa"/>
            <w:vAlign w:val="center"/>
          </w:tcPr>
          <w:p w14:paraId="30869EB9" w14:textId="77777777" w:rsidR="000445DF" w:rsidRPr="0016204F" w:rsidRDefault="000445D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целое число (1, 2, 3 и т.д.)</w:t>
            </w:r>
          </w:p>
        </w:tc>
      </w:tr>
      <w:tr w:rsidR="004923AB" w:rsidRPr="0016204F" w14:paraId="04624F4A" w14:textId="77777777" w:rsidTr="005B0D5A">
        <w:tc>
          <w:tcPr>
            <w:tcW w:w="2552" w:type="dxa"/>
            <w:vAlign w:val="center"/>
          </w:tcPr>
          <w:p w14:paraId="5A7ACF9C" w14:textId="77777777" w:rsidR="004923AB" w:rsidRPr="0016204F" w:rsidRDefault="00B34B71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Тип временного периода</w:t>
            </w:r>
          </w:p>
          <w:p w14:paraId="347B8976" w14:textId="77777777" w:rsidR="004923AB" w:rsidRPr="0016204F" w:rsidRDefault="004923AB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indexTenor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period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3118" w:type="dxa"/>
            <w:vAlign w:val="center"/>
          </w:tcPr>
          <w:p w14:paraId="02553C07" w14:textId="77777777" w:rsidR="004923AB" w:rsidRPr="0016204F" w:rsidRDefault="00254A3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Тип периода плавающей ставки</w:t>
            </w:r>
          </w:p>
        </w:tc>
        <w:tc>
          <w:tcPr>
            <w:tcW w:w="993" w:type="dxa"/>
            <w:vAlign w:val="center"/>
          </w:tcPr>
          <w:p w14:paraId="1AEC88F3" w14:textId="77777777" w:rsidR="004923AB" w:rsidRPr="0016204F" w:rsidRDefault="004923AB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693" w:type="dxa"/>
            <w:vAlign w:val="center"/>
          </w:tcPr>
          <w:p w14:paraId="7F4E92CA" w14:textId="77777777" w:rsidR="004923AB" w:rsidRPr="007E390F" w:rsidRDefault="004923A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 </w:t>
            </w:r>
            <w:hyperlink r:id="rId70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http://repository.nsd.ru/versioned/current/reference/types/simplePeriodExtendedEnum</w:t>
              </w:r>
            </w:hyperlink>
          </w:p>
        </w:tc>
      </w:tr>
    </w:tbl>
    <w:p w14:paraId="4A887FC2" w14:textId="77777777" w:rsidR="00593131" w:rsidRPr="0016204F" w:rsidRDefault="00593131" w:rsidP="009E698D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bookmarkStart w:id="242" w:name="_Toc468983657"/>
      <w:bookmarkStart w:id="243" w:name="_Toc470449756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Дисконтирование</w:t>
      </w:r>
      <w:bookmarkEnd w:id="242"/>
      <w:bookmarkEnd w:id="243"/>
    </w:p>
    <w:p w14:paraId="7199FFF4" w14:textId="77777777" w:rsidR="00D83E72" w:rsidRPr="0016204F" w:rsidRDefault="00D83E72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Не используется.</w:t>
      </w:r>
    </w:p>
    <w:p w14:paraId="3BFD229C" w14:textId="77777777" w:rsidR="00593131" w:rsidRPr="0016204F" w:rsidRDefault="00593131" w:rsidP="009E698D">
      <w:pPr>
        <w:pStyle w:val="1"/>
        <w:keepNext w:val="0"/>
        <w:keepLines w:val="0"/>
        <w:widowControl w:val="0"/>
        <w:numPr>
          <w:ilvl w:val="0"/>
          <w:numId w:val="4"/>
        </w:numPr>
        <w:spacing w:before="120" w:after="120" w:line="240" w:lineRule="auto"/>
        <w:ind w:left="567" w:hanging="567"/>
        <w:rPr>
          <w:rFonts w:ascii="Times New Roman" w:eastAsia="Times New Roman" w:hAnsi="Times New Roman" w:cs="Times New Roman"/>
          <w:sz w:val="20"/>
          <w:szCs w:val="20"/>
        </w:rPr>
      </w:pPr>
      <w:bookmarkStart w:id="244" w:name="_Анкета_договора_процентного"/>
      <w:bookmarkStart w:id="245" w:name="_Toc468983658"/>
      <w:bookmarkStart w:id="246" w:name="_Toc470449757"/>
      <w:bookmarkStart w:id="247" w:name="_Toc159404037"/>
      <w:bookmarkEnd w:id="244"/>
      <w:r w:rsidRPr="0016204F">
        <w:rPr>
          <w:rFonts w:ascii="Times New Roman" w:eastAsia="Times New Roman" w:hAnsi="Times New Roman" w:cs="Times New Roman"/>
          <w:sz w:val="20"/>
          <w:szCs w:val="20"/>
        </w:rPr>
        <w:t>Анкета процентного свопа (СМ032)</w:t>
      </w:r>
      <w:bookmarkStart w:id="248" w:name="_Toc468910432"/>
      <w:bookmarkStart w:id="249" w:name="_Toc468910456"/>
      <w:bookmarkStart w:id="250" w:name="_Toc468910490"/>
      <w:bookmarkStart w:id="251" w:name="_Toc468910509"/>
      <w:bookmarkStart w:id="252" w:name="_Toc468910535"/>
      <w:bookmarkStart w:id="253" w:name="_Toc468910562"/>
      <w:bookmarkStart w:id="254" w:name="_Toc468910811"/>
      <w:bookmarkStart w:id="255" w:name="_Toc468912942"/>
      <w:bookmarkStart w:id="256" w:name="_Toc468975191"/>
      <w:bookmarkStart w:id="257" w:name="_Toc468981539"/>
      <w:bookmarkStart w:id="258" w:name="_Toc468981999"/>
      <w:bookmarkStart w:id="259" w:name="_Toc468983504"/>
      <w:bookmarkStart w:id="260" w:name="_Toc468983659"/>
      <w:bookmarkStart w:id="261" w:name="_Toc470398999"/>
      <w:bookmarkStart w:id="262" w:name="_Toc470399450"/>
      <w:bookmarkStart w:id="263" w:name="_Toc470435988"/>
      <w:bookmarkStart w:id="264" w:name="_Toc470436402"/>
      <w:bookmarkStart w:id="265" w:name="_Toc470449758"/>
      <w:bookmarkEnd w:id="245"/>
      <w:bookmarkEnd w:id="246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47"/>
    </w:p>
    <w:p w14:paraId="792594F5" w14:textId="77777777" w:rsidR="00593131" w:rsidRPr="0016204F" w:rsidRDefault="00593131" w:rsidP="009E698D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266" w:name="_Toc468983660"/>
      <w:bookmarkStart w:id="267" w:name="_Toc470449759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Тип продукта</w:t>
      </w:r>
      <w:bookmarkEnd w:id="266"/>
      <w:bookmarkEnd w:id="267"/>
    </w:p>
    <w:p w14:paraId="31D0767D" w14:textId="77777777" w:rsidR="00593131" w:rsidRPr="0016204F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Определение финансового инструмента в соответствии со </w:t>
      </w:r>
      <w:r w:rsidR="007C0CC8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справочником “</w:t>
      </w:r>
      <w:r w:rsidR="00A106A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ProductType”: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hyperlink r:id="rId71" w:history="1">
        <w:r w:rsidRPr="00A73D8B">
          <w:rPr>
            <w:rStyle w:val="a6"/>
            <w:rFonts w:ascii="Times New Roman" w:hAnsi="Times New Roman" w:cs="Times New Roman"/>
            <w:color w:val="auto"/>
            <w:sz w:val="20"/>
            <w:szCs w:val="20"/>
          </w:rPr>
          <w:t>http://repository.nsd.ru/versioned/current/taxonomy/product-taxonomy(nsdrus)</w:t>
        </w:r>
      </w:hyperlink>
      <w:r w:rsidRPr="007E390F">
        <w:rPr>
          <w:rFonts w:ascii="Times New Roman" w:hAnsi="Times New Roman" w:cs="Times New Roman"/>
          <w:sz w:val="20"/>
          <w:szCs w:val="20"/>
        </w:rPr>
        <w:t xml:space="preserve">. </w:t>
      </w:r>
      <w:r w:rsidR="006338AD" w:rsidRPr="00A73D8B">
        <w:rPr>
          <w:rFonts w:ascii="Times New Roman" w:hAnsi="Times New Roman" w:cs="Times New Roman"/>
          <w:sz w:val="20"/>
          <w:szCs w:val="20"/>
        </w:rPr>
        <w:t>Допустимые значения</w:t>
      </w:r>
      <w:r w:rsidRPr="0016204F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405"/>
        <w:gridCol w:w="5832"/>
      </w:tblGrid>
      <w:tr w:rsidR="00593131" w:rsidRPr="0016204F" w14:paraId="68684EDC" w14:textId="77777777" w:rsidTr="000C63B1">
        <w:tc>
          <w:tcPr>
            <w:tcW w:w="3405" w:type="dxa"/>
            <w:shd w:val="clear" w:color="auto" w:fill="D9D9D9" w:themeFill="background1" w:themeFillShade="D9"/>
          </w:tcPr>
          <w:p w14:paraId="255E5A13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</w:t>
            </w:r>
          </w:p>
        </w:tc>
        <w:tc>
          <w:tcPr>
            <w:tcW w:w="5951" w:type="dxa"/>
            <w:shd w:val="clear" w:color="auto" w:fill="D9D9D9" w:themeFill="background1" w:themeFillShade="D9"/>
          </w:tcPr>
          <w:p w14:paraId="2FB25B60" w14:textId="77777777" w:rsidR="00593131" w:rsidRPr="0016204F" w:rsidRDefault="00593131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</w:tr>
      <w:tr w:rsidR="00593131" w:rsidRPr="0016204F" w14:paraId="61B7D6B0" w14:textId="77777777" w:rsidTr="00620B2B">
        <w:tc>
          <w:tcPr>
            <w:tcW w:w="3405" w:type="dxa"/>
            <w:vAlign w:val="center"/>
          </w:tcPr>
          <w:p w14:paraId="04A637B9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InterestRate:IRSwap:FixedFloat</w:t>
            </w:r>
          </w:p>
        </w:tc>
        <w:tc>
          <w:tcPr>
            <w:tcW w:w="5951" w:type="dxa"/>
            <w:vAlign w:val="center"/>
          </w:tcPr>
          <w:p w14:paraId="77B479F6" w14:textId="77777777" w:rsidR="00593131" w:rsidRPr="0016204F" w:rsidRDefault="00593131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Процентный своп с фиксированной и плавающей ставками</w:t>
            </w:r>
          </w:p>
        </w:tc>
      </w:tr>
      <w:tr w:rsidR="00593131" w:rsidRPr="0016204F" w14:paraId="538E7762" w14:textId="77777777" w:rsidTr="00620B2B">
        <w:tc>
          <w:tcPr>
            <w:tcW w:w="3405" w:type="dxa"/>
            <w:vAlign w:val="center"/>
          </w:tcPr>
          <w:p w14:paraId="64B415BF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InterestRate:IRSwap:FixedFixed</w:t>
            </w:r>
          </w:p>
        </w:tc>
        <w:tc>
          <w:tcPr>
            <w:tcW w:w="5951" w:type="dxa"/>
            <w:vAlign w:val="center"/>
          </w:tcPr>
          <w:p w14:paraId="6BB32B3B" w14:textId="77777777" w:rsidR="00593131" w:rsidRPr="0016204F" w:rsidRDefault="00593131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Процентный своп с фиксированными ставками</w:t>
            </w:r>
          </w:p>
        </w:tc>
      </w:tr>
      <w:tr w:rsidR="00593131" w:rsidRPr="0016204F" w14:paraId="403F70B4" w14:textId="77777777" w:rsidTr="00620B2B">
        <w:tc>
          <w:tcPr>
            <w:tcW w:w="3405" w:type="dxa"/>
            <w:vAlign w:val="center"/>
          </w:tcPr>
          <w:p w14:paraId="1B86DBAC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InterestRate:IRSwap:Basis</w:t>
            </w:r>
          </w:p>
        </w:tc>
        <w:tc>
          <w:tcPr>
            <w:tcW w:w="5951" w:type="dxa"/>
            <w:vAlign w:val="center"/>
          </w:tcPr>
          <w:p w14:paraId="1FA60CA2" w14:textId="77777777" w:rsidR="00593131" w:rsidRPr="0016204F" w:rsidRDefault="00593131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Базисный процентный своп</w:t>
            </w:r>
          </w:p>
        </w:tc>
      </w:tr>
      <w:tr w:rsidR="00593131" w:rsidRPr="0016204F" w14:paraId="3305D29E" w14:textId="77777777" w:rsidTr="00620B2B">
        <w:tc>
          <w:tcPr>
            <w:tcW w:w="3405" w:type="dxa"/>
            <w:vAlign w:val="center"/>
          </w:tcPr>
          <w:p w14:paraId="5CD378AA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InterestRate:IRSwap:OIS</w:t>
            </w:r>
          </w:p>
        </w:tc>
        <w:tc>
          <w:tcPr>
            <w:tcW w:w="5951" w:type="dxa"/>
            <w:vAlign w:val="center"/>
          </w:tcPr>
          <w:p w14:paraId="37C8F257" w14:textId="77777777" w:rsidR="00593131" w:rsidRPr="0016204F" w:rsidRDefault="00593131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Своп на индекс ставок овернайт</w:t>
            </w:r>
          </w:p>
        </w:tc>
      </w:tr>
      <w:tr w:rsidR="00593131" w:rsidRPr="0016204F" w14:paraId="6E52ECD1" w14:textId="77777777" w:rsidTr="00620B2B">
        <w:tc>
          <w:tcPr>
            <w:tcW w:w="3405" w:type="dxa"/>
            <w:vAlign w:val="center"/>
          </w:tcPr>
          <w:p w14:paraId="016DB72B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InterestRate:CrossCurrency:Basis</w:t>
            </w:r>
          </w:p>
        </w:tc>
        <w:tc>
          <w:tcPr>
            <w:tcW w:w="5951" w:type="dxa"/>
            <w:vAlign w:val="center"/>
          </w:tcPr>
          <w:p w14:paraId="69188FD6" w14:textId="77777777" w:rsidR="00593131" w:rsidRPr="0016204F" w:rsidRDefault="00593131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Базисный процентно-валютный своп</w:t>
            </w:r>
          </w:p>
        </w:tc>
      </w:tr>
      <w:tr w:rsidR="00593131" w:rsidRPr="0016204F" w14:paraId="073AAC42" w14:textId="77777777" w:rsidTr="00620B2B">
        <w:tc>
          <w:tcPr>
            <w:tcW w:w="3405" w:type="dxa"/>
            <w:vAlign w:val="center"/>
          </w:tcPr>
          <w:p w14:paraId="7E53FEB0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InterestRate:CrossCurrency:FixedFloat</w:t>
            </w:r>
          </w:p>
        </w:tc>
        <w:tc>
          <w:tcPr>
            <w:tcW w:w="5951" w:type="dxa"/>
            <w:vAlign w:val="center"/>
          </w:tcPr>
          <w:p w14:paraId="775EB460" w14:textId="77777777" w:rsidR="00593131" w:rsidRPr="0016204F" w:rsidRDefault="00593131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Процентно-валютный своп с фиксированной и плавающей ставками</w:t>
            </w:r>
          </w:p>
        </w:tc>
      </w:tr>
      <w:tr w:rsidR="00593131" w:rsidRPr="0016204F" w14:paraId="3CE5004B" w14:textId="77777777" w:rsidTr="00620B2B">
        <w:tc>
          <w:tcPr>
            <w:tcW w:w="3405" w:type="dxa"/>
            <w:vAlign w:val="center"/>
          </w:tcPr>
          <w:p w14:paraId="70EF0A4F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InterestRate:CrossCurrency:FixedFixed</w:t>
            </w:r>
          </w:p>
        </w:tc>
        <w:tc>
          <w:tcPr>
            <w:tcW w:w="5951" w:type="dxa"/>
            <w:vAlign w:val="center"/>
          </w:tcPr>
          <w:p w14:paraId="1D6B6A98" w14:textId="77777777" w:rsidR="00593131" w:rsidRPr="0016204F" w:rsidRDefault="00593131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Процентно-валютный своп с фиксированными ставками</w:t>
            </w:r>
          </w:p>
        </w:tc>
      </w:tr>
    </w:tbl>
    <w:p w14:paraId="38490421" w14:textId="77777777" w:rsidR="00593131" w:rsidRPr="0016204F" w:rsidRDefault="00593131" w:rsidP="009E698D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268" w:name="_Toc468983661"/>
      <w:bookmarkStart w:id="269" w:name="_Toc470449760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Код классификации ПФИ и договоров</w:t>
      </w:r>
      <w:r w:rsidR="000C79F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РЕПО</w:t>
      </w:r>
      <w:bookmarkEnd w:id="268"/>
      <w:bookmarkEnd w:id="269"/>
    </w:p>
    <w:p w14:paraId="64303962" w14:textId="77777777" w:rsidR="00593131" w:rsidRPr="0016204F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Значение кода классификации производных финансовых инструментов (ПФИ), формируемое в соответствии с Приложением 3 к Указанию Банка</w:t>
      </w:r>
      <w:r w:rsidR="009E698D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России от 16.08.2016 № 4104-У.</w:t>
      </w:r>
    </w:p>
    <w:p w14:paraId="291644D0" w14:textId="77777777" w:rsidR="00593131" w:rsidRPr="0016204F" w:rsidRDefault="00593131" w:rsidP="009E698D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270" w:name="_Toc468983662"/>
      <w:bookmarkStart w:id="271" w:name="_Toc470449761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Платежи по свопу</w:t>
      </w:r>
      <w:bookmarkEnd w:id="270"/>
      <w:bookmarkEnd w:id="271"/>
    </w:p>
    <w:p w14:paraId="565A9BBB" w14:textId="77777777" w:rsidR="00593131" w:rsidRPr="0016204F" w:rsidRDefault="005E6D5B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Параметры платежей по процентному свопу (повторяемый блок)</w:t>
      </w:r>
      <w:r w:rsidR="007065D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3D3DB8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Для целей отчетности в </w:t>
      </w:r>
      <w:r w:rsidR="009D145A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Репозитарий первыми</w:t>
      </w:r>
      <w:r w:rsidR="00325D00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указываются</w:t>
      </w:r>
      <w:r w:rsidR="00210794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обязательства Стороны 1, </w:t>
      </w:r>
      <w:r w:rsidR="00325D00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вторыми</w:t>
      </w:r>
      <w:r w:rsidR="00210794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–</w:t>
      </w:r>
      <w:r w:rsidR="00325D00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210794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обязательства Стороны 2</w:t>
      </w:r>
      <w:r w:rsidR="00CC326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24765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Например,</w:t>
      </w:r>
      <w:r w:rsidR="00CC326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24765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первыми</w:t>
      </w:r>
      <w:r w:rsidR="007065D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325D00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определяются</w:t>
      </w:r>
      <w:r w:rsidR="0024765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325D00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платежи</w:t>
      </w:r>
      <w:r w:rsidR="0024765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Стороны 1</w:t>
      </w:r>
      <w:r w:rsidR="00816D99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привязанные к плавающей ставке</w:t>
      </w:r>
      <w:r w:rsidR="0024765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вторыми – </w:t>
      </w:r>
      <w:r w:rsidR="00325D00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платежи</w:t>
      </w:r>
      <w:r w:rsidR="00816D99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Стороны 2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816D99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привязанные к</w:t>
      </w:r>
      <w:r w:rsidR="0024765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фиксированной 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ставке</w:t>
      </w:r>
      <w:r w:rsidR="0024765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6D15294D" w14:textId="77777777" w:rsidR="00593131" w:rsidRPr="0016204F" w:rsidRDefault="00593131" w:rsidP="009E698D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left="1077" w:hanging="107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272" w:name="_Toc468983663"/>
      <w:bookmarkStart w:id="273" w:name="_Toc470449762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Определение плательщика и получателя</w:t>
      </w:r>
      <w:bookmarkEnd w:id="272"/>
      <w:bookmarkEnd w:id="273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3685"/>
        <w:gridCol w:w="992"/>
        <w:gridCol w:w="1985"/>
      </w:tblGrid>
      <w:tr w:rsidR="003C161F" w:rsidRPr="0016204F" w14:paraId="5708E657" w14:textId="77777777" w:rsidTr="00954C2A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5FDE5D0A" w14:textId="77777777" w:rsidR="003C161F" w:rsidRPr="0016204F" w:rsidRDefault="003C161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70A44263" w14:textId="77777777" w:rsidR="003C161F" w:rsidRPr="0016204F" w:rsidRDefault="003C161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893D689" w14:textId="77777777" w:rsidR="003C161F" w:rsidRPr="0016204F" w:rsidRDefault="003C161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A9A284E" w14:textId="77777777" w:rsidR="003C161F" w:rsidRPr="0016204F" w:rsidRDefault="003C161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3C161F" w:rsidRPr="0016204F" w14:paraId="15704449" w14:textId="77777777" w:rsidTr="00954C2A">
        <w:tc>
          <w:tcPr>
            <w:tcW w:w="2694" w:type="dxa"/>
            <w:vAlign w:val="center"/>
          </w:tcPr>
          <w:p w14:paraId="0B7985AE" w14:textId="77777777" w:rsidR="003C161F" w:rsidRPr="0016204F" w:rsidRDefault="003C161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Сторона-плательщик</w:t>
            </w:r>
          </w:p>
          <w:p w14:paraId="500A112B" w14:textId="77777777" w:rsidR="003C161F" w:rsidRPr="0016204F" w:rsidRDefault="003C161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payerPartyReference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685" w:type="dxa"/>
            <w:vAlign w:val="center"/>
          </w:tcPr>
          <w:p w14:paraId="2D4177DD" w14:textId="77777777" w:rsidR="003C161F" w:rsidRPr="0016204F" w:rsidRDefault="00535E1B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Сторона, осуществляющая</w:t>
            </w:r>
            <w:r w:rsidR="003C161F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платеж по данной </w:t>
            </w:r>
            <w:r w:rsidR="0019233C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части свопа</w:t>
            </w:r>
            <w:r w:rsidR="003C161F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(в соответствии с выбран</w:t>
            </w:r>
            <w:r w:rsidR="009E698D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ным порядком указания платежей)</w:t>
            </w:r>
          </w:p>
        </w:tc>
        <w:tc>
          <w:tcPr>
            <w:tcW w:w="992" w:type="dxa"/>
            <w:vAlign w:val="center"/>
          </w:tcPr>
          <w:p w14:paraId="43A01993" w14:textId="77777777" w:rsidR="003C161F" w:rsidRPr="0016204F" w:rsidRDefault="003C161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Merge w:val="restart"/>
            <w:vAlign w:val="center"/>
          </w:tcPr>
          <w:p w14:paraId="7001F065" w14:textId="77777777" w:rsidR="003C161F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Party1; Party2</w:t>
            </w:r>
          </w:p>
        </w:tc>
      </w:tr>
      <w:tr w:rsidR="003C161F" w:rsidRPr="0016204F" w14:paraId="534FD27D" w14:textId="77777777" w:rsidTr="00954C2A">
        <w:tc>
          <w:tcPr>
            <w:tcW w:w="2694" w:type="dxa"/>
            <w:vAlign w:val="center"/>
          </w:tcPr>
          <w:p w14:paraId="0EF86616" w14:textId="77777777" w:rsidR="003C161F" w:rsidRPr="0016204F" w:rsidRDefault="003C161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Сторона-получатель</w:t>
            </w:r>
          </w:p>
          <w:p w14:paraId="6A710AFE" w14:textId="77777777" w:rsidR="003C161F" w:rsidRPr="0016204F" w:rsidRDefault="003C161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receiverPartyReference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685" w:type="dxa"/>
            <w:vAlign w:val="center"/>
          </w:tcPr>
          <w:p w14:paraId="0DBFAA89" w14:textId="77777777" w:rsidR="003C161F" w:rsidRPr="0016204F" w:rsidRDefault="00DA69A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Сторона, получающая платеж </w:t>
            </w:r>
            <w:r w:rsidR="003C161F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по данной </w:t>
            </w:r>
            <w:r w:rsidR="0019233C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части свопа</w:t>
            </w:r>
            <w:r w:rsidR="003C161F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(в соответствии с выбран</w:t>
            </w:r>
            <w:r w:rsidR="009E698D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ным порядком указания платежей)</w:t>
            </w:r>
          </w:p>
        </w:tc>
        <w:tc>
          <w:tcPr>
            <w:tcW w:w="992" w:type="dxa"/>
            <w:vAlign w:val="center"/>
          </w:tcPr>
          <w:p w14:paraId="0CFE11B4" w14:textId="77777777" w:rsidR="003C161F" w:rsidRPr="0016204F" w:rsidRDefault="003C161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Merge/>
            <w:vAlign w:val="center"/>
          </w:tcPr>
          <w:p w14:paraId="09F9E842" w14:textId="77777777" w:rsidR="003C161F" w:rsidRPr="0016204F" w:rsidRDefault="003C161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384AED30" w14:textId="77777777" w:rsidR="00593131" w:rsidRPr="0016204F" w:rsidRDefault="00593131" w:rsidP="009E698D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left="1077" w:hanging="107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274" w:name="_Расчетные_(процентные)_периоды."/>
      <w:bookmarkStart w:id="275" w:name="_Toc468983664"/>
      <w:bookmarkStart w:id="276" w:name="_Toc470449763"/>
      <w:bookmarkEnd w:id="274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Расчетные (процентные) периоды</w:t>
      </w:r>
      <w:bookmarkEnd w:id="275"/>
      <w:bookmarkEnd w:id="276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3685"/>
        <w:gridCol w:w="992"/>
        <w:gridCol w:w="1985"/>
      </w:tblGrid>
      <w:tr w:rsidR="00005216" w:rsidRPr="0016204F" w14:paraId="0E6C3FDB" w14:textId="77777777" w:rsidTr="00954C2A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2D7A13DE" w14:textId="77777777" w:rsidR="00005216" w:rsidRPr="0016204F" w:rsidRDefault="0000521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3F5905CA" w14:textId="77777777" w:rsidR="00005216" w:rsidRPr="0016204F" w:rsidRDefault="0000521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53FDD90" w14:textId="77777777" w:rsidR="00005216" w:rsidRPr="0016204F" w:rsidRDefault="0000521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E23CC96" w14:textId="77777777" w:rsidR="00005216" w:rsidRPr="0016204F" w:rsidRDefault="0000521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005216" w:rsidRPr="0016204F" w14:paraId="24ACD681" w14:textId="77777777" w:rsidTr="00954C2A">
        <w:tc>
          <w:tcPr>
            <w:tcW w:w="2694" w:type="dxa"/>
            <w:vAlign w:val="center"/>
          </w:tcPr>
          <w:p w14:paraId="69DA7239" w14:textId="77777777" w:rsidR="00005216" w:rsidRPr="0016204F" w:rsidRDefault="0000521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Дата</w:t>
            </w:r>
            <w:r w:rsidRPr="0016204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начала</w:t>
            </w:r>
            <w:r w:rsidRPr="0016204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срока</w:t>
            </w:r>
          </w:p>
          <w:p w14:paraId="7C5CE15A" w14:textId="77777777" w:rsidR="00005216" w:rsidRPr="0016204F" w:rsidRDefault="0000521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  <w:t>&lt;effectiveDate</w:t>
            </w:r>
            <w:r w:rsidR="00370A6C" w:rsidRPr="0016204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  <w:t>unadjustedDate&gt;</w:t>
            </w:r>
          </w:p>
        </w:tc>
        <w:tc>
          <w:tcPr>
            <w:tcW w:w="3685" w:type="dxa"/>
            <w:vAlign w:val="center"/>
          </w:tcPr>
          <w:p w14:paraId="123E2213" w14:textId="77777777" w:rsidR="00005216" w:rsidRPr="0016204F" w:rsidRDefault="00F920C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Дата</w:t>
            </w:r>
            <w:r w:rsidR="00005216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начала срока договор</w:t>
            </w:r>
            <w:r w:rsidR="009E698D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а (первого процентного периода)</w:t>
            </w:r>
          </w:p>
        </w:tc>
        <w:tc>
          <w:tcPr>
            <w:tcW w:w="992" w:type="dxa"/>
            <w:vAlign w:val="center"/>
          </w:tcPr>
          <w:p w14:paraId="74ADE76D" w14:textId="77777777" w:rsidR="00005216" w:rsidRPr="0016204F" w:rsidRDefault="00005216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4E942719" w14:textId="77777777" w:rsidR="00005216" w:rsidRPr="0016204F" w:rsidRDefault="0000521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005216" w:rsidRPr="0016204F" w14:paraId="35981099" w14:textId="77777777" w:rsidTr="00954C2A">
        <w:tc>
          <w:tcPr>
            <w:tcW w:w="2694" w:type="dxa"/>
            <w:vAlign w:val="center"/>
          </w:tcPr>
          <w:p w14:paraId="15ADE656" w14:textId="77777777" w:rsidR="00005216" w:rsidRPr="0016204F" w:rsidRDefault="0000521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Дата</w:t>
            </w:r>
            <w:r w:rsidRPr="0016204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истечения</w:t>
            </w:r>
            <w:r w:rsidRPr="0016204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срока</w:t>
            </w:r>
          </w:p>
          <w:p w14:paraId="4B6A320E" w14:textId="77777777" w:rsidR="00005216" w:rsidRPr="0016204F" w:rsidRDefault="0000521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  <w:t>&lt;terminationDate</w:t>
            </w:r>
            <w:r w:rsidR="00370A6C" w:rsidRPr="0016204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  <w:t>unadjustedDate&gt;</w:t>
            </w:r>
          </w:p>
        </w:tc>
        <w:tc>
          <w:tcPr>
            <w:tcW w:w="3685" w:type="dxa"/>
            <w:vAlign w:val="center"/>
          </w:tcPr>
          <w:p w14:paraId="440F217F" w14:textId="77777777" w:rsidR="00005216" w:rsidRPr="0016204F" w:rsidRDefault="00C927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</w:t>
            </w:r>
            <w:r w:rsidR="009E698D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ата окончания срока по договору</w:t>
            </w:r>
          </w:p>
        </w:tc>
        <w:tc>
          <w:tcPr>
            <w:tcW w:w="992" w:type="dxa"/>
            <w:vAlign w:val="center"/>
          </w:tcPr>
          <w:p w14:paraId="1384D9E2" w14:textId="77777777" w:rsidR="00005216" w:rsidRPr="0016204F" w:rsidRDefault="00005216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6AA77749" w14:textId="77777777" w:rsidR="00005216" w:rsidRPr="0016204F" w:rsidRDefault="0000521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005216" w:rsidRPr="0016204F" w14:paraId="0E3F546C" w14:textId="77777777" w:rsidTr="00954C2A">
        <w:tc>
          <w:tcPr>
            <w:tcW w:w="2694" w:type="dxa"/>
            <w:vAlign w:val="center"/>
          </w:tcPr>
          <w:p w14:paraId="25C198B2" w14:textId="77777777" w:rsidR="00005216" w:rsidRPr="0016204F" w:rsidRDefault="0000521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Дата начала первого регулярного расчетного периода</w:t>
            </w:r>
          </w:p>
          <w:p w14:paraId="0F0BB9B6" w14:textId="77777777" w:rsidR="00005216" w:rsidRPr="0016204F" w:rsidRDefault="0000521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firstRegularPeriodStartDate</w:t>
            </w:r>
            <w:r w:rsidRPr="0016204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  <w:t>&gt;</w:t>
            </w:r>
          </w:p>
        </w:tc>
        <w:tc>
          <w:tcPr>
            <w:tcW w:w="3685" w:type="dxa"/>
            <w:vAlign w:val="center"/>
          </w:tcPr>
          <w:p w14:paraId="4FE034D0" w14:textId="77777777" w:rsidR="009E698D" w:rsidRPr="0016204F" w:rsidRDefault="0000521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Дата начала первого полного процентного периода. </w:t>
            </w:r>
            <w:r w:rsidR="0052242E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Может указываться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, если график содержит начальный неполный процентный период.</w:t>
            </w:r>
          </w:p>
          <w:p w14:paraId="6756E428" w14:textId="77777777" w:rsidR="00005216" w:rsidRPr="0016204F" w:rsidRDefault="0000521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2" w:type="dxa"/>
            <w:vAlign w:val="center"/>
          </w:tcPr>
          <w:p w14:paraId="0B7BAF25" w14:textId="77777777" w:rsidR="00005216" w:rsidRPr="0016204F" w:rsidRDefault="00005216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  <w:t>afr</w:t>
            </w:r>
          </w:p>
        </w:tc>
        <w:tc>
          <w:tcPr>
            <w:tcW w:w="1985" w:type="dxa"/>
            <w:vAlign w:val="center"/>
          </w:tcPr>
          <w:p w14:paraId="22FAE567" w14:textId="77777777" w:rsidR="00005216" w:rsidRPr="0016204F" w:rsidRDefault="0000521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005216" w:rsidRPr="0016204F" w14:paraId="3CF374A7" w14:textId="77777777" w:rsidTr="00954C2A">
        <w:tc>
          <w:tcPr>
            <w:tcW w:w="2694" w:type="dxa"/>
            <w:vAlign w:val="center"/>
          </w:tcPr>
          <w:p w14:paraId="2E9668F6" w14:textId="77777777" w:rsidR="00005216" w:rsidRPr="0016204F" w:rsidRDefault="0000521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Дата окончания первого периода капитализации</w:t>
            </w:r>
          </w:p>
          <w:p w14:paraId="5B4561E8" w14:textId="77777777" w:rsidR="00005216" w:rsidRPr="0016204F" w:rsidRDefault="0000521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&lt;firstCompoundingPeriodEndDate&gt;</w:t>
            </w:r>
          </w:p>
        </w:tc>
        <w:tc>
          <w:tcPr>
            <w:tcW w:w="3685" w:type="dxa"/>
            <w:vAlign w:val="center"/>
          </w:tcPr>
          <w:p w14:paraId="0FC9F87F" w14:textId="77777777" w:rsidR="00005216" w:rsidRPr="0016204F" w:rsidRDefault="0000521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Дата окончания начального периода капитализации. </w:t>
            </w:r>
            <w:r w:rsidR="0052242E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Может указываться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, если платеж осуществля</w:t>
            </w:r>
            <w:r w:rsidR="009E698D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ется по итогам более чем одно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процентного периода.</w:t>
            </w:r>
          </w:p>
          <w:p w14:paraId="524ED33D" w14:textId="77777777" w:rsidR="00005216" w:rsidRPr="0016204F" w:rsidRDefault="0000521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2" w:type="dxa"/>
            <w:vAlign w:val="center"/>
          </w:tcPr>
          <w:p w14:paraId="350AA05B" w14:textId="77777777" w:rsidR="00005216" w:rsidRPr="0016204F" w:rsidRDefault="00005216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  <w:t>afr</w:t>
            </w:r>
          </w:p>
        </w:tc>
        <w:tc>
          <w:tcPr>
            <w:tcW w:w="1985" w:type="dxa"/>
            <w:vAlign w:val="center"/>
          </w:tcPr>
          <w:p w14:paraId="73B68AB0" w14:textId="77777777" w:rsidR="00005216" w:rsidRPr="0016204F" w:rsidRDefault="0000521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005216" w:rsidRPr="0016204F" w14:paraId="0925003B" w14:textId="77777777" w:rsidTr="00954C2A">
        <w:tc>
          <w:tcPr>
            <w:tcW w:w="2694" w:type="dxa"/>
            <w:vAlign w:val="center"/>
          </w:tcPr>
          <w:p w14:paraId="62CF081A" w14:textId="77777777" w:rsidR="00005216" w:rsidRPr="0016204F" w:rsidRDefault="0000521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Дата окончания последнего регулярного расчетного периода</w:t>
            </w:r>
          </w:p>
          <w:p w14:paraId="3B76BAB1" w14:textId="77777777" w:rsidR="00005216" w:rsidRPr="0016204F" w:rsidRDefault="0000521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lastRegularPeriodEndDate</w:t>
            </w:r>
            <w:r w:rsidRPr="0016204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  <w:t>&gt;</w:t>
            </w:r>
          </w:p>
        </w:tc>
        <w:tc>
          <w:tcPr>
            <w:tcW w:w="3685" w:type="dxa"/>
            <w:vAlign w:val="center"/>
          </w:tcPr>
          <w:p w14:paraId="54E4EBB2" w14:textId="77777777" w:rsidR="009E698D" w:rsidRPr="0016204F" w:rsidRDefault="0000521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Дата окончания последнего полного расчетного периода. </w:t>
            </w:r>
            <w:r w:rsidR="0052242E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Может указываться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, если график содержит окончательный неполный расчетный период.</w:t>
            </w:r>
          </w:p>
          <w:p w14:paraId="6D32EBDF" w14:textId="77777777" w:rsidR="00005216" w:rsidRPr="0016204F" w:rsidRDefault="0000521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2" w:type="dxa"/>
            <w:vAlign w:val="center"/>
          </w:tcPr>
          <w:p w14:paraId="558FAC8B" w14:textId="77777777" w:rsidR="00005216" w:rsidRPr="0016204F" w:rsidRDefault="00005216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  <w:t>afr</w:t>
            </w:r>
          </w:p>
        </w:tc>
        <w:tc>
          <w:tcPr>
            <w:tcW w:w="1985" w:type="dxa"/>
            <w:vAlign w:val="center"/>
          </w:tcPr>
          <w:p w14:paraId="03DB24F2" w14:textId="77777777" w:rsidR="00005216" w:rsidRPr="0016204F" w:rsidRDefault="0000521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6B868044" w14:textId="77777777" w:rsidR="00593131" w:rsidRPr="0016204F" w:rsidRDefault="009E698D" w:rsidP="009E698D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left="1077" w:hanging="107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277" w:name="_Даты_платежей_/"/>
      <w:bookmarkStart w:id="278" w:name="_Toc468983665"/>
      <w:bookmarkStart w:id="279" w:name="_Toc470449764"/>
      <w:bookmarkEnd w:id="277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Даты платежей/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Периодичность платежей</w:t>
      </w:r>
      <w:bookmarkEnd w:id="278"/>
      <w:bookmarkEnd w:id="279"/>
    </w:p>
    <w:p w14:paraId="21F3B0AF" w14:textId="77777777" w:rsidR="00593131" w:rsidRPr="0016204F" w:rsidRDefault="00DB7C88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Определение периодичности</w:t>
      </w:r>
      <w:r w:rsidR="00593131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платежей по данной части процентного свопа. Если она совпадает с периодичностью процентных периодов, то платеж осуществляется по итогам каждого процентного периода. Если периодичность платежей менее частая, чем периодичность процентных периодов, то платеж совершается по итогам </w:t>
      </w:r>
      <w:r w:rsidR="009E698D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нескольких процентных периодов.</w:t>
      </w:r>
    </w:p>
    <w:p w14:paraId="1CCDE658" w14:textId="77777777" w:rsidR="00593131" w:rsidRPr="0016204F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Например, значения мультипликатора </w:t>
      </w:r>
      <w:r w:rsidR="00E302EF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3</w:t>
      </w:r>
      <w:r w:rsidR="00620B2B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» и периода времени </w:t>
      </w:r>
      <w:r w:rsidR="00E302EF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M</w:t>
      </w:r>
      <w:r w:rsidR="00620B2B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»</w:t>
      </w: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620B2B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определяют</w:t>
      </w: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 что платеж совершается каждые три месяца.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3685"/>
        <w:gridCol w:w="992"/>
        <w:gridCol w:w="1985"/>
      </w:tblGrid>
      <w:tr w:rsidR="00620B2B" w:rsidRPr="0016204F" w14:paraId="53A58E70" w14:textId="77777777" w:rsidTr="009F4A75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220A7D5C" w14:textId="77777777" w:rsidR="00620B2B" w:rsidRPr="0016204F" w:rsidRDefault="00620B2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Элемент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0777FF87" w14:textId="77777777" w:rsidR="00620B2B" w:rsidRPr="0016204F" w:rsidRDefault="00620B2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1928E00" w14:textId="77777777" w:rsidR="00620B2B" w:rsidRPr="0016204F" w:rsidRDefault="00620B2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E5E5312" w14:textId="77777777" w:rsidR="00620B2B" w:rsidRPr="0016204F" w:rsidRDefault="00620B2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620B2B" w:rsidRPr="0016204F" w14:paraId="6F35104F" w14:textId="77777777" w:rsidTr="009F4A75">
        <w:tc>
          <w:tcPr>
            <w:tcW w:w="2694" w:type="dxa"/>
            <w:vAlign w:val="center"/>
          </w:tcPr>
          <w:p w14:paraId="115641AC" w14:textId="77777777" w:rsidR="00620B2B" w:rsidRPr="0016204F" w:rsidRDefault="00620B2B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Мультипликатор периода</w:t>
            </w:r>
          </w:p>
          <w:p w14:paraId="352214F0" w14:textId="77777777" w:rsidR="00620B2B" w:rsidRPr="0016204F" w:rsidRDefault="00620B2B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paymentDates</w:t>
            </w:r>
            <w:r w:rsidR="00370A6C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periodMultiplier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685" w:type="dxa"/>
            <w:vAlign w:val="center"/>
          </w:tcPr>
          <w:p w14:paraId="778A1087" w14:textId="77777777" w:rsidR="00620B2B" w:rsidRPr="0016204F" w:rsidRDefault="00B83145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Мультипликатор периода времени</w:t>
            </w:r>
          </w:p>
        </w:tc>
        <w:tc>
          <w:tcPr>
            <w:tcW w:w="992" w:type="dxa"/>
            <w:vAlign w:val="center"/>
          </w:tcPr>
          <w:p w14:paraId="06A906FA" w14:textId="77777777" w:rsidR="00620B2B" w:rsidRPr="0016204F" w:rsidRDefault="00620B2B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1D7D6915" w14:textId="77777777" w:rsidR="00620B2B" w:rsidRPr="0016204F" w:rsidRDefault="00620B2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Положительное целое число (1, 2, 3 и т.д.)</w:t>
            </w:r>
          </w:p>
        </w:tc>
      </w:tr>
      <w:tr w:rsidR="00620B2B" w:rsidRPr="0016204F" w14:paraId="79D005C8" w14:textId="77777777" w:rsidTr="009F4A75">
        <w:tc>
          <w:tcPr>
            <w:tcW w:w="2694" w:type="dxa"/>
            <w:vAlign w:val="center"/>
          </w:tcPr>
          <w:p w14:paraId="61BFA40D" w14:textId="77777777" w:rsidR="00620B2B" w:rsidRPr="0016204F" w:rsidRDefault="00620B2B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Период времени</w:t>
            </w:r>
          </w:p>
          <w:p w14:paraId="10058295" w14:textId="77777777" w:rsidR="00620B2B" w:rsidRPr="0016204F" w:rsidRDefault="00620B2B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paymentDates</w:t>
            </w:r>
            <w:r w:rsidR="00370A6C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period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685" w:type="dxa"/>
            <w:vAlign w:val="center"/>
          </w:tcPr>
          <w:p w14:paraId="3E6F4B45" w14:textId="77777777" w:rsidR="00620B2B" w:rsidRPr="0016204F" w:rsidRDefault="00DF110C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Тип периода времени, соответствующий</w:t>
            </w:r>
            <w:r w:rsidR="005F1990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периодичности</w:t>
            </w:r>
            <w:r w:rsidR="005F2547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платежей по данной части свопа</w:t>
            </w:r>
            <w:r w:rsidR="00620B2B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. </w:t>
            </w:r>
            <w:r w:rsidR="007C0CC8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“T”</w:t>
            </w:r>
            <w:r w:rsidR="00620B2B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означает, что платеж совершается один раз</w:t>
            </w:r>
            <w:r w:rsidR="00B83145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за весь срок действия договора</w:t>
            </w:r>
          </w:p>
        </w:tc>
        <w:tc>
          <w:tcPr>
            <w:tcW w:w="992" w:type="dxa"/>
            <w:vAlign w:val="center"/>
          </w:tcPr>
          <w:p w14:paraId="4EA7784C" w14:textId="77777777" w:rsidR="00620B2B" w:rsidRPr="0016204F" w:rsidRDefault="00620B2B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09BEDA79" w14:textId="77777777" w:rsidR="00620B2B" w:rsidRPr="007E390F" w:rsidRDefault="00620B2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72" w:history="1">
              <w:r w:rsidRPr="00A73D8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http://repository.nsd.ru/versioned/current/reference/types/simplePeriodExtendedEnum</w:t>
              </w:r>
            </w:hyperlink>
          </w:p>
        </w:tc>
      </w:tr>
      <w:tr w:rsidR="00620B2B" w:rsidRPr="0016204F" w14:paraId="54106EB0" w14:textId="77777777" w:rsidTr="009F4A75">
        <w:tc>
          <w:tcPr>
            <w:tcW w:w="2694" w:type="dxa"/>
            <w:vAlign w:val="center"/>
          </w:tcPr>
          <w:p w14:paraId="3C7AC1D7" w14:textId="77777777" w:rsidR="00620B2B" w:rsidRPr="0016204F" w:rsidRDefault="00620B2B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Дата первого платежа</w:t>
            </w:r>
          </w:p>
          <w:p w14:paraId="4C6B3C6E" w14:textId="77777777" w:rsidR="00620B2B" w:rsidRPr="0016204F" w:rsidRDefault="00620B2B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firstPaymentDate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685" w:type="dxa"/>
            <w:vAlign w:val="center"/>
          </w:tcPr>
          <w:p w14:paraId="48FA344F" w14:textId="77777777" w:rsidR="00620B2B" w:rsidRPr="0016204F" w:rsidRDefault="002237D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Дата</w:t>
            </w:r>
            <w:r w:rsidR="00620B2B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первого платежа.  </w:t>
            </w:r>
            <w:r w:rsidR="0052242E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Может указываться</w:t>
            </w:r>
            <w:r w:rsidR="00620B2B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при наличии неполного начального расчетного периода. </w:t>
            </w:r>
            <w:r w:rsidR="00620B2B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2" w:type="dxa"/>
            <w:vAlign w:val="center"/>
          </w:tcPr>
          <w:p w14:paraId="41B58734" w14:textId="77777777" w:rsidR="00620B2B" w:rsidRPr="0016204F" w:rsidRDefault="00620B2B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  <w:t>afr</w:t>
            </w:r>
          </w:p>
        </w:tc>
        <w:tc>
          <w:tcPr>
            <w:tcW w:w="1985" w:type="dxa"/>
            <w:vMerge w:val="restart"/>
            <w:vAlign w:val="center"/>
          </w:tcPr>
          <w:p w14:paraId="6C109AD3" w14:textId="77777777" w:rsidR="00620B2B" w:rsidRPr="0016204F" w:rsidRDefault="00620B2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620B2B" w:rsidRPr="0016204F" w14:paraId="16A08400" w14:textId="77777777" w:rsidTr="009F4A75">
        <w:tc>
          <w:tcPr>
            <w:tcW w:w="2694" w:type="dxa"/>
            <w:vAlign w:val="center"/>
          </w:tcPr>
          <w:p w14:paraId="15732E48" w14:textId="77777777" w:rsidR="00620B2B" w:rsidRPr="0016204F" w:rsidRDefault="00620B2B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Дата последнего регулярного платежа</w:t>
            </w:r>
          </w:p>
          <w:p w14:paraId="7EC3398C" w14:textId="77777777" w:rsidR="00620B2B" w:rsidRPr="0016204F" w:rsidRDefault="00620B2B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&lt;lastRegularPaymentDate&gt;</w:t>
            </w:r>
          </w:p>
        </w:tc>
        <w:tc>
          <w:tcPr>
            <w:tcW w:w="3685" w:type="dxa"/>
            <w:vAlign w:val="center"/>
          </w:tcPr>
          <w:p w14:paraId="2283B54F" w14:textId="77777777" w:rsidR="00620B2B" w:rsidRPr="0016204F" w:rsidRDefault="002237D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Дата</w:t>
            </w:r>
            <w:r w:rsidR="00620B2B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C26536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последнего регулярного платежа.</w:t>
            </w:r>
            <w:r w:rsidR="00620B2B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52242E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Может указываться</w:t>
            </w:r>
            <w:r w:rsidR="00620B2B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при наличии неполного последнего расчетного периода. </w:t>
            </w:r>
            <w:r w:rsidR="00620B2B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2" w:type="dxa"/>
            <w:vAlign w:val="center"/>
          </w:tcPr>
          <w:p w14:paraId="31CF5E82" w14:textId="77777777" w:rsidR="00620B2B" w:rsidRPr="0016204F" w:rsidRDefault="00620B2B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  <w:t>afr</w:t>
            </w:r>
          </w:p>
        </w:tc>
        <w:tc>
          <w:tcPr>
            <w:tcW w:w="1985" w:type="dxa"/>
            <w:vMerge/>
            <w:vAlign w:val="center"/>
          </w:tcPr>
          <w:p w14:paraId="7B696DA6" w14:textId="77777777" w:rsidR="00620B2B" w:rsidRPr="0016204F" w:rsidRDefault="00620B2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14:paraId="26F4AFDF" w14:textId="77777777" w:rsidR="00593131" w:rsidRPr="0016204F" w:rsidRDefault="00593131" w:rsidP="00B83145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280" w:name="_Даты_изменения_плавающей"/>
      <w:bookmarkStart w:id="281" w:name="_Toc468983666"/>
      <w:bookmarkStart w:id="282" w:name="_Toc470449765"/>
      <w:bookmarkEnd w:id="280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Даты изменения плавающей ставки / Периодичность изменения плавающей ставки</w:t>
      </w:r>
      <w:bookmarkEnd w:id="281"/>
      <w:bookmarkEnd w:id="282"/>
    </w:p>
    <w:p w14:paraId="140BB683" w14:textId="77777777" w:rsidR="00593131" w:rsidRPr="0016204F" w:rsidRDefault="001C76A6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Не используется</w:t>
      </w:r>
      <w:r w:rsidR="0019233C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</w:p>
    <w:p w14:paraId="2065716B" w14:textId="77777777" w:rsidR="005C2057" w:rsidRPr="0016204F" w:rsidRDefault="00593131" w:rsidP="00B83145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283" w:name="_Toc468983667"/>
      <w:bookmarkStart w:id="284" w:name="_Toc470449766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Сумма расчетного периода / Выбор суммы расчетного периода</w:t>
      </w:r>
      <w:bookmarkEnd w:id="283"/>
      <w:bookmarkEnd w:id="284"/>
    </w:p>
    <w:p w14:paraId="6EBCE7B1" w14:textId="77777777" w:rsidR="00D94F6A" w:rsidRPr="0016204F" w:rsidRDefault="00986129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Для определения номинальной суммы и </w:t>
      </w:r>
      <w:r w:rsidR="002364E3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процентной ставки</w:t>
      </w: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по данной части свопа</w:t>
      </w:r>
      <w:r w:rsidR="009745BF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(в т. ч. процентно-валютного свопа)</w:t>
      </w: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используется вариант выбора </w:t>
      </w:r>
      <w:r w:rsidR="00E302EF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Параметры расчета суммы».</w:t>
      </w:r>
    </w:p>
    <w:p w14:paraId="601158A0" w14:textId="77777777" w:rsidR="00593131" w:rsidRPr="0016204F" w:rsidRDefault="00986129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В случае свопа с нулевым купоном (zero coupon swap) для описания </w:t>
      </w:r>
      <w:r w:rsidR="002364E3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фиксированной суммы</w:t>
      </w:r>
      <w:r w:rsidR="00B83145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используется вариант выбора</w:t>
      </w: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E302EF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«</w:t>
      </w:r>
      <w:r w:rsidR="00593131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График известных сумм</w:t>
      </w:r>
      <w:r w:rsidR="00E03CB5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»</w:t>
      </w:r>
      <w:r w:rsidR="00593131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</w:p>
    <w:p w14:paraId="1481DE8D" w14:textId="77777777" w:rsidR="00593131" w:rsidRPr="0016204F" w:rsidRDefault="00593131" w:rsidP="00B83145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285" w:name="_Вариант_выбора_«Параметры"/>
      <w:bookmarkStart w:id="286" w:name="_Toc468983668"/>
      <w:bookmarkStart w:id="287" w:name="_Toc470449767"/>
      <w:bookmarkEnd w:id="285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Параметры расчета суммы»</w:t>
      </w:r>
      <w:bookmarkEnd w:id="286"/>
      <w:bookmarkEnd w:id="287"/>
    </w:p>
    <w:p w14:paraId="55437454" w14:textId="77777777" w:rsidR="00593131" w:rsidRPr="0016204F" w:rsidRDefault="00B360C0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Параметры</w:t>
      </w:r>
      <w:r w:rsidR="00593131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номина</w:t>
      </w:r>
      <w:r w:rsidR="00E03CB5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льной суммы и процентных ставок, </w:t>
      </w:r>
      <w:r w:rsidR="00986129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к которым привязаны значения</w:t>
      </w:r>
      <w:r w:rsidR="00E03CB5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процентных платежей</w:t>
      </w: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(фиксированных/плавающих сумм)</w:t>
      </w:r>
      <w:r w:rsidR="00E03CB5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</w:p>
    <w:p w14:paraId="17D2A1B2" w14:textId="77777777" w:rsidR="00593131" w:rsidRPr="0016204F" w:rsidRDefault="00593131" w:rsidP="00B83145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bookmarkStart w:id="288" w:name="_Выбор_номинальной_суммы."/>
      <w:bookmarkStart w:id="289" w:name="_Toc468983669"/>
      <w:bookmarkStart w:id="290" w:name="_Toc470449768"/>
      <w:bookmarkEnd w:id="288"/>
      <w:r w:rsidRPr="0016204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Выбор номинальной суммы</w:t>
      </w:r>
      <w:bookmarkEnd w:id="289"/>
      <w:bookmarkEnd w:id="290"/>
    </w:p>
    <w:p w14:paraId="0691E1B7" w14:textId="77777777" w:rsidR="00986129" w:rsidRPr="0016204F" w:rsidRDefault="00986129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Для определения номинальной суммы в соответствующей валюте по данной части свопа заполняется вариант выбора </w:t>
      </w:r>
      <w:r w:rsidR="00E302EF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График номинальной суммы». Вариант выбора </w:t>
      </w:r>
      <w:r w:rsidR="00E302EF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График номинальной суммы, привязанной к валютному курсу» не используется.</w:t>
      </w:r>
    </w:p>
    <w:p w14:paraId="258CD7DD" w14:textId="77777777" w:rsidR="00593131" w:rsidRPr="0016204F" w:rsidRDefault="00593131" w:rsidP="00B83145">
      <w:pPr>
        <w:pStyle w:val="5"/>
        <w:keepNext w:val="0"/>
        <w:keepLines w:val="0"/>
        <w:widowControl w:val="0"/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291" w:name="_Toc468983670"/>
      <w:bookmarkStart w:id="292" w:name="_Toc470449769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График номинальной суммы» - График значений номинальной суммы.</w:t>
      </w:r>
      <w:bookmarkEnd w:id="291"/>
      <w:bookmarkEnd w:id="292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3827"/>
        <w:gridCol w:w="992"/>
        <w:gridCol w:w="1985"/>
      </w:tblGrid>
      <w:tr w:rsidR="00DB3890" w:rsidRPr="0016204F" w14:paraId="3B64AA2F" w14:textId="77777777" w:rsidTr="009F4A75"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14:paraId="2741FD79" w14:textId="77777777" w:rsidR="00DB3890" w:rsidRPr="0016204F" w:rsidRDefault="00DB389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29A5C9AC" w14:textId="77777777" w:rsidR="00DB3890" w:rsidRPr="0016204F" w:rsidRDefault="00DB389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836A699" w14:textId="77777777" w:rsidR="00DB3890" w:rsidRPr="0016204F" w:rsidRDefault="00DB389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3A210A0" w14:textId="77777777" w:rsidR="00DB3890" w:rsidRPr="0016204F" w:rsidRDefault="00DB389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DB3890" w:rsidRPr="0016204F" w14:paraId="285FEA49" w14:textId="77777777" w:rsidTr="009F4A75">
        <w:tc>
          <w:tcPr>
            <w:tcW w:w="2552" w:type="dxa"/>
            <w:gridSpan w:val="2"/>
            <w:vAlign w:val="center"/>
          </w:tcPr>
          <w:p w14:paraId="1FE1A1AC" w14:textId="77777777" w:rsidR="00DB3890" w:rsidRPr="0016204F" w:rsidRDefault="00DB3890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Начальное значение</w:t>
            </w:r>
          </w:p>
          <w:p w14:paraId="2E03F9BC" w14:textId="77777777" w:rsidR="00DB3890" w:rsidRPr="0016204F" w:rsidRDefault="00DB3890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notionalSchedule</w:t>
            </w:r>
            <w:r w:rsidR="00370A6C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initialValue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69906840" w14:textId="77777777" w:rsidR="00DB3890" w:rsidRPr="0016204F" w:rsidRDefault="005C2057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Номинальная сумма</w:t>
            </w:r>
            <w:r w:rsidR="00CA58F3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, на основе которой определяются платежи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по данной части свопа</w:t>
            </w:r>
            <w:r w:rsidR="00806EBF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14:paraId="63FC5FFA" w14:textId="77777777" w:rsidR="00D94F6A" w:rsidRPr="0016204F" w:rsidRDefault="0052242E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Если </w:t>
            </w:r>
            <w:r w:rsidR="005C2057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условиями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договора </w:t>
            </w:r>
            <w:r w:rsidR="005C2057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предусмотрен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график изменения </w:t>
            </w:r>
            <w:r w:rsidR="00AB3AC1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номинальной суммы</w:t>
            </w:r>
            <w:r w:rsidR="00DB3890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  <w:r w:rsidR="005C2057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указывается ее начальное значение</w:t>
            </w:r>
            <w:r w:rsidR="00AB3AC1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r w:rsidR="00CA58F3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а в блоке </w:t>
            </w:r>
            <w:r w:rsidR="00E302EF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</w:t>
            </w:r>
            <w:r w:rsidR="00CA58F3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Шаг изменений» определяется </w:t>
            </w:r>
            <w:r w:rsidR="00AB3AC1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график ее изменений</w:t>
            </w:r>
            <w:r w:rsidR="00DB3890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92" w:type="dxa"/>
            <w:vAlign w:val="center"/>
          </w:tcPr>
          <w:p w14:paraId="63FAD5E8" w14:textId="77777777" w:rsidR="00DB3890" w:rsidRPr="0016204F" w:rsidRDefault="00DB3890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28ED0830" w14:textId="77777777" w:rsidR="00DB3890" w:rsidRPr="0016204F" w:rsidRDefault="00A41F0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Положительное десятичное число. Например, 1000</w:t>
            </w:r>
          </w:p>
        </w:tc>
      </w:tr>
      <w:tr w:rsidR="00DB3890" w:rsidRPr="0016204F" w14:paraId="7BAC3A9E" w14:textId="77777777" w:rsidTr="009F4A75">
        <w:tc>
          <w:tcPr>
            <w:tcW w:w="1276" w:type="dxa"/>
            <w:vMerge w:val="restart"/>
            <w:vAlign w:val="center"/>
          </w:tcPr>
          <w:p w14:paraId="02ABCBFD" w14:textId="77777777" w:rsidR="00DB3890" w:rsidRPr="0016204F" w:rsidRDefault="00DB3890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Шаг изменений</w:t>
            </w:r>
          </w:p>
          <w:p w14:paraId="13BD57BE" w14:textId="77777777" w:rsidR="00DB3890" w:rsidRPr="0016204F" w:rsidRDefault="00DB3890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&lt;step&gt;</w:t>
            </w:r>
          </w:p>
        </w:tc>
        <w:tc>
          <w:tcPr>
            <w:tcW w:w="1276" w:type="dxa"/>
            <w:vAlign w:val="center"/>
          </w:tcPr>
          <w:p w14:paraId="61DBDBA8" w14:textId="77777777" w:rsidR="00DB3890" w:rsidRPr="0016204F" w:rsidRDefault="00DB3890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Очередная дата</w:t>
            </w:r>
          </w:p>
          <w:p w14:paraId="4A869F63" w14:textId="77777777" w:rsidR="00DB3890" w:rsidRPr="0016204F" w:rsidRDefault="00DB3890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&lt;stepDate&gt;</w:t>
            </w:r>
          </w:p>
        </w:tc>
        <w:tc>
          <w:tcPr>
            <w:tcW w:w="3827" w:type="dxa"/>
            <w:vAlign w:val="center"/>
          </w:tcPr>
          <w:p w14:paraId="299D6D43" w14:textId="6358AE1D" w:rsidR="00DB3890" w:rsidRPr="0016204F" w:rsidRDefault="00DB3890" w:rsidP="006E59F8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Дата, соответствующая очередному значению номинальной суммы.</w:t>
            </w:r>
          </w:p>
        </w:tc>
        <w:tc>
          <w:tcPr>
            <w:tcW w:w="992" w:type="dxa"/>
            <w:vAlign w:val="center"/>
          </w:tcPr>
          <w:p w14:paraId="17756415" w14:textId="77777777" w:rsidR="00DB3890" w:rsidRPr="0016204F" w:rsidRDefault="00DB3890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0D8D2AB6" w14:textId="77777777" w:rsidR="00DB3890" w:rsidRPr="0016204F" w:rsidRDefault="00DB389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DB3890" w:rsidRPr="0016204F" w14:paraId="42153386" w14:textId="77777777" w:rsidTr="009F4A75">
        <w:tc>
          <w:tcPr>
            <w:tcW w:w="1276" w:type="dxa"/>
            <w:vMerge/>
            <w:vAlign w:val="center"/>
          </w:tcPr>
          <w:p w14:paraId="1951A993" w14:textId="77777777" w:rsidR="00DB3890" w:rsidRPr="0016204F" w:rsidRDefault="00DB3890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14:paraId="6CE32EB6" w14:textId="77777777" w:rsidR="00DB3890" w:rsidRPr="0016204F" w:rsidRDefault="00DB3890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Очередное </w:t>
            </w: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значение</w:t>
            </w:r>
          </w:p>
          <w:p w14:paraId="6283F2CD" w14:textId="77777777" w:rsidR="00DB3890" w:rsidRPr="0016204F" w:rsidRDefault="00DB3890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&lt;stepValue&gt;</w:t>
            </w:r>
          </w:p>
        </w:tc>
        <w:tc>
          <w:tcPr>
            <w:tcW w:w="3827" w:type="dxa"/>
            <w:vAlign w:val="center"/>
          </w:tcPr>
          <w:p w14:paraId="7B0697E2" w14:textId="7F574660" w:rsidR="00DB3890" w:rsidRPr="0016204F" w:rsidRDefault="00DB3890" w:rsidP="006E59F8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 xml:space="preserve">Значение номинальной суммы с учетом 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амортизации и/или иного изменения.</w:t>
            </w:r>
          </w:p>
        </w:tc>
        <w:tc>
          <w:tcPr>
            <w:tcW w:w="992" w:type="dxa"/>
            <w:vAlign w:val="center"/>
          </w:tcPr>
          <w:p w14:paraId="46FDAB24" w14:textId="77777777" w:rsidR="00DB3890" w:rsidRPr="0016204F" w:rsidRDefault="00DB3890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lastRenderedPageBreak/>
              <w:t>mfr</w:t>
            </w:r>
          </w:p>
        </w:tc>
        <w:tc>
          <w:tcPr>
            <w:tcW w:w="1985" w:type="dxa"/>
            <w:vAlign w:val="center"/>
          </w:tcPr>
          <w:p w14:paraId="0C9B6F9B" w14:textId="77777777" w:rsidR="00DB3890" w:rsidRPr="0016204F" w:rsidRDefault="00A41F0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Положительное десятичное число. 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Например, 1000</w:t>
            </w:r>
          </w:p>
        </w:tc>
      </w:tr>
      <w:tr w:rsidR="00DB3890" w:rsidRPr="0016204F" w14:paraId="0DE43A6E" w14:textId="77777777" w:rsidTr="009F4A75">
        <w:tc>
          <w:tcPr>
            <w:tcW w:w="2552" w:type="dxa"/>
            <w:gridSpan w:val="2"/>
            <w:vAlign w:val="center"/>
          </w:tcPr>
          <w:p w14:paraId="42666795" w14:textId="77777777" w:rsidR="00DB3890" w:rsidRPr="0016204F" w:rsidRDefault="00DB3890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Валюта</w:t>
            </w:r>
          </w:p>
          <w:p w14:paraId="6DA0990A" w14:textId="77777777" w:rsidR="00DB3890" w:rsidRPr="0016204F" w:rsidRDefault="00DB3890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&lt;currency&gt;</w:t>
            </w:r>
          </w:p>
        </w:tc>
        <w:tc>
          <w:tcPr>
            <w:tcW w:w="3827" w:type="dxa"/>
            <w:vAlign w:val="center"/>
          </w:tcPr>
          <w:p w14:paraId="451C13A3" w14:textId="77777777" w:rsidR="00DB3890" w:rsidRPr="0016204F" w:rsidRDefault="00D83E7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Валюта</w:t>
            </w:r>
            <w:r w:rsidR="005C2057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, в которой выражена номинальная сумма по данной части свопа</w:t>
            </w:r>
          </w:p>
        </w:tc>
        <w:tc>
          <w:tcPr>
            <w:tcW w:w="992" w:type="dxa"/>
            <w:vAlign w:val="center"/>
          </w:tcPr>
          <w:p w14:paraId="612A298E" w14:textId="77777777" w:rsidR="00DB3890" w:rsidRPr="0016204F" w:rsidRDefault="00DB3890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29892885" w14:textId="77777777" w:rsidR="00DB3890" w:rsidRPr="007E390F" w:rsidRDefault="00DB389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73" w:history="1">
              <w:r w:rsidRPr="00A73D8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</w:tbl>
    <w:p w14:paraId="07A245B6" w14:textId="77777777" w:rsidR="00593131" w:rsidRPr="0016204F" w:rsidRDefault="00593131" w:rsidP="006330C3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bookmarkStart w:id="293" w:name="_Toc468983672"/>
      <w:bookmarkStart w:id="294" w:name="_Toc470449771"/>
      <w:r w:rsidRPr="0016204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Выбор процентной ставки</w:t>
      </w:r>
      <w:bookmarkEnd w:id="293"/>
      <w:bookmarkEnd w:id="294"/>
    </w:p>
    <w:p w14:paraId="77590FFC" w14:textId="77777777" w:rsidR="00593131" w:rsidRPr="0016204F" w:rsidRDefault="00D92F19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Параметры процентной ставки</w:t>
      </w:r>
      <w:r w:rsidR="00593131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к которой привязаны платежи</w:t>
      </w:r>
      <w:r w:rsidR="00593131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по данной части процентного свопа.</w:t>
      </w:r>
      <w:r w:rsidR="0019233C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В зависимости от условий сделки заполняется вариант выбора </w:t>
      </w:r>
      <w:r w:rsidR="00E302EF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«</w:t>
      </w:r>
      <w:r w:rsidR="0019233C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График фиксированной ставки» или </w:t>
      </w:r>
      <w:r w:rsidR="00E302EF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«</w:t>
      </w:r>
      <w:r w:rsidR="0019233C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Определение плавающей ставки».</w:t>
      </w:r>
    </w:p>
    <w:p w14:paraId="2EC73195" w14:textId="77777777" w:rsidR="00593131" w:rsidRPr="0016204F" w:rsidRDefault="00593131" w:rsidP="006330C3">
      <w:pPr>
        <w:pStyle w:val="5"/>
        <w:keepNext w:val="0"/>
        <w:keepLines w:val="0"/>
        <w:widowControl w:val="0"/>
        <w:spacing w:before="120"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295" w:name="_Toc468983673"/>
      <w:bookmarkStart w:id="296" w:name="_Toc470449772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График фиксированной ставки»</w:t>
      </w:r>
      <w:bookmarkEnd w:id="295"/>
      <w:bookmarkEnd w:id="296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3827"/>
        <w:gridCol w:w="992"/>
        <w:gridCol w:w="1985"/>
      </w:tblGrid>
      <w:tr w:rsidR="002944E5" w:rsidRPr="0016204F" w14:paraId="78304AF2" w14:textId="77777777" w:rsidTr="009F4A75"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14:paraId="2AC5DE7F" w14:textId="77777777" w:rsidR="002944E5" w:rsidRPr="0016204F" w:rsidRDefault="002944E5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03F57EEA" w14:textId="77777777" w:rsidR="002944E5" w:rsidRPr="0016204F" w:rsidRDefault="002944E5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C128323" w14:textId="77777777" w:rsidR="002944E5" w:rsidRPr="0016204F" w:rsidRDefault="002944E5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D3DD564" w14:textId="77777777" w:rsidR="002944E5" w:rsidRPr="0016204F" w:rsidRDefault="002944E5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2944E5" w:rsidRPr="0016204F" w14:paraId="426BEEC6" w14:textId="77777777" w:rsidTr="009F4A75">
        <w:tc>
          <w:tcPr>
            <w:tcW w:w="2552" w:type="dxa"/>
            <w:gridSpan w:val="2"/>
            <w:vAlign w:val="center"/>
          </w:tcPr>
          <w:p w14:paraId="6FB81C39" w14:textId="77777777" w:rsidR="002944E5" w:rsidRPr="0016204F" w:rsidRDefault="002944E5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Начальное значение</w:t>
            </w:r>
          </w:p>
          <w:p w14:paraId="051FAFB8" w14:textId="77777777" w:rsidR="002944E5" w:rsidRPr="0016204F" w:rsidRDefault="002944E5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fixedRateSchedule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initialValue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2BA4E6CF" w14:textId="77777777" w:rsidR="002944E5" w:rsidRPr="0016204F" w:rsidRDefault="002944E5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фиксированной ставки. </w:t>
            </w:r>
            <w:r w:rsidR="00DC647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Если условиями предусмотрено несколько значений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фиксированной ставки, указывается ее начальное значение, а в </w:t>
            </w:r>
            <w:r w:rsidR="000D4EE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блоке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="000D4EE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Шаг изменений»</w:t>
            </w:r>
            <w:r w:rsidR="00362465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определяется гр</w:t>
            </w:r>
            <w:r w:rsidR="006330C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афик ее изменений.</w:t>
            </w:r>
          </w:p>
        </w:tc>
        <w:tc>
          <w:tcPr>
            <w:tcW w:w="992" w:type="dxa"/>
            <w:vAlign w:val="center"/>
          </w:tcPr>
          <w:p w14:paraId="7037592E" w14:textId="77777777" w:rsidR="002944E5" w:rsidRPr="0016204F" w:rsidRDefault="002944E5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16652C94" w14:textId="27BFEA8B" w:rsidR="002944E5" w:rsidRPr="0016204F" w:rsidRDefault="00A5547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</w:t>
            </w:r>
            <w:r w:rsidR="00A41F0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есятичное число. Например, 5% представляется как 0.05.</w:t>
            </w:r>
          </w:p>
        </w:tc>
      </w:tr>
      <w:tr w:rsidR="002944E5" w:rsidRPr="0016204F" w14:paraId="2D391332" w14:textId="77777777" w:rsidTr="009F4A75">
        <w:tc>
          <w:tcPr>
            <w:tcW w:w="1276" w:type="dxa"/>
            <w:vMerge w:val="restart"/>
            <w:vAlign w:val="center"/>
          </w:tcPr>
          <w:p w14:paraId="41B406EF" w14:textId="77777777" w:rsidR="002944E5" w:rsidRPr="0016204F" w:rsidRDefault="002944E5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Шаг изменений</w:t>
            </w:r>
          </w:p>
          <w:p w14:paraId="327AD2F8" w14:textId="77777777" w:rsidR="002944E5" w:rsidRPr="0016204F" w:rsidRDefault="002944E5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&lt;step&gt;</w:t>
            </w:r>
          </w:p>
        </w:tc>
        <w:tc>
          <w:tcPr>
            <w:tcW w:w="1276" w:type="dxa"/>
            <w:vAlign w:val="center"/>
          </w:tcPr>
          <w:p w14:paraId="2CFC4D43" w14:textId="77777777" w:rsidR="002944E5" w:rsidRPr="0016204F" w:rsidRDefault="002944E5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Очередная дата</w:t>
            </w:r>
          </w:p>
          <w:p w14:paraId="662CBCA8" w14:textId="77777777" w:rsidR="002944E5" w:rsidRPr="0016204F" w:rsidRDefault="002944E5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&lt;stepDate&gt;</w:t>
            </w:r>
          </w:p>
        </w:tc>
        <w:tc>
          <w:tcPr>
            <w:tcW w:w="3827" w:type="dxa"/>
            <w:vAlign w:val="center"/>
          </w:tcPr>
          <w:p w14:paraId="264BA772" w14:textId="4EA476FD" w:rsidR="0019233C" w:rsidRPr="0016204F" w:rsidRDefault="003F1DBB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Дата изменения </w:t>
            </w:r>
            <w:r w:rsidR="002944E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фиксированной ставки.</w:t>
            </w:r>
          </w:p>
        </w:tc>
        <w:tc>
          <w:tcPr>
            <w:tcW w:w="992" w:type="dxa"/>
            <w:vAlign w:val="center"/>
          </w:tcPr>
          <w:p w14:paraId="3F638580" w14:textId="77777777" w:rsidR="002944E5" w:rsidRPr="0016204F" w:rsidRDefault="002944E5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6805451B" w14:textId="77777777" w:rsidR="002944E5" w:rsidRPr="0016204F" w:rsidRDefault="002944E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2944E5" w:rsidRPr="0016204F" w14:paraId="0112AB42" w14:textId="77777777" w:rsidTr="009F4A75">
        <w:tc>
          <w:tcPr>
            <w:tcW w:w="1276" w:type="dxa"/>
            <w:vMerge/>
            <w:vAlign w:val="center"/>
          </w:tcPr>
          <w:p w14:paraId="01A23EB5" w14:textId="77777777" w:rsidR="002944E5" w:rsidRPr="0016204F" w:rsidRDefault="002944E5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14:paraId="484C5B8D" w14:textId="77777777" w:rsidR="002944E5" w:rsidRPr="0016204F" w:rsidRDefault="002944E5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Очередное значение</w:t>
            </w:r>
          </w:p>
          <w:p w14:paraId="34611A19" w14:textId="77777777" w:rsidR="002944E5" w:rsidRPr="0016204F" w:rsidRDefault="002944E5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&lt;stepValue&gt;</w:t>
            </w:r>
          </w:p>
        </w:tc>
        <w:tc>
          <w:tcPr>
            <w:tcW w:w="3827" w:type="dxa"/>
            <w:vAlign w:val="center"/>
          </w:tcPr>
          <w:p w14:paraId="1CF79441" w14:textId="3CBC328A" w:rsidR="0019233C" w:rsidRPr="0016204F" w:rsidRDefault="002944E5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фиксированной ставки, действующее с указанной даты.</w:t>
            </w:r>
          </w:p>
        </w:tc>
        <w:tc>
          <w:tcPr>
            <w:tcW w:w="992" w:type="dxa"/>
            <w:vAlign w:val="center"/>
          </w:tcPr>
          <w:p w14:paraId="60FF4293" w14:textId="77777777" w:rsidR="002944E5" w:rsidRPr="0016204F" w:rsidRDefault="002944E5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3BA9EDC0" w14:textId="0895A327" w:rsidR="002944E5" w:rsidRPr="0016204F" w:rsidRDefault="00A5547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</w:t>
            </w:r>
            <w:r w:rsidR="00BB63B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есятичное число. Например, 5% представляется как 0.05.</w:t>
            </w:r>
          </w:p>
        </w:tc>
      </w:tr>
    </w:tbl>
    <w:p w14:paraId="4440A18C" w14:textId="77777777" w:rsidR="00593131" w:rsidRPr="0016204F" w:rsidRDefault="00593131" w:rsidP="006330C3">
      <w:pPr>
        <w:pStyle w:val="5"/>
        <w:keepNext w:val="0"/>
        <w:keepLines w:val="0"/>
        <w:widowControl w:val="0"/>
        <w:spacing w:before="120"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297" w:name="_Вариант_выбора_«Определение"/>
      <w:bookmarkStart w:id="298" w:name="_Toc468983674"/>
      <w:bookmarkStart w:id="299" w:name="_Toc470449773"/>
      <w:bookmarkEnd w:id="297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Определение плавающей ставки» / Расчеты по плавающей ставке</w:t>
      </w:r>
      <w:bookmarkEnd w:id="298"/>
      <w:bookmarkEnd w:id="299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42"/>
        <w:gridCol w:w="1871"/>
        <w:gridCol w:w="2694"/>
        <w:gridCol w:w="992"/>
        <w:gridCol w:w="2381"/>
      </w:tblGrid>
      <w:tr w:rsidR="006813AD" w:rsidRPr="0016204F" w14:paraId="09897C91" w14:textId="77777777" w:rsidTr="006330C3">
        <w:tc>
          <w:tcPr>
            <w:tcW w:w="3289" w:type="dxa"/>
            <w:gridSpan w:val="3"/>
            <w:shd w:val="clear" w:color="auto" w:fill="D9D9D9" w:themeFill="background1" w:themeFillShade="D9"/>
            <w:vAlign w:val="center"/>
          </w:tcPr>
          <w:p w14:paraId="7E8255E4" w14:textId="77777777" w:rsidR="006813AD" w:rsidRPr="0016204F" w:rsidRDefault="006813A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692615EB" w14:textId="77777777" w:rsidR="006813AD" w:rsidRPr="0016204F" w:rsidRDefault="006813A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523CF94" w14:textId="77777777" w:rsidR="006813AD" w:rsidRPr="0016204F" w:rsidRDefault="006813A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79DF6097" w14:textId="77777777" w:rsidR="006813AD" w:rsidRPr="0016204F" w:rsidRDefault="006813A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6813AD" w:rsidRPr="0016204F" w14:paraId="4A09ACC1" w14:textId="77777777" w:rsidTr="006330C3">
        <w:tc>
          <w:tcPr>
            <w:tcW w:w="3289" w:type="dxa"/>
            <w:gridSpan w:val="3"/>
            <w:vAlign w:val="center"/>
          </w:tcPr>
          <w:p w14:paraId="7A7C75F4" w14:textId="77777777" w:rsidR="006813AD" w:rsidRPr="0016204F" w:rsidRDefault="006813AD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Индекс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плавающей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ставки</w:t>
            </w:r>
          </w:p>
          <w:p w14:paraId="13C60316" w14:textId="77777777" w:rsidR="006813AD" w:rsidRPr="0016204F" w:rsidRDefault="006813AD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&lt;floatingRateIndex&gt;</w:t>
            </w:r>
          </w:p>
        </w:tc>
        <w:tc>
          <w:tcPr>
            <w:tcW w:w="2694" w:type="dxa"/>
            <w:vAlign w:val="center"/>
          </w:tcPr>
          <w:p w14:paraId="2E7116C5" w14:textId="77777777" w:rsidR="00A42D4F" w:rsidRPr="0016204F" w:rsidRDefault="006330C3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Индекс плавающей </w:t>
            </w:r>
            <w:r w:rsidR="006813A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ставки.</w:t>
            </w:r>
            <w:r w:rsidR="00F5047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Если значение индекса отсутствует в справочнике, указывается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Прочее» (Other)</w:t>
            </w:r>
          </w:p>
        </w:tc>
        <w:tc>
          <w:tcPr>
            <w:tcW w:w="992" w:type="dxa"/>
            <w:vAlign w:val="center"/>
          </w:tcPr>
          <w:p w14:paraId="43834AC0" w14:textId="77777777" w:rsidR="006813AD" w:rsidRPr="0016204F" w:rsidRDefault="006813A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381" w:type="dxa"/>
            <w:vAlign w:val="center"/>
          </w:tcPr>
          <w:p w14:paraId="1ED770A8" w14:textId="77777777" w:rsidR="006813AD" w:rsidRPr="007E390F" w:rsidRDefault="006813A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74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http://repository.nsd.ru/versioned/current/taxonomy/floating-rate-index(nsdrus)</w:t>
              </w:r>
            </w:hyperlink>
          </w:p>
        </w:tc>
      </w:tr>
      <w:tr w:rsidR="006813AD" w:rsidRPr="0016204F" w14:paraId="7CC945C6" w14:textId="77777777" w:rsidTr="006330C3">
        <w:tc>
          <w:tcPr>
            <w:tcW w:w="1418" w:type="dxa"/>
            <w:gridSpan w:val="2"/>
            <w:vMerge w:val="restart"/>
            <w:vAlign w:val="center"/>
          </w:tcPr>
          <w:p w14:paraId="70354C24" w14:textId="77777777" w:rsidR="006813AD" w:rsidRPr="0016204F" w:rsidRDefault="006813AD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Период плавающей ставки</w:t>
            </w:r>
          </w:p>
          <w:p w14:paraId="47B6EDB9" w14:textId="77777777" w:rsidR="006813AD" w:rsidRPr="0016204F" w:rsidRDefault="006813AD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&lt;indexTenor&gt;</w:t>
            </w:r>
          </w:p>
        </w:tc>
        <w:tc>
          <w:tcPr>
            <w:tcW w:w="1871" w:type="dxa"/>
            <w:vAlign w:val="center"/>
          </w:tcPr>
          <w:p w14:paraId="4FCABABB" w14:textId="77777777" w:rsidR="006813AD" w:rsidRPr="0016204F" w:rsidRDefault="006813AD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Мультипли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softHyphen/>
              <w:t>катор периода</w:t>
            </w:r>
          </w:p>
          <w:p w14:paraId="2F6A80AF" w14:textId="77777777" w:rsidR="006813AD" w:rsidRPr="0016204F" w:rsidRDefault="006813AD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periodMultiplier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2694" w:type="dxa"/>
            <w:vAlign w:val="center"/>
          </w:tcPr>
          <w:p w14:paraId="23D790DE" w14:textId="77777777" w:rsidR="006813AD" w:rsidRPr="0016204F" w:rsidRDefault="006813AD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Мультипликатор, опреде</w:t>
            </w:r>
            <w:r w:rsidR="006330C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ляющий период плавающей ставки</w:t>
            </w:r>
          </w:p>
        </w:tc>
        <w:tc>
          <w:tcPr>
            <w:tcW w:w="992" w:type="dxa"/>
            <w:vAlign w:val="center"/>
          </w:tcPr>
          <w:p w14:paraId="1FDD5F94" w14:textId="77777777" w:rsidR="006813AD" w:rsidRPr="0016204F" w:rsidRDefault="006813A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381" w:type="dxa"/>
            <w:vAlign w:val="center"/>
          </w:tcPr>
          <w:p w14:paraId="0AA87CD2" w14:textId="77777777" w:rsidR="006813AD" w:rsidRPr="0016204F" w:rsidRDefault="006813A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целое число (1, 2, 3 и т.д.)</w:t>
            </w:r>
          </w:p>
        </w:tc>
      </w:tr>
      <w:tr w:rsidR="006813AD" w:rsidRPr="0016204F" w14:paraId="11868FC1" w14:textId="77777777" w:rsidTr="006330C3">
        <w:tc>
          <w:tcPr>
            <w:tcW w:w="1418" w:type="dxa"/>
            <w:gridSpan w:val="2"/>
            <w:vMerge/>
            <w:vAlign w:val="center"/>
          </w:tcPr>
          <w:p w14:paraId="5086B3B1" w14:textId="77777777" w:rsidR="006813AD" w:rsidRPr="0016204F" w:rsidRDefault="006813AD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71" w:type="dxa"/>
            <w:vAlign w:val="center"/>
          </w:tcPr>
          <w:p w14:paraId="5AA86364" w14:textId="77777777" w:rsidR="006813AD" w:rsidRPr="0016204F" w:rsidRDefault="002D18F3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Тип временного периода</w:t>
            </w:r>
          </w:p>
          <w:p w14:paraId="08F9E838" w14:textId="77777777" w:rsidR="006813AD" w:rsidRPr="0016204F" w:rsidRDefault="006813AD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period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2694" w:type="dxa"/>
            <w:vAlign w:val="center"/>
          </w:tcPr>
          <w:p w14:paraId="764E6D9A" w14:textId="77777777" w:rsidR="006813AD" w:rsidRPr="0016204F" w:rsidRDefault="006813AD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Тип периода плавающей ставки. Например, мультипликатор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  <w:r w:rsidR="0013760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 период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</w:t>
            </w:r>
            <w:r w:rsidR="0013760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означают, что и</w:t>
            </w:r>
            <w:r w:rsidR="006330C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спользуется трехмесячная ставка</w:t>
            </w:r>
          </w:p>
        </w:tc>
        <w:tc>
          <w:tcPr>
            <w:tcW w:w="992" w:type="dxa"/>
            <w:vAlign w:val="center"/>
          </w:tcPr>
          <w:p w14:paraId="39CFB52A" w14:textId="77777777" w:rsidR="006813AD" w:rsidRPr="0016204F" w:rsidRDefault="006813A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381" w:type="dxa"/>
            <w:vAlign w:val="center"/>
          </w:tcPr>
          <w:p w14:paraId="7065EEC9" w14:textId="77777777" w:rsidR="006813AD" w:rsidRPr="007E390F" w:rsidRDefault="006813A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75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http://repository.nsd.ru/versioned/current/reference/types/simplePeriodEnum</w:t>
              </w:r>
            </w:hyperlink>
          </w:p>
        </w:tc>
      </w:tr>
      <w:tr w:rsidR="006813AD" w:rsidRPr="0016204F" w14:paraId="1A93AFA6" w14:textId="77777777" w:rsidTr="006330C3">
        <w:tc>
          <w:tcPr>
            <w:tcW w:w="3289" w:type="dxa"/>
            <w:gridSpan w:val="3"/>
            <w:vAlign w:val="center"/>
          </w:tcPr>
          <w:p w14:paraId="7245A6F7" w14:textId="77777777" w:rsidR="006813AD" w:rsidRPr="0016204F" w:rsidRDefault="006813AD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График множителя плавающей ставки – Начальное значение </w:t>
            </w:r>
          </w:p>
          <w:p w14:paraId="75235959" w14:textId="77777777" w:rsidR="006813AD" w:rsidRPr="0016204F" w:rsidRDefault="006813AD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floatingRateMultiplierSchedule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initialValue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2694" w:type="dxa"/>
            <w:vAlign w:val="center"/>
          </w:tcPr>
          <w:p w14:paraId="6827A2D7" w14:textId="77777777" w:rsidR="006813AD" w:rsidRPr="0016204F" w:rsidRDefault="006813AD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множителя, применимого к плавающей ставке. </w:t>
            </w:r>
            <w:r w:rsidR="00DC647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Если условиями предусмотрено несколько значений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множителя, указывается его начальное значение, а в </w:t>
            </w:r>
            <w:r w:rsidR="00DC647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блоке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="00DC647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Шаг изменений» </w:t>
            </w:r>
            <w:r w:rsidR="00BF647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определяется </w:t>
            </w:r>
            <w:r w:rsidR="00BF647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график значений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="00E80497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 </w:t>
            </w:r>
            <w:r w:rsidR="002364E3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Заполняется, если </w:t>
            </w:r>
            <w:r w:rsidR="00E80497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содержится в условиях сделки (значение не равно </w:t>
            </w:r>
            <w:r w:rsidR="00E302EF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«</w:t>
            </w:r>
            <w:r w:rsidR="00E80497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1»).</w:t>
            </w:r>
          </w:p>
        </w:tc>
        <w:tc>
          <w:tcPr>
            <w:tcW w:w="992" w:type="dxa"/>
            <w:vAlign w:val="center"/>
          </w:tcPr>
          <w:p w14:paraId="539F0784" w14:textId="77777777" w:rsidR="006813AD" w:rsidRPr="0016204F" w:rsidRDefault="006813A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lastRenderedPageBreak/>
              <w:t>mfr</w:t>
            </w:r>
          </w:p>
        </w:tc>
        <w:tc>
          <w:tcPr>
            <w:tcW w:w="2381" w:type="dxa"/>
            <w:vAlign w:val="center"/>
          </w:tcPr>
          <w:p w14:paraId="16F044FF" w14:textId="77777777" w:rsidR="006813AD" w:rsidRPr="0016204F" w:rsidRDefault="006330C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Положительное десятичное число. </w:t>
            </w:r>
            <w:r w:rsidR="00BB63B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Например, 1.5.</w:t>
            </w:r>
          </w:p>
        </w:tc>
      </w:tr>
      <w:tr w:rsidR="006813AD" w:rsidRPr="0016204F" w14:paraId="7248B980" w14:textId="77777777" w:rsidTr="006330C3">
        <w:tc>
          <w:tcPr>
            <w:tcW w:w="1276" w:type="dxa"/>
            <w:vMerge w:val="restart"/>
            <w:vAlign w:val="center"/>
          </w:tcPr>
          <w:p w14:paraId="2EC631F2" w14:textId="77777777" w:rsidR="006813AD" w:rsidRPr="0016204F" w:rsidRDefault="006813AD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Шаг изменений</w:t>
            </w:r>
          </w:p>
          <w:p w14:paraId="0476E510" w14:textId="77777777" w:rsidR="006813AD" w:rsidRPr="0016204F" w:rsidRDefault="006813AD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step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2013" w:type="dxa"/>
            <w:gridSpan w:val="2"/>
            <w:vAlign w:val="center"/>
          </w:tcPr>
          <w:p w14:paraId="603E499D" w14:textId="77777777" w:rsidR="006813AD" w:rsidRPr="0016204F" w:rsidRDefault="006813AD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Очередная дата</w:t>
            </w:r>
          </w:p>
          <w:p w14:paraId="509AEBB8" w14:textId="77777777" w:rsidR="006813AD" w:rsidRPr="0016204F" w:rsidRDefault="006813AD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stepDate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2694" w:type="dxa"/>
            <w:vAlign w:val="center"/>
          </w:tcPr>
          <w:p w14:paraId="6251C9F5" w14:textId="77777777" w:rsidR="006813AD" w:rsidRPr="0016204F" w:rsidRDefault="00DC647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 изменения множителя плавающей ставки.</w:t>
            </w:r>
            <w:r w:rsidR="002F24F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F24FE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92" w:type="dxa"/>
            <w:vAlign w:val="center"/>
          </w:tcPr>
          <w:p w14:paraId="76BDAD38" w14:textId="77777777" w:rsidR="006813AD" w:rsidRPr="0016204F" w:rsidRDefault="006813A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381" w:type="dxa"/>
            <w:vAlign w:val="center"/>
          </w:tcPr>
          <w:p w14:paraId="65AB28CA" w14:textId="77777777" w:rsidR="006813AD" w:rsidRPr="0016204F" w:rsidRDefault="006813A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6813AD" w:rsidRPr="0016204F" w14:paraId="61EB7E48" w14:textId="77777777" w:rsidTr="006330C3">
        <w:tc>
          <w:tcPr>
            <w:tcW w:w="1276" w:type="dxa"/>
            <w:vMerge/>
            <w:vAlign w:val="center"/>
          </w:tcPr>
          <w:p w14:paraId="6B0167D2" w14:textId="77777777" w:rsidR="006813AD" w:rsidRPr="0016204F" w:rsidRDefault="006813AD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13" w:type="dxa"/>
            <w:gridSpan w:val="2"/>
            <w:vAlign w:val="center"/>
          </w:tcPr>
          <w:p w14:paraId="2FF8DB1A" w14:textId="77777777" w:rsidR="006813AD" w:rsidRPr="0016204F" w:rsidRDefault="006813AD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Очередное значение</w:t>
            </w:r>
          </w:p>
          <w:p w14:paraId="78FA3900" w14:textId="77777777" w:rsidR="006813AD" w:rsidRPr="0016204F" w:rsidRDefault="006813AD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&lt;stepValue&gt;</w:t>
            </w:r>
          </w:p>
        </w:tc>
        <w:tc>
          <w:tcPr>
            <w:tcW w:w="2694" w:type="dxa"/>
            <w:vAlign w:val="center"/>
          </w:tcPr>
          <w:p w14:paraId="3269BCEC" w14:textId="77777777" w:rsidR="006813AD" w:rsidRPr="0016204F" w:rsidRDefault="00DC647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множителя, действующее с указанной даты.</w:t>
            </w:r>
            <w:r w:rsidR="002F24F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F24FE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92" w:type="dxa"/>
            <w:vAlign w:val="center"/>
          </w:tcPr>
          <w:p w14:paraId="1D817065" w14:textId="77777777" w:rsidR="006813AD" w:rsidRPr="0016204F" w:rsidRDefault="006813A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381" w:type="dxa"/>
            <w:vAlign w:val="center"/>
          </w:tcPr>
          <w:p w14:paraId="09C1912F" w14:textId="044CB1A5" w:rsidR="006813AD" w:rsidRPr="0016204F" w:rsidRDefault="00A5547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</w:t>
            </w:r>
            <w:r w:rsidR="00BB63B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есятичное число. Например, 1.5.</w:t>
            </w:r>
          </w:p>
        </w:tc>
      </w:tr>
      <w:tr w:rsidR="006813AD" w:rsidRPr="0016204F" w14:paraId="313F61C0" w14:textId="77777777" w:rsidTr="006330C3">
        <w:tc>
          <w:tcPr>
            <w:tcW w:w="3289" w:type="dxa"/>
            <w:gridSpan w:val="3"/>
            <w:vAlign w:val="center"/>
          </w:tcPr>
          <w:p w14:paraId="22587191" w14:textId="77777777" w:rsidR="006813AD" w:rsidRPr="0016204F" w:rsidRDefault="006813AD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График спрэда плавающей ставки – Начальное значение </w:t>
            </w:r>
          </w:p>
          <w:p w14:paraId="3609803F" w14:textId="77777777" w:rsidR="006813AD" w:rsidRPr="0016204F" w:rsidRDefault="006813AD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spreadSchedule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initialValue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2694" w:type="dxa"/>
            <w:vAlign w:val="center"/>
          </w:tcPr>
          <w:p w14:paraId="2589D00C" w14:textId="77777777" w:rsidR="00E80497" w:rsidRPr="0016204F" w:rsidRDefault="00302358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спреда</w:t>
            </w:r>
            <w:r w:rsidR="00B356D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применимого</w:t>
            </w:r>
            <w:r w:rsidR="006813A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 плавающей ставке. Может принимать положительные и отрицательные значения. </w:t>
            </w:r>
            <w:r w:rsidR="00DC647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Если условиями предусмотрено несколько значений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ставки спреда</w:t>
            </w:r>
            <w:r w:rsidR="006813A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указывается ее начальное значение, а в </w:t>
            </w:r>
            <w:r w:rsidR="00DC647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блоке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="00DC647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Шаг изменений» </w:t>
            </w:r>
            <w:r w:rsidR="00BF647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определяется график значений</w:t>
            </w:r>
            <w:r w:rsidR="006813A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="00E80497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2FF2A10" w14:textId="77777777" w:rsidR="006813AD" w:rsidRPr="0016204F" w:rsidRDefault="002364E3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Заполняется, если </w:t>
            </w:r>
            <w:r w:rsidR="00E80497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содержится в условиях сделки (значение не равно </w:t>
            </w:r>
            <w:r w:rsidR="00E302EF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«</w:t>
            </w:r>
            <w:r w:rsidR="00E80497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0»).</w:t>
            </w:r>
          </w:p>
        </w:tc>
        <w:tc>
          <w:tcPr>
            <w:tcW w:w="992" w:type="dxa"/>
            <w:vAlign w:val="center"/>
          </w:tcPr>
          <w:p w14:paraId="01FD6927" w14:textId="77777777" w:rsidR="006813AD" w:rsidRPr="0016204F" w:rsidRDefault="006813A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381" w:type="dxa"/>
            <w:vAlign w:val="center"/>
          </w:tcPr>
          <w:p w14:paraId="71B7BFA0" w14:textId="77777777" w:rsidR="006813AD" w:rsidRPr="0016204F" w:rsidRDefault="006813A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Десятичное число</w:t>
            </w:r>
            <w:r w:rsidR="00BB63B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Например,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10 базисных пунктов или 0,1% представляется ка</w:t>
            </w:r>
            <w:r w:rsidR="00BB63B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 0.001</w:t>
            </w:r>
          </w:p>
        </w:tc>
      </w:tr>
      <w:tr w:rsidR="006813AD" w:rsidRPr="0016204F" w14:paraId="6EBD3002" w14:textId="77777777" w:rsidTr="006330C3">
        <w:tc>
          <w:tcPr>
            <w:tcW w:w="1276" w:type="dxa"/>
            <w:vMerge w:val="restart"/>
            <w:vAlign w:val="center"/>
          </w:tcPr>
          <w:p w14:paraId="6795E0A2" w14:textId="77777777" w:rsidR="006813AD" w:rsidRPr="0016204F" w:rsidRDefault="006813AD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Шаг изменений</w:t>
            </w:r>
          </w:p>
          <w:p w14:paraId="7BD7978A" w14:textId="77777777" w:rsidR="006813AD" w:rsidRPr="0016204F" w:rsidRDefault="006813AD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step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2013" w:type="dxa"/>
            <w:gridSpan w:val="2"/>
            <w:vAlign w:val="center"/>
          </w:tcPr>
          <w:p w14:paraId="18DD9088" w14:textId="77777777" w:rsidR="006813AD" w:rsidRPr="0016204F" w:rsidRDefault="006813AD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Очередная дата</w:t>
            </w:r>
          </w:p>
          <w:p w14:paraId="06FE6D94" w14:textId="77777777" w:rsidR="006813AD" w:rsidRPr="0016204F" w:rsidRDefault="006813AD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stepDate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2694" w:type="dxa"/>
            <w:vAlign w:val="center"/>
          </w:tcPr>
          <w:p w14:paraId="69BE74C5" w14:textId="77777777" w:rsidR="006813AD" w:rsidRPr="0016204F" w:rsidRDefault="00136BDC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Дата изменения </w:t>
            </w:r>
            <w:r w:rsidR="0030235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ставки спреда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="002F24F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F24FE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92" w:type="dxa"/>
            <w:vAlign w:val="center"/>
          </w:tcPr>
          <w:p w14:paraId="4A9297A3" w14:textId="77777777" w:rsidR="006813AD" w:rsidRPr="0016204F" w:rsidRDefault="006813A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381" w:type="dxa"/>
            <w:vAlign w:val="center"/>
          </w:tcPr>
          <w:p w14:paraId="74D01B88" w14:textId="77777777" w:rsidR="006813AD" w:rsidRPr="0016204F" w:rsidRDefault="006813A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6813AD" w:rsidRPr="0016204F" w14:paraId="1086398C" w14:textId="77777777" w:rsidTr="006330C3">
        <w:tc>
          <w:tcPr>
            <w:tcW w:w="1276" w:type="dxa"/>
            <w:vMerge/>
            <w:vAlign w:val="center"/>
          </w:tcPr>
          <w:p w14:paraId="6AE7A373" w14:textId="77777777" w:rsidR="006813AD" w:rsidRPr="0016204F" w:rsidRDefault="006813AD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13" w:type="dxa"/>
            <w:gridSpan w:val="2"/>
            <w:vAlign w:val="center"/>
          </w:tcPr>
          <w:p w14:paraId="5376742D" w14:textId="77777777" w:rsidR="006813AD" w:rsidRPr="0016204F" w:rsidRDefault="006813AD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Очередное значение</w:t>
            </w:r>
          </w:p>
          <w:p w14:paraId="0253D6DE" w14:textId="77777777" w:rsidR="006813AD" w:rsidRPr="0016204F" w:rsidRDefault="006813AD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&lt;stepValue&gt;</w:t>
            </w:r>
          </w:p>
        </w:tc>
        <w:tc>
          <w:tcPr>
            <w:tcW w:w="2694" w:type="dxa"/>
            <w:vAlign w:val="center"/>
          </w:tcPr>
          <w:p w14:paraId="6566A111" w14:textId="77777777" w:rsidR="006813AD" w:rsidRPr="0016204F" w:rsidRDefault="00F41433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</w:t>
            </w:r>
            <w:r w:rsidR="0030235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ставки спреда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действующее с указанной даты.</w:t>
            </w:r>
            <w:r w:rsidR="002F24F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F24FE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92" w:type="dxa"/>
            <w:vAlign w:val="center"/>
          </w:tcPr>
          <w:p w14:paraId="2D3DFFA4" w14:textId="77777777" w:rsidR="006813AD" w:rsidRPr="0016204F" w:rsidRDefault="006813A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381" w:type="dxa"/>
            <w:vAlign w:val="center"/>
          </w:tcPr>
          <w:p w14:paraId="3E8507BA" w14:textId="77777777" w:rsidR="006813AD" w:rsidRPr="0016204F" w:rsidRDefault="00BB63B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Десятичное число. Например, 0.001</w:t>
            </w:r>
          </w:p>
        </w:tc>
      </w:tr>
      <w:tr w:rsidR="006813AD" w:rsidRPr="0016204F" w14:paraId="6056EFEB" w14:textId="77777777" w:rsidTr="006330C3">
        <w:tc>
          <w:tcPr>
            <w:tcW w:w="3289" w:type="dxa"/>
            <w:gridSpan w:val="3"/>
            <w:vAlign w:val="center"/>
          </w:tcPr>
          <w:p w14:paraId="085A7493" w14:textId="77777777" w:rsidR="006813AD" w:rsidRPr="0016204F" w:rsidRDefault="006813AD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График максимума ставки – Начальное значение </w:t>
            </w:r>
          </w:p>
          <w:p w14:paraId="1136CE2C" w14:textId="77777777" w:rsidR="006813AD" w:rsidRPr="0016204F" w:rsidRDefault="006813AD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&lt;capRateSchedule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initialValue&gt;</w:t>
            </w:r>
          </w:p>
        </w:tc>
        <w:tc>
          <w:tcPr>
            <w:tcW w:w="2694" w:type="dxa"/>
            <w:vAlign w:val="center"/>
          </w:tcPr>
          <w:p w14:paraId="7E902C3F" w14:textId="77777777" w:rsidR="006813AD" w:rsidRPr="0016204F" w:rsidRDefault="00C637B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максимума плавающей ставки.</w:t>
            </w:r>
            <w:r w:rsidR="006813A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364E3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Заполняется, если </w:t>
            </w:r>
            <w:r w:rsidR="00503024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содержится</w:t>
            </w:r>
            <w:r w:rsidR="006813AD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 в условиях сделки.</w:t>
            </w:r>
            <w:r w:rsidR="006813A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7BFE6AEA" w14:textId="77777777" w:rsidR="006813AD" w:rsidRPr="0016204F" w:rsidRDefault="006813A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381" w:type="dxa"/>
            <w:vAlign w:val="center"/>
          </w:tcPr>
          <w:p w14:paraId="6A5880ED" w14:textId="77777777" w:rsidR="006813AD" w:rsidRPr="0016204F" w:rsidRDefault="00BB63B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 Например, 5% представляется как 0.05.</w:t>
            </w:r>
          </w:p>
        </w:tc>
      </w:tr>
      <w:tr w:rsidR="006813AD" w:rsidRPr="0016204F" w14:paraId="52588E1F" w14:textId="77777777" w:rsidTr="006330C3">
        <w:tc>
          <w:tcPr>
            <w:tcW w:w="1276" w:type="dxa"/>
            <w:vMerge w:val="restart"/>
            <w:vAlign w:val="center"/>
          </w:tcPr>
          <w:p w14:paraId="023EF2D3" w14:textId="77777777" w:rsidR="006813AD" w:rsidRPr="0016204F" w:rsidRDefault="006813AD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Шаг изменений</w:t>
            </w:r>
          </w:p>
          <w:p w14:paraId="43F64412" w14:textId="77777777" w:rsidR="006813AD" w:rsidRPr="0016204F" w:rsidRDefault="006813AD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&lt;step&gt;</w:t>
            </w:r>
          </w:p>
        </w:tc>
        <w:tc>
          <w:tcPr>
            <w:tcW w:w="2013" w:type="dxa"/>
            <w:gridSpan w:val="2"/>
            <w:vAlign w:val="center"/>
          </w:tcPr>
          <w:p w14:paraId="599E41F4" w14:textId="77777777" w:rsidR="006813AD" w:rsidRPr="0016204F" w:rsidRDefault="006813AD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Очередная дата</w:t>
            </w:r>
          </w:p>
          <w:p w14:paraId="27550F33" w14:textId="77777777" w:rsidR="006813AD" w:rsidRPr="0016204F" w:rsidRDefault="006813AD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&lt;stepDate&gt;</w:t>
            </w:r>
          </w:p>
        </w:tc>
        <w:tc>
          <w:tcPr>
            <w:tcW w:w="2694" w:type="dxa"/>
            <w:vAlign w:val="center"/>
          </w:tcPr>
          <w:p w14:paraId="0534DE0A" w14:textId="77777777" w:rsidR="006813AD" w:rsidRPr="0016204F" w:rsidRDefault="00C175D3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 изменения максимума ставки.</w:t>
            </w:r>
            <w:r w:rsidR="006813A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F24FE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92" w:type="dxa"/>
            <w:vAlign w:val="center"/>
          </w:tcPr>
          <w:p w14:paraId="5836D62F" w14:textId="77777777" w:rsidR="006813AD" w:rsidRPr="0016204F" w:rsidRDefault="006813A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381" w:type="dxa"/>
            <w:vAlign w:val="center"/>
          </w:tcPr>
          <w:p w14:paraId="4AC3BDE3" w14:textId="77777777" w:rsidR="006813AD" w:rsidRPr="0016204F" w:rsidRDefault="006813A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6813AD" w:rsidRPr="0016204F" w14:paraId="1D13A497" w14:textId="77777777" w:rsidTr="006330C3">
        <w:tc>
          <w:tcPr>
            <w:tcW w:w="1276" w:type="dxa"/>
            <w:vMerge/>
            <w:vAlign w:val="center"/>
          </w:tcPr>
          <w:p w14:paraId="2A51213E" w14:textId="77777777" w:rsidR="006813AD" w:rsidRPr="0016204F" w:rsidRDefault="006813AD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13" w:type="dxa"/>
            <w:gridSpan w:val="2"/>
            <w:vAlign w:val="center"/>
          </w:tcPr>
          <w:p w14:paraId="0575032C" w14:textId="77777777" w:rsidR="006813AD" w:rsidRPr="0016204F" w:rsidRDefault="006813AD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Очередное значение</w:t>
            </w:r>
          </w:p>
          <w:p w14:paraId="75075293" w14:textId="77777777" w:rsidR="006813AD" w:rsidRPr="0016204F" w:rsidRDefault="006813AD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&lt;stepValue&gt;</w:t>
            </w:r>
          </w:p>
        </w:tc>
        <w:tc>
          <w:tcPr>
            <w:tcW w:w="2694" w:type="dxa"/>
            <w:vAlign w:val="center"/>
          </w:tcPr>
          <w:p w14:paraId="34F7B5F5" w14:textId="77777777" w:rsidR="006813AD" w:rsidRPr="0016204F" w:rsidRDefault="00C175D3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максимума ставки, действующее с указанной даты.</w:t>
            </w:r>
            <w:r w:rsidR="002F24F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F24FE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92" w:type="dxa"/>
            <w:vAlign w:val="center"/>
          </w:tcPr>
          <w:p w14:paraId="1E0C48DB" w14:textId="77777777" w:rsidR="006813AD" w:rsidRPr="0016204F" w:rsidRDefault="006813A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381" w:type="dxa"/>
            <w:vAlign w:val="center"/>
          </w:tcPr>
          <w:p w14:paraId="5853ACA9" w14:textId="0D47B9AC" w:rsidR="006813AD" w:rsidRPr="0016204F" w:rsidRDefault="00A5547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</w:t>
            </w:r>
            <w:r w:rsidR="00BB63B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есятичное число. Например, 5% представляется как 0.05.</w:t>
            </w:r>
          </w:p>
        </w:tc>
      </w:tr>
      <w:tr w:rsidR="006813AD" w:rsidRPr="0016204F" w14:paraId="6964C587" w14:textId="77777777" w:rsidTr="006330C3">
        <w:tc>
          <w:tcPr>
            <w:tcW w:w="3289" w:type="dxa"/>
            <w:gridSpan w:val="3"/>
            <w:vAlign w:val="center"/>
          </w:tcPr>
          <w:p w14:paraId="159DFC7D" w14:textId="77777777" w:rsidR="006813AD" w:rsidRPr="0016204F" w:rsidRDefault="006813AD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График минимума ставки – Начальное значение </w:t>
            </w:r>
          </w:p>
          <w:p w14:paraId="68EC13C3" w14:textId="77777777" w:rsidR="006813AD" w:rsidRPr="0016204F" w:rsidRDefault="006813AD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floor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RateSchedule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initialValue&gt;</w:t>
            </w:r>
          </w:p>
        </w:tc>
        <w:tc>
          <w:tcPr>
            <w:tcW w:w="2694" w:type="dxa"/>
            <w:vAlign w:val="center"/>
          </w:tcPr>
          <w:p w14:paraId="43BEFD33" w14:textId="77777777" w:rsidR="006813AD" w:rsidRPr="0016204F" w:rsidRDefault="00C637B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минимума плавающей ставки.</w:t>
            </w:r>
            <w:r w:rsidR="006813A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364E3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Заполняется, если </w:t>
            </w:r>
            <w:r w:rsidR="00503024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содержится в условиях сделки.</w:t>
            </w:r>
          </w:p>
        </w:tc>
        <w:tc>
          <w:tcPr>
            <w:tcW w:w="992" w:type="dxa"/>
            <w:vAlign w:val="center"/>
          </w:tcPr>
          <w:p w14:paraId="110473CF" w14:textId="77777777" w:rsidR="006813AD" w:rsidRPr="0016204F" w:rsidRDefault="006813A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381" w:type="dxa"/>
            <w:vAlign w:val="center"/>
          </w:tcPr>
          <w:p w14:paraId="72DB7D59" w14:textId="13AAADD7" w:rsidR="006813AD" w:rsidRPr="0016204F" w:rsidRDefault="00A5547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</w:t>
            </w:r>
            <w:r w:rsidR="00BB63B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есятичное число. Например, 5% представляется как 0.05.</w:t>
            </w:r>
          </w:p>
        </w:tc>
      </w:tr>
      <w:tr w:rsidR="006813AD" w:rsidRPr="0016204F" w14:paraId="46573D5B" w14:textId="77777777" w:rsidTr="006330C3">
        <w:tc>
          <w:tcPr>
            <w:tcW w:w="1276" w:type="dxa"/>
            <w:vMerge w:val="restart"/>
            <w:vAlign w:val="center"/>
          </w:tcPr>
          <w:p w14:paraId="59FAB22B" w14:textId="77777777" w:rsidR="006813AD" w:rsidRPr="0016204F" w:rsidRDefault="006813AD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Шаг изменений</w:t>
            </w:r>
          </w:p>
          <w:p w14:paraId="01920B91" w14:textId="77777777" w:rsidR="006813AD" w:rsidRPr="0016204F" w:rsidRDefault="006813AD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lastRenderedPageBreak/>
              <w:t>&lt;step&gt;</w:t>
            </w:r>
          </w:p>
        </w:tc>
        <w:tc>
          <w:tcPr>
            <w:tcW w:w="2013" w:type="dxa"/>
            <w:gridSpan w:val="2"/>
            <w:vAlign w:val="center"/>
          </w:tcPr>
          <w:p w14:paraId="5AD27B63" w14:textId="77777777" w:rsidR="006813AD" w:rsidRPr="0016204F" w:rsidRDefault="006813AD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Очередная дата</w:t>
            </w:r>
          </w:p>
          <w:p w14:paraId="57D46A45" w14:textId="77777777" w:rsidR="006813AD" w:rsidRPr="0016204F" w:rsidRDefault="006813AD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&lt;stepDate&gt;</w:t>
            </w:r>
          </w:p>
        </w:tc>
        <w:tc>
          <w:tcPr>
            <w:tcW w:w="2694" w:type="dxa"/>
            <w:vAlign w:val="center"/>
          </w:tcPr>
          <w:p w14:paraId="0AFDAE30" w14:textId="77777777" w:rsidR="006813AD" w:rsidRPr="0016204F" w:rsidRDefault="00C175D3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 изменения минимума ставки.</w:t>
            </w:r>
            <w:r w:rsidR="006813A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F24FE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92" w:type="dxa"/>
            <w:vAlign w:val="center"/>
          </w:tcPr>
          <w:p w14:paraId="4110281A" w14:textId="77777777" w:rsidR="006813AD" w:rsidRPr="0016204F" w:rsidRDefault="006813A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381" w:type="dxa"/>
            <w:vAlign w:val="center"/>
          </w:tcPr>
          <w:p w14:paraId="23DF3DEC" w14:textId="77777777" w:rsidR="006813AD" w:rsidRPr="0016204F" w:rsidRDefault="006813A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6813AD" w:rsidRPr="0016204F" w14:paraId="1BA0FC9C" w14:textId="77777777" w:rsidTr="006330C3">
        <w:tc>
          <w:tcPr>
            <w:tcW w:w="1276" w:type="dxa"/>
            <w:vMerge/>
            <w:vAlign w:val="center"/>
          </w:tcPr>
          <w:p w14:paraId="1BD9B5DC" w14:textId="77777777" w:rsidR="006813AD" w:rsidRPr="0016204F" w:rsidRDefault="006813AD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13" w:type="dxa"/>
            <w:gridSpan w:val="2"/>
            <w:vAlign w:val="center"/>
          </w:tcPr>
          <w:p w14:paraId="0A227EAF" w14:textId="77777777" w:rsidR="006813AD" w:rsidRPr="0016204F" w:rsidRDefault="006813AD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Очередное значение</w:t>
            </w:r>
          </w:p>
          <w:p w14:paraId="6862B72B" w14:textId="77777777" w:rsidR="006813AD" w:rsidRPr="0016204F" w:rsidRDefault="006813AD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&lt;stepValue&gt;</w:t>
            </w:r>
          </w:p>
        </w:tc>
        <w:tc>
          <w:tcPr>
            <w:tcW w:w="2694" w:type="dxa"/>
            <w:vAlign w:val="center"/>
          </w:tcPr>
          <w:p w14:paraId="2E19E448" w14:textId="77777777" w:rsidR="006813AD" w:rsidRPr="0016204F" w:rsidRDefault="00C175D3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минимума ставки, действующее с указанной даты.</w:t>
            </w:r>
            <w:r w:rsidR="002F24F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F24FE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92" w:type="dxa"/>
            <w:vAlign w:val="center"/>
          </w:tcPr>
          <w:p w14:paraId="32577B12" w14:textId="77777777" w:rsidR="006813AD" w:rsidRPr="0016204F" w:rsidRDefault="006813A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381" w:type="dxa"/>
            <w:vAlign w:val="center"/>
          </w:tcPr>
          <w:p w14:paraId="61191E01" w14:textId="2B6D55AA" w:rsidR="006813AD" w:rsidRPr="0016204F" w:rsidRDefault="00A5547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</w:t>
            </w:r>
            <w:r w:rsidR="00BB63B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есятичное число. Например, 5% представляется как 0.05.</w:t>
            </w:r>
          </w:p>
        </w:tc>
      </w:tr>
      <w:tr w:rsidR="006813AD" w:rsidRPr="0016204F" w14:paraId="63D43181" w14:textId="77777777" w:rsidTr="006330C3">
        <w:tc>
          <w:tcPr>
            <w:tcW w:w="3289" w:type="dxa"/>
            <w:gridSpan w:val="3"/>
            <w:vAlign w:val="center"/>
          </w:tcPr>
          <w:p w14:paraId="0A07A3E6" w14:textId="77777777" w:rsidR="006813AD" w:rsidRPr="0016204F" w:rsidRDefault="006813AD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Начальное значение ставки</w:t>
            </w:r>
          </w:p>
          <w:p w14:paraId="62275D02" w14:textId="77777777" w:rsidR="006813AD" w:rsidRPr="0016204F" w:rsidRDefault="006813AD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&lt;initialRate&gt;</w:t>
            </w:r>
          </w:p>
        </w:tc>
        <w:tc>
          <w:tcPr>
            <w:tcW w:w="2694" w:type="dxa"/>
            <w:vAlign w:val="center"/>
          </w:tcPr>
          <w:p w14:paraId="1B28073F" w14:textId="77777777" w:rsidR="006813AD" w:rsidRPr="0016204F" w:rsidRDefault="00210794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плавающей</w:t>
            </w:r>
            <w:r w:rsidR="00880B4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ставк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</w:t>
            </w:r>
            <w:r w:rsidR="00880B4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для первого процентного периода</w:t>
            </w:r>
            <w:r w:rsidR="006813A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92" w:type="dxa"/>
            <w:vAlign w:val="center"/>
          </w:tcPr>
          <w:p w14:paraId="69AAB67A" w14:textId="77777777" w:rsidR="006813AD" w:rsidRPr="0016204F" w:rsidRDefault="006813A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381" w:type="dxa"/>
            <w:vAlign w:val="center"/>
          </w:tcPr>
          <w:p w14:paraId="5527682C" w14:textId="1C7C235E" w:rsidR="006813AD" w:rsidRPr="0016204F" w:rsidRDefault="00A5547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</w:t>
            </w:r>
            <w:r w:rsidR="00BB63B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есятичное число. Например, 5% представляется как 0.05.</w:t>
            </w:r>
          </w:p>
        </w:tc>
      </w:tr>
    </w:tbl>
    <w:p w14:paraId="5E7C13AE" w14:textId="77777777" w:rsidR="00593131" w:rsidRPr="0016204F" w:rsidRDefault="00593131" w:rsidP="008577F1">
      <w:pPr>
        <w:pStyle w:val="5"/>
        <w:keepNext w:val="0"/>
        <w:keepLines w:val="0"/>
        <w:widowControl w:val="0"/>
        <w:numPr>
          <w:ilvl w:val="4"/>
          <w:numId w:val="4"/>
        </w:numPr>
        <w:spacing w:before="0" w:after="120" w:line="240" w:lineRule="auto"/>
        <w:ind w:hanging="1440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bookmarkStart w:id="300" w:name="_Коэффициент_для_расчета"/>
      <w:bookmarkStart w:id="301" w:name="_Toc468983675"/>
      <w:bookmarkStart w:id="302" w:name="_Toc470449774"/>
      <w:bookmarkEnd w:id="300"/>
      <w:r w:rsidRPr="0016204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Коэффициент для расчета дней в процентном периоде</w:t>
      </w:r>
      <w:bookmarkEnd w:id="301"/>
      <w:bookmarkEnd w:id="302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827"/>
        <w:gridCol w:w="992"/>
        <w:gridCol w:w="1985"/>
      </w:tblGrid>
      <w:tr w:rsidR="00503024" w:rsidRPr="0016204F" w14:paraId="2B27CCB5" w14:textId="77777777" w:rsidTr="009F4A75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90BD0AD" w14:textId="77777777" w:rsidR="00503024" w:rsidRPr="0016204F" w:rsidRDefault="0050302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35516E37" w14:textId="77777777" w:rsidR="00503024" w:rsidRPr="0016204F" w:rsidRDefault="0050302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FFE0701" w14:textId="77777777" w:rsidR="00503024" w:rsidRPr="0016204F" w:rsidRDefault="0050302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F5F6EBB" w14:textId="77777777" w:rsidR="00503024" w:rsidRPr="0016204F" w:rsidRDefault="0050302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503024" w:rsidRPr="0016204F" w14:paraId="6B76F5F7" w14:textId="77777777" w:rsidTr="009F4A75">
        <w:tc>
          <w:tcPr>
            <w:tcW w:w="2552" w:type="dxa"/>
            <w:vAlign w:val="center"/>
          </w:tcPr>
          <w:p w14:paraId="30E50E40" w14:textId="77777777" w:rsidR="00503024" w:rsidRPr="0016204F" w:rsidRDefault="00503024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Коэффициент для расчета дней в процентном периоде</w:t>
            </w:r>
          </w:p>
          <w:p w14:paraId="5E608690" w14:textId="77777777" w:rsidR="00503024" w:rsidRPr="0016204F" w:rsidRDefault="00503024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dayCountFraction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38172FEF" w14:textId="77777777" w:rsidR="00503024" w:rsidRPr="0016204F" w:rsidRDefault="0050302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Коэффициент для расчета дней в процентном периоде. </w:t>
            </w:r>
            <w:r w:rsidR="006B49C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Для указания количества дней в процентном периоде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характеризующем отношение фактического количества дней в процентном периоде к фактическому количеству дней в году, </w:t>
            </w:r>
            <w:r w:rsidR="00BB63B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 случае договора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своп </w:t>
            </w:r>
            <w:r w:rsidR="006B49C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используется</w:t>
            </w:r>
            <w:r w:rsidR="0038431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7C0CC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“</w:t>
            </w:r>
            <w:r w:rsidR="0038431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ACT/ACT.ISDA</w:t>
            </w:r>
            <w:r w:rsidR="007C0CC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”.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6C96B3B2" w14:textId="77777777" w:rsidR="00503024" w:rsidRPr="0016204F" w:rsidRDefault="00503024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6C78A5A1" w14:textId="77777777" w:rsidR="00503024" w:rsidRPr="007E390F" w:rsidRDefault="0050302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76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http://repository.nsd.ru/versioned/current/taxonomy/day-count-fraction(fpmlrus)</w:t>
              </w:r>
            </w:hyperlink>
          </w:p>
        </w:tc>
      </w:tr>
    </w:tbl>
    <w:p w14:paraId="4DC6F4E6" w14:textId="77777777" w:rsidR="00593131" w:rsidRPr="0016204F" w:rsidRDefault="00593131" w:rsidP="006330C3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bookmarkStart w:id="303" w:name="_Дисконтирование."/>
      <w:bookmarkStart w:id="304" w:name="_Toc468983676"/>
      <w:bookmarkStart w:id="305" w:name="_Toc470449775"/>
      <w:bookmarkEnd w:id="303"/>
      <w:r w:rsidRPr="0016204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Дисконтирование</w:t>
      </w:r>
      <w:bookmarkEnd w:id="304"/>
      <w:bookmarkEnd w:id="305"/>
    </w:p>
    <w:p w14:paraId="64ADF23F" w14:textId="77777777" w:rsidR="00593131" w:rsidRPr="0016204F" w:rsidRDefault="00BA2E0B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Не используется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00333ACD" w14:textId="77777777" w:rsidR="00593131" w:rsidRPr="0016204F" w:rsidRDefault="00593131" w:rsidP="006330C3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bookmarkStart w:id="306" w:name="_Метод_капитализации."/>
      <w:bookmarkStart w:id="307" w:name="_Toc468983677"/>
      <w:bookmarkStart w:id="308" w:name="_Toc470449776"/>
      <w:bookmarkEnd w:id="306"/>
      <w:r w:rsidRPr="0016204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Метод капитализации</w:t>
      </w:r>
      <w:bookmarkEnd w:id="307"/>
      <w:bookmarkEnd w:id="308"/>
    </w:p>
    <w:p w14:paraId="48636AC4" w14:textId="77777777" w:rsidR="00954C2A" w:rsidRPr="0016204F" w:rsidRDefault="00954C2A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Не используется.</w:t>
      </w:r>
    </w:p>
    <w:p w14:paraId="2903C60F" w14:textId="77777777" w:rsidR="00593131" w:rsidRPr="0016204F" w:rsidRDefault="00593131" w:rsidP="006330C3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left="1077" w:hanging="107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309" w:name="_Toc468983678"/>
      <w:bookmarkStart w:id="310" w:name="_Toc470449777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График известных сумм»</w:t>
      </w:r>
      <w:bookmarkEnd w:id="309"/>
      <w:bookmarkEnd w:id="310"/>
    </w:p>
    <w:p w14:paraId="10D2020C" w14:textId="77777777" w:rsidR="00593131" w:rsidRPr="0016204F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Заполняется </w:t>
      </w:r>
      <w:r w:rsidR="00A233CB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 случае свопа с нулевым купоном (zero coupon swap) для описания фиксированной суммы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3827"/>
        <w:gridCol w:w="992"/>
        <w:gridCol w:w="1985"/>
      </w:tblGrid>
      <w:tr w:rsidR="009B2A1C" w:rsidRPr="0016204F" w14:paraId="1F7CC110" w14:textId="77777777" w:rsidTr="009F4A75"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14:paraId="63A53C9B" w14:textId="77777777" w:rsidR="009B2A1C" w:rsidRPr="0016204F" w:rsidRDefault="009B2A1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5512F3A1" w14:textId="77777777" w:rsidR="009B2A1C" w:rsidRPr="0016204F" w:rsidRDefault="009B2A1C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31941DA" w14:textId="77777777" w:rsidR="009B2A1C" w:rsidRPr="0016204F" w:rsidRDefault="009B2A1C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B002449" w14:textId="77777777" w:rsidR="009B2A1C" w:rsidRPr="0016204F" w:rsidRDefault="009B2A1C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9B2A1C" w:rsidRPr="0016204F" w14:paraId="0CCA02D7" w14:textId="77777777" w:rsidTr="009F4A75">
        <w:tc>
          <w:tcPr>
            <w:tcW w:w="2552" w:type="dxa"/>
            <w:gridSpan w:val="2"/>
            <w:vAlign w:val="center"/>
          </w:tcPr>
          <w:p w14:paraId="100753AA" w14:textId="77777777" w:rsidR="009B2A1C" w:rsidRPr="0016204F" w:rsidRDefault="009B2A1C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Начальное значение</w:t>
            </w:r>
          </w:p>
          <w:p w14:paraId="042153DD" w14:textId="77777777" w:rsidR="009B2A1C" w:rsidRPr="0016204F" w:rsidRDefault="009B2A1C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knownAmountSchedule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initialValue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0D9AF41E" w14:textId="77777777" w:rsidR="009B2A1C" w:rsidRPr="0016204F" w:rsidRDefault="0036271A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Номинальная </w:t>
            </w:r>
            <w:r w:rsidR="00CB0BF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сумма</w:t>
            </w:r>
            <w:r w:rsidR="005C581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на основе которой определяются платежи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D711F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 данной части свопа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="00954C2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C1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График </w:t>
            </w:r>
            <w:r w:rsidR="0019233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фиксированных </w:t>
            </w:r>
            <w:r w:rsidR="00C1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платежей </w:t>
            </w:r>
            <w:r w:rsidR="0061234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определяется</w:t>
            </w:r>
            <w:r w:rsidR="00C1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блоке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="00C1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Шаг изменений».</w:t>
            </w:r>
          </w:p>
        </w:tc>
        <w:tc>
          <w:tcPr>
            <w:tcW w:w="992" w:type="dxa"/>
            <w:vAlign w:val="center"/>
          </w:tcPr>
          <w:p w14:paraId="0C93EA89" w14:textId="77777777" w:rsidR="009B2A1C" w:rsidRPr="0016204F" w:rsidRDefault="009B2A1C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21992FC3" w14:textId="77777777" w:rsidR="009B2A1C" w:rsidRPr="0016204F" w:rsidRDefault="00CB256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 Например, 1000.</w:t>
            </w:r>
          </w:p>
        </w:tc>
      </w:tr>
      <w:tr w:rsidR="009B2A1C" w:rsidRPr="0016204F" w14:paraId="6FEDA191" w14:textId="77777777" w:rsidTr="009F4A75">
        <w:tc>
          <w:tcPr>
            <w:tcW w:w="1276" w:type="dxa"/>
            <w:vMerge w:val="restart"/>
            <w:vAlign w:val="center"/>
          </w:tcPr>
          <w:p w14:paraId="3CDBB205" w14:textId="77777777" w:rsidR="009B2A1C" w:rsidRPr="0016204F" w:rsidRDefault="009B2A1C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Шаг изменений</w:t>
            </w:r>
          </w:p>
          <w:p w14:paraId="53494155" w14:textId="77777777" w:rsidR="009B2A1C" w:rsidRPr="0016204F" w:rsidRDefault="009B2A1C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step&gt;</w:t>
            </w:r>
          </w:p>
        </w:tc>
        <w:tc>
          <w:tcPr>
            <w:tcW w:w="1276" w:type="dxa"/>
            <w:vAlign w:val="center"/>
          </w:tcPr>
          <w:p w14:paraId="3C5C39B6" w14:textId="77777777" w:rsidR="009B2A1C" w:rsidRPr="0016204F" w:rsidRDefault="009B2A1C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Очередная дата</w:t>
            </w:r>
          </w:p>
          <w:p w14:paraId="391EE12C" w14:textId="77777777" w:rsidR="009B2A1C" w:rsidRPr="0016204F" w:rsidRDefault="009B2A1C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&lt;stepDate&gt;</w:t>
            </w:r>
          </w:p>
        </w:tc>
        <w:tc>
          <w:tcPr>
            <w:tcW w:w="3827" w:type="dxa"/>
            <w:vAlign w:val="center"/>
          </w:tcPr>
          <w:p w14:paraId="54E30E6A" w14:textId="5E317979" w:rsidR="0019233C" w:rsidRPr="0016204F" w:rsidRDefault="003F1DBB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</w:t>
            </w:r>
            <w:r w:rsidR="00C1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фиксированного платежа</w:t>
            </w:r>
            <w:r w:rsidR="00CB0BF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92" w:type="dxa"/>
            <w:vAlign w:val="center"/>
          </w:tcPr>
          <w:p w14:paraId="25ACDD70" w14:textId="77777777" w:rsidR="009B2A1C" w:rsidRPr="0016204F" w:rsidRDefault="009B2A1C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73B7DEDC" w14:textId="77777777" w:rsidR="009B2A1C" w:rsidRPr="0016204F" w:rsidRDefault="009B2A1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9B2A1C" w:rsidRPr="0016204F" w14:paraId="4FDBEE54" w14:textId="77777777" w:rsidTr="009F4A75">
        <w:tc>
          <w:tcPr>
            <w:tcW w:w="1276" w:type="dxa"/>
            <w:vMerge/>
            <w:vAlign w:val="center"/>
          </w:tcPr>
          <w:p w14:paraId="0A5C3D6D" w14:textId="77777777" w:rsidR="009B2A1C" w:rsidRPr="0016204F" w:rsidRDefault="009B2A1C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14:paraId="0FAD3AEB" w14:textId="77777777" w:rsidR="009B2A1C" w:rsidRPr="0016204F" w:rsidRDefault="009B2A1C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Очередное значение</w:t>
            </w:r>
          </w:p>
          <w:p w14:paraId="03BA0551" w14:textId="77777777" w:rsidR="009B2A1C" w:rsidRPr="0016204F" w:rsidRDefault="009B2A1C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&lt;stepValue&gt;</w:t>
            </w:r>
          </w:p>
        </w:tc>
        <w:tc>
          <w:tcPr>
            <w:tcW w:w="3827" w:type="dxa"/>
            <w:vAlign w:val="center"/>
          </w:tcPr>
          <w:p w14:paraId="228405E6" w14:textId="54342D3E" w:rsidR="0019233C" w:rsidRPr="0016204F" w:rsidRDefault="00CB0BF5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</w:t>
            </w:r>
            <w:r w:rsidR="003F1DB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фиксированного платежа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92" w:type="dxa"/>
            <w:vAlign w:val="center"/>
          </w:tcPr>
          <w:p w14:paraId="3DE31AC0" w14:textId="77777777" w:rsidR="009B2A1C" w:rsidRPr="0016204F" w:rsidRDefault="009B2A1C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4C861B8E" w14:textId="77777777" w:rsidR="009B2A1C" w:rsidRPr="0016204F" w:rsidRDefault="00CB256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 Например, 1000.</w:t>
            </w:r>
          </w:p>
        </w:tc>
      </w:tr>
      <w:tr w:rsidR="009B2A1C" w:rsidRPr="0016204F" w14:paraId="7A020E90" w14:textId="77777777" w:rsidTr="009F4A75">
        <w:tc>
          <w:tcPr>
            <w:tcW w:w="2552" w:type="dxa"/>
            <w:gridSpan w:val="2"/>
            <w:vAlign w:val="center"/>
          </w:tcPr>
          <w:p w14:paraId="4352DAE4" w14:textId="77777777" w:rsidR="009B2A1C" w:rsidRPr="0016204F" w:rsidRDefault="009B2A1C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</w:t>
            </w:r>
          </w:p>
          <w:p w14:paraId="5CA43684" w14:textId="77777777" w:rsidR="009B2A1C" w:rsidRPr="0016204F" w:rsidRDefault="009B2A1C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&lt;currency&gt;</w:t>
            </w:r>
          </w:p>
        </w:tc>
        <w:tc>
          <w:tcPr>
            <w:tcW w:w="3827" w:type="dxa"/>
            <w:vAlign w:val="center"/>
          </w:tcPr>
          <w:p w14:paraId="22CC500E" w14:textId="77777777" w:rsidR="009B2A1C" w:rsidRPr="0016204F" w:rsidRDefault="0019233C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Валюта, в которой выражена номинальная сумма</w:t>
            </w:r>
            <w:r w:rsidR="005C581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на основе которой определяютс</w:t>
            </w:r>
            <w:r w:rsidR="00A209B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 платежи по данной части свопа</w:t>
            </w:r>
          </w:p>
        </w:tc>
        <w:tc>
          <w:tcPr>
            <w:tcW w:w="992" w:type="dxa"/>
            <w:vAlign w:val="center"/>
          </w:tcPr>
          <w:p w14:paraId="1327E45B" w14:textId="77777777" w:rsidR="009B2A1C" w:rsidRPr="0016204F" w:rsidRDefault="009B2A1C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7C704488" w14:textId="77777777" w:rsidR="009B2A1C" w:rsidRPr="007E390F" w:rsidRDefault="009B2A1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77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</w:tbl>
    <w:p w14:paraId="3BF59F93" w14:textId="77777777" w:rsidR="00593131" w:rsidRPr="0016204F" w:rsidRDefault="00593131" w:rsidP="00A209B2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311" w:name="_Toc468983679"/>
      <w:bookmarkStart w:id="312" w:name="_Toc470449778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Обмен основными суммами</w:t>
      </w:r>
      <w:bookmarkEnd w:id="311"/>
      <w:bookmarkEnd w:id="312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827"/>
        <w:gridCol w:w="992"/>
        <w:gridCol w:w="1985"/>
      </w:tblGrid>
      <w:tr w:rsidR="0078710E" w:rsidRPr="0016204F" w14:paraId="6F0A703C" w14:textId="77777777" w:rsidTr="00C95D72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8F7AE95" w14:textId="77777777" w:rsidR="0078710E" w:rsidRPr="0016204F" w:rsidRDefault="0078710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30F15E59" w14:textId="77777777" w:rsidR="0078710E" w:rsidRPr="0016204F" w:rsidRDefault="0078710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6BD5C77" w14:textId="77777777" w:rsidR="0078710E" w:rsidRPr="0016204F" w:rsidRDefault="0078710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9911CCC" w14:textId="77777777" w:rsidR="0078710E" w:rsidRPr="0016204F" w:rsidRDefault="0078710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78710E" w:rsidRPr="0016204F" w14:paraId="3F5F7777" w14:textId="77777777" w:rsidTr="00C95D72">
        <w:tc>
          <w:tcPr>
            <w:tcW w:w="2552" w:type="dxa"/>
            <w:vAlign w:val="center"/>
          </w:tcPr>
          <w:p w14:paraId="7E809B7D" w14:textId="77777777" w:rsidR="0078710E" w:rsidRPr="0016204F" w:rsidRDefault="0078710E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Первоначальный платеж</w:t>
            </w:r>
          </w:p>
          <w:p w14:paraId="26DA079E" w14:textId="77777777" w:rsidR="0078710E" w:rsidRPr="0016204F" w:rsidRDefault="0078710E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initialExchange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1562FFF5" w14:textId="77777777" w:rsidR="0078710E" w:rsidRPr="0016204F" w:rsidRDefault="00A54F1E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Определяет</w:t>
            </w:r>
            <w:r w:rsidR="0078710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будет ли осуществляться первоначальный платеж номинальной суммы на дату начала срока.</w:t>
            </w:r>
          </w:p>
          <w:p w14:paraId="12021F64" w14:textId="77777777" w:rsidR="003900D1" w:rsidRPr="0016204F" w:rsidRDefault="003900D1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lastRenderedPageBreak/>
              <w:t>Необязательный для заполнения элемент.</w:t>
            </w:r>
          </w:p>
        </w:tc>
        <w:tc>
          <w:tcPr>
            <w:tcW w:w="992" w:type="dxa"/>
            <w:vAlign w:val="center"/>
          </w:tcPr>
          <w:p w14:paraId="767AFA72" w14:textId="77777777" w:rsidR="0078710E" w:rsidRPr="0016204F" w:rsidRDefault="0012664B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lastRenderedPageBreak/>
              <w:t>m</w:t>
            </w:r>
            <w:r w:rsidR="0078710E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fr</w:t>
            </w:r>
          </w:p>
        </w:tc>
        <w:tc>
          <w:tcPr>
            <w:tcW w:w="1985" w:type="dxa"/>
            <w:vMerge w:val="restart"/>
            <w:vAlign w:val="center"/>
          </w:tcPr>
          <w:p w14:paraId="66E6CD51" w14:textId="77777777" w:rsidR="0078710E" w:rsidRPr="0016204F" w:rsidRDefault="00D73AD7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Флаг да/нет</w:t>
            </w:r>
            <w:r w:rsidR="008826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C205C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(“</w:t>
            </w:r>
            <w:r w:rsidR="00A25F2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true</w:t>
            </w:r>
            <w:r w:rsidR="00C205C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  <w:r w:rsidR="00A25F2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; </w:t>
            </w:r>
            <w:r w:rsidR="00C205C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</w:t>
            </w:r>
            <w:r w:rsidR="00A25F2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false</w:t>
            </w:r>
            <w:r w:rsidR="00C205C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  <w:r w:rsidR="00A25F2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78710E" w:rsidRPr="0016204F" w14:paraId="39446B7F" w14:textId="77777777" w:rsidTr="00C95D72">
        <w:tc>
          <w:tcPr>
            <w:tcW w:w="2552" w:type="dxa"/>
            <w:vAlign w:val="center"/>
          </w:tcPr>
          <w:p w14:paraId="4C76DE4E" w14:textId="77777777" w:rsidR="0078710E" w:rsidRPr="0016204F" w:rsidRDefault="0078710E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Окончательный платеж</w:t>
            </w:r>
          </w:p>
          <w:p w14:paraId="073B3A85" w14:textId="77777777" w:rsidR="0078710E" w:rsidRPr="0016204F" w:rsidRDefault="0078710E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finalExchange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0640AE2D" w14:textId="77777777" w:rsidR="003900D1" w:rsidRPr="0016204F" w:rsidRDefault="00A54F1E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Определяет, </w:t>
            </w:r>
            <w:r w:rsidR="0078710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будет ли осуществляться окончательный платеж номинальной суммы на дату истечения срока.</w:t>
            </w:r>
          </w:p>
          <w:p w14:paraId="7A66AE1D" w14:textId="77777777" w:rsidR="0078710E" w:rsidRPr="0016204F" w:rsidRDefault="003900D1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92" w:type="dxa"/>
            <w:vAlign w:val="center"/>
          </w:tcPr>
          <w:p w14:paraId="50329076" w14:textId="77777777" w:rsidR="0078710E" w:rsidRPr="0016204F" w:rsidRDefault="0012664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</w:t>
            </w:r>
            <w:r w:rsidR="0078710E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fr</w:t>
            </w:r>
          </w:p>
        </w:tc>
        <w:tc>
          <w:tcPr>
            <w:tcW w:w="1985" w:type="dxa"/>
            <w:vMerge/>
            <w:vAlign w:val="center"/>
          </w:tcPr>
          <w:p w14:paraId="3EDCD782" w14:textId="77777777" w:rsidR="0078710E" w:rsidRPr="0016204F" w:rsidRDefault="0078710E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10E" w:rsidRPr="0016204F" w14:paraId="0D387970" w14:textId="77777777" w:rsidTr="00C95D72">
        <w:tc>
          <w:tcPr>
            <w:tcW w:w="2552" w:type="dxa"/>
            <w:vAlign w:val="center"/>
          </w:tcPr>
          <w:p w14:paraId="10DCB5BD" w14:textId="77777777" w:rsidR="0078710E" w:rsidRPr="0016204F" w:rsidRDefault="0078710E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Промежуточный платеж</w:t>
            </w:r>
          </w:p>
          <w:p w14:paraId="7E34DBE3" w14:textId="77777777" w:rsidR="0078710E" w:rsidRPr="0016204F" w:rsidRDefault="0078710E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intermediateExchange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4CE49790" w14:textId="77777777" w:rsidR="003900D1" w:rsidRPr="0016204F" w:rsidRDefault="00A54F1E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Определяет</w:t>
            </w:r>
            <w:r w:rsidR="0078710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будут ли осуществляться </w:t>
            </w:r>
            <w:r w:rsidR="00BD60F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промежуточные платежи</w:t>
            </w:r>
            <w:r w:rsidR="00F278E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номинальной суммы</w:t>
            </w:r>
            <w:r w:rsidR="0078710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течение срока договора.</w:t>
            </w:r>
          </w:p>
          <w:p w14:paraId="78975224" w14:textId="77777777" w:rsidR="0078710E" w:rsidRPr="0016204F" w:rsidRDefault="003900D1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92" w:type="dxa"/>
            <w:vAlign w:val="center"/>
          </w:tcPr>
          <w:p w14:paraId="60371F52" w14:textId="77777777" w:rsidR="0078710E" w:rsidRPr="0016204F" w:rsidRDefault="0012664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</w:t>
            </w:r>
            <w:r w:rsidR="0078710E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fr</w:t>
            </w:r>
          </w:p>
        </w:tc>
        <w:tc>
          <w:tcPr>
            <w:tcW w:w="1985" w:type="dxa"/>
            <w:vMerge/>
            <w:vAlign w:val="center"/>
          </w:tcPr>
          <w:p w14:paraId="3DB96A86" w14:textId="77777777" w:rsidR="0078710E" w:rsidRPr="0016204F" w:rsidRDefault="0078710E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A978099" w14:textId="77777777" w:rsidR="00593131" w:rsidRPr="0016204F" w:rsidRDefault="00593131" w:rsidP="00A209B2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313" w:name="_Дополнительные_условия_расчетов."/>
      <w:bookmarkStart w:id="314" w:name="_Toc468983680"/>
      <w:bookmarkStart w:id="315" w:name="_Toc470449779"/>
      <w:bookmarkEnd w:id="313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Дополнительные условия расчетов</w:t>
      </w:r>
      <w:bookmarkEnd w:id="314"/>
      <w:bookmarkEnd w:id="315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827"/>
        <w:gridCol w:w="992"/>
        <w:gridCol w:w="1985"/>
      </w:tblGrid>
      <w:tr w:rsidR="0012664B" w:rsidRPr="0016204F" w14:paraId="7980679D" w14:textId="77777777" w:rsidTr="00C95D72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12D4F4A" w14:textId="77777777" w:rsidR="0012664B" w:rsidRPr="0016204F" w:rsidRDefault="0012664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32479E54" w14:textId="77777777" w:rsidR="0012664B" w:rsidRPr="0016204F" w:rsidRDefault="0012664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091CB32" w14:textId="77777777" w:rsidR="0012664B" w:rsidRPr="0016204F" w:rsidRDefault="0012664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42CE5FF" w14:textId="77777777" w:rsidR="0012664B" w:rsidRPr="0016204F" w:rsidRDefault="0012664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12664B" w:rsidRPr="0016204F" w14:paraId="4758929C" w14:textId="77777777" w:rsidTr="00C95D72">
        <w:tc>
          <w:tcPr>
            <w:tcW w:w="2552" w:type="dxa"/>
            <w:vAlign w:val="center"/>
          </w:tcPr>
          <w:p w14:paraId="4E13E0B4" w14:textId="77777777" w:rsidR="0012664B" w:rsidRPr="0016204F" w:rsidRDefault="0012664B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Расчетная валюта</w:t>
            </w:r>
          </w:p>
          <w:p w14:paraId="6BA03E2B" w14:textId="77777777" w:rsidR="0012664B" w:rsidRPr="0016204F" w:rsidRDefault="0012664B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settlementCurrency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7D7DDD38" w14:textId="77777777" w:rsidR="0012664B" w:rsidRPr="0016204F" w:rsidRDefault="00640561" w:rsidP="00A209B2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Валюта, в которой проводятся расчеты.</w:t>
            </w:r>
            <w:r w:rsidR="0012664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12664B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92" w:type="dxa"/>
            <w:vAlign w:val="center"/>
          </w:tcPr>
          <w:p w14:paraId="609CB93C" w14:textId="77777777" w:rsidR="0012664B" w:rsidRPr="0016204F" w:rsidRDefault="0012664B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777B116E" w14:textId="77777777" w:rsidR="0012664B" w:rsidRPr="007E390F" w:rsidRDefault="0012664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78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</w:tbl>
    <w:p w14:paraId="2BFD4902" w14:textId="77777777" w:rsidR="00593131" w:rsidRPr="0016204F" w:rsidRDefault="00593131" w:rsidP="00A209B2">
      <w:pPr>
        <w:pStyle w:val="1"/>
        <w:keepNext w:val="0"/>
        <w:keepLines w:val="0"/>
        <w:widowControl w:val="0"/>
        <w:numPr>
          <w:ilvl w:val="0"/>
          <w:numId w:val="4"/>
        </w:numPr>
        <w:spacing w:before="120" w:after="120" w:line="240" w:lineRule="auto"/>
        <w:ind w:left="567" w:hanging="567"/>
        <w:rPr>
          <w:rFonts w:ascii="Times New Roman" w:eastAsia="Times New Roman" w:hAnsi="Times New Roman" w:cs="Times New Roman"/>
          <w:sz w:val="20"/>
          <w:szCs w:val="20"/>
        </w:rPr>
      </w:pPr>
      <w:bookmarkStart w:id="316" w:name="_Toc468983681"/>
      <w:bookmarkStart w:id="317" w:name="_Toc470449780"/>
      <w:bookmarkStart w:id="318" w:name="_Toc159404038"/>
      <w:r w:rsidRPr="0016204F">
        <w:rPr>
          <w:rFonts w:ascii="Times New Roman" w:eastAsia="Times New Roman" w:hAnsi="Times New Roman" w:cs="Times New Roman"/>
          <w:sz w:val="20"/>
          <w:szCs w:val="20"/>
        </w:rPr>
        <w:t>Анкета договора фиксации максимальной/минимальной процентной ставки (СМ033)</w:t>
      </w:r>
      <w:bookmarkStart w:id="319" w:name="_Toc468975214"/>
      <w:bookmarkStart w:id="320" w:name="_Toc468981562"/>
      <w:bookmarkStart w:id="321" w:name="_Toc468982022"/>
      <w:bookmarkStart w:id="322" w:name="_Toc468983527"/>
      <w:bookmarkStart w:id="323" w:name="_Toc468983682"/>
      <w:bookmarkStart w:id="324" w:name="_Toc470399011"/>
      <w:bookmarkStart w:id="325" w:name="_Toc470399473"/>
      <w:bookmarkStart w:id="326" w:name="_Toc470436000"/>
      <w:bookmarkStart w:id="327" w:name="_Toc470436409"/>
      <w:bookmarkStart w:id="328" w:name="_Toc470449781"/>
      <w:bookmarkEnd w:id="316"/>
      <w:bookmarkEnd w:id="317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18"/>
    </w:p>
    <w:p w14:paraId="2EE69F81" w14:textId="77777777" w:rsidR="00593131" w:rsidRPr="0016204F" w:rsidRDefault="00593131" w:rsidP="00A209B2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329" w:name="_Toc468983683"/>
      <w:bookmarkStart w:id="330" w:name="_Toc470449782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Тип продукта</w:t>
      </w:r>
      <w:bookmarkEnd w:id="329"/>
      <w:bookmarkEnd w:id="330"/>
    </w:p>
    <w:p w14:paraId="6081E02B" w14:textId="77777777" w:rsidR="00593131" w:rsidRPr="0016204F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Определение финансового инструмента в соответствии </w:t>
      </w:r>
      <w:r w:rsidR="0073221A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со </w:t>
      </w:r>
      <w:r w:rsidR="00765654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справочником “</w:t>
      </w:r>
      <w:r w:rsidR="00A106A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ProductType”: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hyperlink r:id="rId79" w:history="1">
        <w:r w:rsidRPr="00A73D8B">
          <w:rPr>
            <w:rStyle w:val="a6"/>
            <w:rFonts w:ascii="Times New Roman" w:hAnsi="Times New Roman" w:cs="Times New Roman"/>
            <w:color w:val="auto"/>
            <w:sz w:val="20"/>
            <w:szCs w:val="20"/>
          </w:rPr>
          <w:t>http://repository.nsd.ru/versioned/current/taxonomy/product-taxonomy(nsdrus)</w:t>
        </w:r>
      </w:hyperlink>
      <w:r w:rsidRPr="007E390F">
        <w:rPr>
          <w:rFonts w:ascii="Times New Roman" w:hAnsi="Times New Roman" w:cs="Times New Roman"/>
          <w:sz w:val="20"/>
          <w:szCs w:val="20"/>
        </w:rPr>
        <w:t xml:space="preserve">. </w:t>
      </w:r>
      <w:r w:rsidR="006338AD" w:rsidRPr="00A73D8B">
        <w:rPr>
          <w:rFonts w:ascii="Times New Roman" w:hAnsi="Times New Roman" w:cs="Times New Roman"/>
          <w:sz w:val="20"/>
          <w:szCs w:val="20"/>
        </w:rPr>
        <w:t>Допустимые значения</w:t>
      </w:r>
      <w:r w:rsidRPr="0016204F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716"/>
        <w:gridCol w:w="6521"/>
      </w:tblGrid>
      <w:tr w:rsidR="00593131" w:rsidRPr="0016204F" w14:paraId="612644BE" w14:textId="77777777" w:rsidTr="00A25F2C">
        <w:tc>
          <w:tcPr>
            <w:tcW w:w="2716" w:type="dxa"/>
            <w:shd w:val="clear" w:color="auto" w:fill="D9D9D9" w:themeFill="background1" w:themeFillShade="D9"/>
            <w:vAlign w:val="center"/>
          </w:tcPr>
          <w:p w14:paraId="7181B652" w14:textId="77777777" w:rsidR="00593131" w:rsidRPr="0016204F" w:rsidRDefault="00593131" w:rsidP="008577F1">
            <w:pPr>
              <w:pStyle w:val="a3"/>
              <w:widowControl w:val="0"/>
              <w:tabs>
                <w:tab w:val="right" w:pos="3162"/>
              </w:tabs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6747" w:type="dxa"/>
            <w:shd w:val="clear" w:color="auto" w:fill="D9D9D9" w:themeFill="background1" w:themeFillShade="D9"/>
            <w:vAlign w:val="center"/>
          </w:tcPr>
          <w:p w14:paraId="183C6CCA" w14:textId="77777777" w:rsidR="00593131" w:rsidRPr="0016204F" w:rsidRDefault="00593131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</w:tr>
      <w:tr w:rsidR="00593131" w:rsidRPr="0016204F" w14:paraId="31BE8EE2" w14:textId="77777777" w:rsidTr="00A25F2C">
        <w:tc>
          <w:tcPr>
            <w:tcW w:w="2716" w:type="dxa"/>
          </w:tcPr>
          <w:p w14:paraId="1428122E" w14:textId="77777777" w:rsidR="00593131" w:rsidRPr="0016204F" w:rsidRDefault="00593131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InterestRate:CapFloor:Cap</w:t>
            </w:r>
          </w:p>
        </w:tc>
        <w:tc>
          <w:tcPr>
            <w:tcW w:w="6747" w:type="dxa"/>
          </w:tcPr>
          <w:p w14:paraId="604E2A6D" w14:textId="77777777" w:rsidR="00593131" w:rsidRPr="0016204F" w:rsidRDefault="00593131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Сделка фиксации максимальной процентной ставки (сделка кэп)</w:t>
            </w:r>
          </w:p>
        </w:tc>
      </w:tr>
      <w:tr w:rsidR="00593131" w:rsidRPr="0016204F" w14:paraId="66FC129F" w14:textId="77777777" w:rsidTr="00A25F2C">
        <w:tc>
          <w:tcPr>
            <w:tcW w:w="2716" w:type="dxa"/>
          </w:tcPr>
          <w:p w14:paraId="767C5488" w14:textId="77777777" w:rsidR="00593131" w:rsidRPr="0016204F" w:rsidRDefault="00593131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InterestRate:CapFloor:Floor</w:t>
            </w:r>
          </w:p>
        </w:tc>
        <w:tc>
          <w:tcPr>
            <w:tcW w:w="6747" w:type="dxa"/>
          </w:tcPr>
          <w:p w14:paraId="1AC3DCD8" w14:textId="77777777" w:rsidR="00593131" w:rsidRPr="0016204F" w:rsidRDefault="00593131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Сделка фиксации минимальной процентной ставки (сделка флор)</w:t>
            </w:r>
          </w:p>
        </w:tc>
      </w:tr>
      <w:tr w:rsidR="00593131" w:rsidRPr="0016204F" w14:paraId="6C3AB95D" w14:textId="77777777" w:rsidTr="00A25F2C">
        <w:tc>
          <w:tcPr>
            <w:tcW w:w="2716" w:type="dxa"/>
          </w:tcPr>
          <w:p w14:paraId="6F635AE4" w14:textId="77777777" w:rsidR="00593131" w:rsidRPr="0016204F" w:rsidRDefault="00593131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InterestRate:CapFloor:Collar</w:t>
            </w:r>
          </w:p>
        </w:tc>
        <w:tc>
          <w:tcPr>
            <w:tcW w:w="6747" w:type="dxa"/>
          </w:tcPr>
          <w:p w14:paraId="51A2C3B4" w14:textId="77777777" w:rsidR="00593131" w:rsidRPr="0016204F" w:rsidRDefault="00593131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Сделка фиксации максимальной и минимальной процентной ставки (сделка коллар)</w:t>
            </w:r>
          </w:p>
        </w:tc>
      </w:tr>
      <w:tr w:rsidR="00593131" w:rsidRPr="0016204F" w14:paraId="7528EFB5" w14:textId="77777777" w:rsidTr="00A25F2C">
        <w:tc>
          <w:tcPr>
            <w:tcW w:w="2716" w:type="dxa"/>
          </w:tcPr>
          <w:p w14:paraId="23E610FC" w14:textId="77777777" w:rsidR="00593131" w:rsidRPr="0016204F" w:rsidRDefault="00593131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InterestRate:CapFloor:Straddle</w:t>
            </w:r>
          </w:p>
        </w:tc>
        <w:tc>
          <w:tcPr>
            <w:tcW w:w="6747" w:type="dxa"/>
          </w:tcPr>
          <w:p w14:paraId="4C26521D" w14:textId="77777777" w:rsidR="00593131" w:rsidRPr="0016204F" w:rsidRDefault="00593131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Сделка стрэддл максимальной и минимальной процентных ставок</w:t>
            </w:r>
          </w:p>
        </w:tc>
      </w:tr>
    </w:tbl>
    <w:p w14:paraId="3E80F667" w14:textId="77777777" w:rsidR="00593131" w:rsidRPr="0016204F" w:rsidRDefault="00593131" w:rsidP="006A184D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331" w:name="_Toc468983684"/>
      <w:bookmarkStart w:id="332" w:name="_Toc470449783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Код классификации ПФИ и договоров</w:t>
      </w:r>
      <w:r w:rsidR="000C79F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РЕПО</w:t>
      </w:r>
      <w:bookmarkEnd w:id="331"/>
      <w:bookmarkEnd w:id="332"/>
    </w:p>
    <w:p w14:paraId="7479ACCC" w14:textId="77777777" w:rsidR="00593131" w:rsidRPr="0016204F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Значение кода классификации производных финансовых инструментов (ПФИ), формируемое в соответствии с Приложением 3 к Указанию Банка</w:t>
      </w:r>
      <w:r w:rsidR="006A184D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России от 16.08.2016 № 4104-У</w:t>
      </w:r>
    </w:p>
    <w:p w14:paraId="7AE71713" w14:textId="77777777" w:rsidR="00593131" w:rsidRPr="0016204F" w:rsidRDefault="00593131" w:rsidP="006A184D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bookmarkStart w:id="333" w:name="_Toc468983685"/>
      <w:bookmarkStart w:id="334" w:name="_Toc470449784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Определение плательщика и получателя</w:t>
      </w:r>
      <w:bookmarkEnd w:id="333"/>
      <w:bookmarkEnd w:id="334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3543"/>
        <w:gridCol w:w="993"/>
        <w:gridCol w:w="2126"/>
      </w:tblGrid>
      <w:tr w:rsidR="00324F51" w:rsidRPr="0016204F" w14:paraId="782FD952" w14:textId="77777777" w:rsidTr="00A25F2C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0E6D359B" w14:textId="77777777" w:rsidR="00324F51" w:rsidRPr="0016204F" w:rsidRDefault="00324F5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0EAE3EF9" w14:textId="77777777" w:rsidR="00324F51" w:rsidRPr="0016204F" w:rsidRDefault="00324F5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DB28AC2" w14:textId="77777777" w:rsidR="00324F51" w:rsidRPr="0016204F" w:rsidRDefault="00324F5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5820613" w14:textId="77777777" w:rsidR="00324F51" w:rsidRPr="0016204F" w:rsidRDefault="00324F5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324F51" w:rsidRPr="0016204F" w14:paraId="676DC2BF" w14:textId="77777777" w:rsidTr="00A25F2C">
        <w:tc>
          <w:tcPr>
            <w:tcW w:w="2694" w:type="dxa"/>
            <w:vAlign w:val="center"/>
          </w:tcPr>
          <w:p w14:paraId="5EB1177F" w14:textId="77777777" w:rsidR="00324F51" w:rsidRPr="0016204F" w:rsidRDefault="00324F5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Сторона-плательщик</w:t>
            </w:r>
          </w:p>
          <w:p w14:paraId="4ADF54F4" w14:textId="77777777" w:rsidR="00324F51" w:rsidRPr="0016204F" w:rsidRDefault="00324F5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payerPartyReference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543" w:type="dxa"/>
            <w:vAlign w:val="center"/>
          </w:tcPr>
          <w:p w14:paraId="74CAEB1B" w14:textId="77777777" w:rsidR="00324F51" w:rsidRPr="0016204F" w:rsidRDefault="00535E1B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Сторона, осуществляющая</w:t>
            </w:r>
            <w:r w:rsidR="00324F5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платеж по плавающей процентной ставке</w:t>
            </w:r>
            <w:r w:rsidR="00EA0A7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(продавец договора фиксации ма</w:t>
            </w:r>
            <w:r w:rsidR="00B7475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ксимальной/</w:t>
            </w:r>
            <w:r w:rsidR="006A184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минимальной процентной ставки)</w:t>
            </w:r>
          </w:p>
        </w:tc>
        <w:tc>
          <w:tcPr>
            <w:tcW w:w="993" w:type="dxa"/>
            <w:vAlign w:val="center"/>
          </w:tcPr>
          <w:p w14:paraId="27AA5C2D" w14:textId="77777777" w:rsidR="00324F51" w:rsidRPr="0016204F" w:rsidRDefault="00324F51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Merge w:val="restart"/>
            <w:vAlign w:val="center"/>
          </w:tcPr>
          <w:p w14:paraId="4D9EFD71" w14:textId="77777777" w:rsidR="00324F51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Party1; Party2</w:t>
            </w:r>
          </w:p>
        </w:tc>
      </w:tr>
      <w:tr w:rsidR="00324F51" w:rsidRPr="0016204F" w14:paraId="355C2AAC" w14:textId="77777777" w:rsidTr="00A25F2C">
        <w:tc>
          <w:tcPr>
            <w:tcW w:w="2694" w:type="dxa"/>
            <w:vAlign w:val="center"/>
          </w:tcPr>
          <w:p w14:paraId="78D50C66" w14:textId="77777777" w:rsidR="00324F51" w:rsidRPr="0016204F" w:rsidRDefault="00324F5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Сторона-получатель</w:t>
            </w:r>
          </w:p>
          <w:p w14:paraId="20499E4A" w14:textId="77777777" w:rsidR="00324F51" w:rsidRPr="0016204F" w:rsidRDefault="00324F5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receiverPartyReference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543" w:type="dxa"/>
            <w:vAlign w:val="center"/>
          </w:tcPr>
          <w:p w14:paraId="434A52D3" w14:textId="77777777" w:rsidR="00324F51" w:rsidRPr="0016204F" w:rsidRDefault="00DA69A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Сторона, получающая платеж </w:t>
            </w:r>
            <w:r w:rsidR="00324F5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 плавающей процентной ставке</w:t>
            </w:r>
            <w:r w:rsidR="00EA0A7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(покупатель договора фиксации максимальной/минимальной процентной ставки)</w:t>
            </w:r>
          </w:p>
        </w:tc>
        <w:tc>
          <w:tcPr>
            <w:tcW w:w="993" w:type="dxa"/>
            <w:vAlign w:val="center"/>
          </w:tcPr>
          <w:p w14:paraId="15584F9B" w14:textId="77777777" w:rsidR="00324F51" w:rsidRPr="0016204F" w:rsidRDefault="00324F51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Merge/>
            <w:vAlign w:val="center"/>
          </w:tcPr>
          <w:p w14:paraId="77F2B6CF" w14:textId="77777777" w:rsidR="00324F51" w:rsidRPr="0016204F" w:rsidRDefault="00324F5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2BDDCB8C" w14:textId="77777777" w:rsidR="00CF16A2" w:rsidRPr="0016204F" w:rsidRDefault="00593131" w:rsidP="006A184D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335" w:name="_Toc468983686"/>
      <w:bookmarkStart w:id="336" w:name="_Toc470449785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Расчетные (процентные) периоды</w:t>
      </w:r>
      <w:bookmarkEnd w:id="335"/>
      <w:bookmarkEnd w:id="336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3543"/>
        <w:gridCol w:w="993"/>
        <w:gridCol w:w="2126"/>
      </w:tblGrid>
      <w:tr w:rsidR="00CF16A2" w:rsidRPr="0016204F" w14:paraId="483C662D" w14:textId="77777777" w:rsidTr="00A25F2C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76D68323" w14:textId="77777777" w:rsidR="00CF16A2" w:rsidRPr="0016204F" w:rsidRDefault="00CF16A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1E71C848" w14:textId="77777777" w:rsidR="00CF16A2" w:rsidRPr="0016204F" w:rsidRDefault="00CF16A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E1D41A9" w14:textId="77777777" w:rsidR="00CF16A2" w:rsidRPr="0016204F" w:rsidRDefault="00CF16A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36C9929" w14:textId="77777777" w:rsidR="00CF16A2" w:rsidRPr="0016204F" w:rsidRDefault="00CF16A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CF16A2" w:rsidRPr="0016204F" w14:paraId="3129D7B2" w14:textId="77777777" w:rsidTr="00A25F2C">
        <w:tc>
          <w:tcPr>
            <w:tcW w:w="2694" w:type="dxa"/>
            <w:vAlign w:val="center"/>
          </w:tcPr>
          <w:p w14:paraId="5028B399" w14:textId="77777777" w:rsidR="00CF16A2" w:rsidRPr="0016204F" w:rsidRDefault="00CF16A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Дата</w:t>
            </w:r>
            <w:r w:rsidRPr="0016204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начала</w:t>
            </w:r>
            <w:r w:rsidRPr="0016204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срока</w:t>
            </w:r>
          </w:p>
          <w:p w14:paraId="447ED9F6" w14:textId="77777777" w:rsidR="00CF16A2" w:rsidRPr="0016204F" w:rsidRDefault="00CF16A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  <w:t xml:space="preserve">&lt;effectiveDate&gt; </w:t>
            </w:r>
            <w:r w:rsidRPr="0016204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  <w:lastRenderedPageBreak/>
              <w:t>&lt;unadjustedDate&gt;</w:t>
            </w:r>
          </w:p>
        </w:tc>
        <w:tc>
          <w:tcPr>
            <w:tcW w:w="3543" w:type="dxa"/>
            <w:vAlign w:val="center"/>
          </w:tcPr>
          <w:p w14:paraId="517C82FD" w14:textId="77777777" w:rsidR="00CF16A2" w:rsidRPr="0016204F" w:rsidRDefault="006A184D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Дата начала срока по договору</w:t>
            </w:r>
          </w:p>
        </w:tc>
        <w:tc>
          <w:tcPr>
            <w:tcW w:w="993" w:type="dxa"/>
            <w:vAlign w:val="center"/>
          </w:tcPr>
          <w:p w14:paraId="30BA0ED6" w14:textId="77777777" w:rsidR="00CF16A2" w:rsidRPr="0016204F" w:rsidRDefault="00CF16A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6CD7E2EF" w14:textId="77777777" w:rsidR="00CF16A2" w:rsidRPr="0016204F" w:rsidRDefault="00CF16A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CF16A2" w:rsidRPr="0016204F" w14:paraId="740046FC" w14:textId="77777777" w:rsidTr="00A25F2C">
        <w:tc>
          <w:tcPr>
            <w:tcW w:w="2694" w:type="dxa"/>
            <w:vAlign w:val="center"/>
          </w:tcPr>
          <w:p w14:paraId="2D449EA8" w14:textId="77777777" w:rsidR="00CF16A2" w:rsidRPr="0016204F" w:rsidRDefault="00CF16A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Дата</w:t>
            </w:r>
            <w:r w:rsidRPr="0016204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истечения</w:t>
            </w:r>
            <w:r w:rsidRPr="0016204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срока</w:t>
            </w:r>
          </w:p>
          <w:p w14:paraId="3C876873" w14:textId="77777777" w:rsidR="00CF16A2" w:rsidRPr="0016204F" w:rsidRDefault="00CF16A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  <w:t>&lt;terminationDate&gt; &lt;unadjustedDate&gt;</w:t>
            </w:r>
          </w:p>
        </w:tc>
        <w:tc>
          <w:tcPr>
            <w:tcW w:w="3543" w:type="dxa"/>
            <w:vAlign w:val="center"/>
          </w:tcPr>
          <w:p w14:paraId="31BEE051" w14:textId="77777777" w:rsidR="00CF16A2" w:rsidRPr="0016204F" w:rsidRDefault="00C927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Дата окончания срока по дого</w:t>
            </w:r>
            <w:r w:rsidR="006A184D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вору</w:t>
            </w:r>
          </w:p>
        </w:tc>
        <w:tc>
          <w:tcPr>
            <w:tcW w:w="993" w:type="dxa"/>
            <w:vAlign w:val="center"/>
          </w:tcPr>
          <w:p w14:paraId="02B0436B" w14:textId="77777777" w:rsidR="00CF16A2" w:rsidRPr="0016204F" w:rsidRDefault="00CF16A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3F1717FE" w14:textId="77777777" w:rsidR="00CF16A2" w:rsidRPr="0016204F" w:rsidRDefault="00CF16A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CF16A2" w:rsidRPr="0016204F" w14:paraId="2600A418" w14:textId="77777777" w:rsidTr="00A25F2C">
        <w:tc>
          <w:tcPr>
            <w:tcW w:w="2694" w:type="dxa"/>
            <w:vAlign w:val="center"/>
          </w:tcPr>
          <w:p w14:paraId="49B02EFA" w14:textId="77777777" w:rsidR="00CF16A2" w:rsidRPr="0016204F" w:rsidRDefault="00CF16A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Дата начала первого регулярного расчетного периода</w:t>
            </w:r>
          </w:p>
          <w:p w14:paraId="0707095C" w14:textId="77777777" w:rsidR="00CF16A2" w:rsidRPr="0016204F" w:rsidRDefault="00CF16A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firstRegularPeriodStartDate</w:t>
            </w:r>
            <w:r w:rsidRPr="0016204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  <w:t>&gt;</w:t>
            </w:r>
          </w:p>
        </w:tc>
        <w:tc>
          <w:tcPr>
            <w:tcW w:w="3543" w:type="dxa"/>
            <w:vAlign w:val="center"/>
          </w:tcPr>
          <w:p w14:paraId="33FECE69" w14:textId="77777777" w:rsidR="00CF16A2" w:rsidRPr="0016204F" w:rsidRDefault="00CF16A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Дата начала первого полного процентного периода. </w:t>
            </w:r>
            <w:r w:rsidR="0052242E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Может указываться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, если график содержит началь</w:t>
            </w:r>
            <w:r w:rsidR="006A184D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ный неполный процентный период.</w:t>
            </w:r>
          </w:p>
          <w:p w14:paraId="514170A1" w14:textId="77777777" w:rsidR="00CF16A2" w:rsidRPr="0016204F" w:rsidRDefault="00CF16A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3" w:type="dxa"/>
            <w:vAlign w:val="center"/>
          </w:tcPr>
          <w:p w14:paraId="568AAC33" w14:textId="77777777" w:rsidR="00CF16A2" w:rsidRPr="0016204F" w:rsidRDefault="00CF16A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  <w:t>afr</w:t>
            </w:r>
          </w:p>
        </w:tc>
        <w:tc>
          <w:tcPr>
            <w:tcW w:w="2126" w:type="dxa"/>
            <w:vAlign w:val="center"/>
          </w:tcPr>
          <w:p w14:paraId="20FD06F5" w14:textId="77777777" w:rsidR="00CF16A2" w:rsidRPr="0016204F" w:rsidRDefault="00CF16A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CF16A2" w:rsidRPr="0016204F" w14:paraId="7B6DA3A5" w14:textId="77777777" w:rsidTr="00A25F2C">
        <w:tc>
          <w:tcPr>
            <w:tcW w:w="2694" w:type="dxa"/>
            <w:vAlign w:val="center"/>
          </w:tcPr>
          <w:p w14:paraId="01A40450" w14:textId="77777777" w:rsidR="00CF16A2" w:rsidRPr="0016204F" w:rsidRDefault="00CF16A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Дата окончания первого периода капитализации</w:t>
            </w:r>
          </w:p>
          <w:p w14:paraId="0C463181" w14:textId="77777777" w:rsidR="00CF16A2" w:rsidRPr="0016204F" w:rsidRDefault="00CF16A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&lt;firstCompoundingPeriodEndDate&gt;</w:t>
            </w:r>
          </w:p>
        </w:tc>
        <w:tc>
          <w:tcPr>
            <w:tcW w:w="3543" w:type="dxa"/>
            <w:vAlign w:val="center"/>
          </w:tcPr>
          <w:p w14:paraId="7BE5DD6E" w14:textId="77777777" w:rsidR="00CF16A2" w:rsidRPr="0016204F" w:rsidRDefault="00CF16A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Дата окончания начального периода капитализации. </w:t>
            </w:r>
            <w:r w:rsidR="0052242E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Может указываться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, если платеж осуществля</w:t>
            </w:r>
            <w:r w:rsidR="006A184D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ется по итогам более чем одно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процентного периода.</w:t>
            </w:r>
          </w:p>
          <w:p w14:paraId="3C6CB9D0" w14:textId="77777777" w:rsidR="00CF16A2" w:rsidRPr="0016204F" w:rsidRDefault="00CF16A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3" w:type="dxa"/>
            <w:vAlign w:val="center"/>
          </w:tcPr>
          <w:p w14:paraId="32213190" w14:textId="77777777" w:rsidR="00CF16A2" w:rsidRPr="0016204F" w:rsidRDefault="00CF16A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  <w:t>afr</w:t>
            </w:r>
          </w:p>
        </w:tc>
        <w:tc>
          <w:tcPr>
            <w:tcW w:w="2126" w:type="dxa"/>
            <w:vAlign w:val="center"/>
          </w:tcPr>
          <w:p w14:paraId="3E77225A" w14:textId="77777777" w:rsidR="00CF16A2" w:rsidRPr="0016204F" w:rsidRDefault="00CF16A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CF16A2" w:rsidRPr="0016204F" w14:paraId="2B2E46AF" w14:textId="77777777" w:rsidTr="00A25F2C">
        <w:tc>
          <w:tcPr>
            <w:tcW w:w="2694" w:type="dxa"/>
            <w:vAlign w:val="center"/>
          </w:tcPr>
          <w:p w14:paraId="382BDFB0" w14:textId="77777777" w:rsidR="00CF16A2" w:rsidRPr="0016204F" w:rsidRDefault="00CF16A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Дата окончания последнего регулярного расчетного периода</w:t>
            </w:r>
          </w:p>
          <w:p w14:paraId="06312866" w14:textId="77777777" w:rsidR="00CF16A2" w:rsidRPr="0016204F" w:rsidRDefault="00CF16A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lastRegularPeriodEndDate</w:t>
            </w:r>
            <w:r w:rsidRPr="0016204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  <w:t>&gt;</w:t>
            </w:r>
          </w:p>
        </w:tc>
        <w:tc>
          <w:tcPr>
            <w:tcW w:w="3543" w:type="dxa"/>
            <w:vAlign w:val="center"/>
          </w:tcPr>
          <w:p w14:paraId="26E79325" w14:textId="77777777" w:rsidR="00CF16A2" w:rsidRPr="0016204F" w:rsidRDefault="00CF16A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Дата окончания последнего полного расчетного периода. </w:t>
            </w:r>
            <w:r w:rsidR="0052242E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Может указываться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, если график содержит окончательн</w:t>
            </w:r>
            <w:r w:rsidR="006A184D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ый неполный расчетный период.</w:t>
            </w:r>
          </w:p>
          <w:p w14:paraId="1D04ADDD" w14:textId="77777777" w:rsidR="00CF16A2" w:rsidRPr="0016204F" w:rsidRDefault="00CF16A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3" w:type="dxa"/>
            <w:vAlign w:val="center"/>
          </w:tcPr>
          <w:p w14:paraId="578EAC55" w14:textId="77777777" w:rsidR="00CF16A2" w:rsidRPr="0016204F" w:rsidRDefault="00CF16A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  <w:t>afr</w:t>
            </w:r>
          </w:p>
        </w:tc>
        <w:tc>
          <w:tcPr>
            <w:tcW w:w="2126" w:type="dxa"/>
            <w:vAlign w:val="center"/>
          </w:tcPr>
          <w:p w14:paraId="177629CC" w14:textId="77777777" w:rsidR="00CF16A2" w:rsidRPr="0016204F" w:rsidRDefault="00CF16A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295A7DAB" w14:textId="77777777" w:rsidR="00593131" w:rsidRPr="0016204F" w:rsidRDefault="00593131" w:rsidP="006A184D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337" w:name="_Toc468983687"/>
      <w:bookmarkStart w:id="338" w:name="_Toc470449786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Даты платежей / Периодичность платежей</w:t>
      </w:r>
      <w:bookmarkEnd w:id="337"/>
      <w:bookmarkEnd w:id="338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3543"/>
        <w:gridCol w:w="993"/>
        <w:gridCol w:w="2126"/>
      </w:tblGrid>
      <w:tr w:rsidR="00CF16A2" w:rsidRPr="0016204F" w14:paraId="59428AD0" w14:textId="77777777" w:rsidTr="00A25F2C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0F93D7A6" w14:textId="77777777" w:rsidR="00CF16A2" w:rsidRPr="0016204F" w:rsidRDefault="00CF16A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35C4BC91" w14:textId="77777777" w:rsidR="00CF16A2" w:rsidRPr="0016204F" w:rsidRDefault="00CF16A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782E888" w14:textId="77777777" w:rsidR="00CF16A2" w:rsidRPr="0016204F" w:rsidRDefault="00CF16A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41F8BC9" w14:textId="77777777" w:rsidR="00CF16A2" w:rsidRPr="0016204F" w:rsidRDefault="00CF16A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CF16A2" w:rsidRPr="0016204F" w14:paraId="1D8163CF" w14:textId="77777777" w:rsidTr="00A25F2C">
        <w:tc>
          <w:tcPr>
            <w:tcW w:w="2694" w:type="dxa"/>
            <w:vAlign w:val="center"/>
          </w:tcPr>
          <w:p w14:paraId="68D443DF" w14:textId="77777777" w:rsidR="00CF16A2" w:rsidRPr="0016204F" w:rsidRDefault="00CF16A2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Мультипликатор периода</w:t>
            </w:r>
          </w:p>
          <w:p w14:paraId="323CBAF2" w14:textId="77777777" w:rsidR="00CF16A2" w:rsidRPr="0016204F" w:rsidRDefault="00CF16A2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paymentDates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periodMultiplier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543" w:type="dxa"/>
            <w:vAlign w:val="center"/>
          </w:tcPr>
          <w:p w14:paraId="5EDCB632" w14:textId="77777777" w:rsidR="00CF16A2" w:rsidRPr="0016204F" w:rsidRDefault="00CF16A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Мультипликатор период</w:t>
            </w:r>
            <w:r w:rsidR="006A184D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а времени</w:t>
            </w:r>
          </w:p>
        </w:tc>
        <w:tc>
          <w:tcPr>
            <w:tcW w:w="993" w:type="dxa"/>
            <w:vAlign w:val="center"/>
          </w:tcPr>
          <w:p w14:paraId="544685AA" w14:textId="77777777" w:rsidR="00CF16A2" w:rsidRPr="0016204F" w:rsidRDefault="00CF16A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30829B02" w14:textId="77777777" w:rsidR="00CF16A2" w:rsidRPr="0016204F" w:rsidRDefault="00CF16A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Положительное целое число (1, 2, 3 и т.д.)</w:t>
            </w:r>
          </w:p>
        </w:tc>
      </w:tr>
      <w:tr w:rsidR="00CF16A2" w:rsidRPr="0016204F" w14:paraId="6B1C6ECC" w14:textId="77777777" w:rsidTr="00A25F2C">
        <w:tc>
          <w:tcPr>
            <w:tcW w:w="2694" w:type="dxa"/>
            <w:vAlign w:val="center"/>
          </w:tcPr>
          <w:p w14:paraId="07DECC00" w14:textId="77777777" w:rsidR="00CF16A2" w:rsidRPr="0016204F" w:rsidRDefault="00CF16A2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Период времени</w:t>
            </w:r>
          </w:p>
          <w:p w14:paraId="0944E0A3" w14:textId="77777777" w:rsidR="00CF16A2" w:rsidRPr="0016204F" w:rsidRDefault="00CF16A2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paymentDates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period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543" w:type="dxa"/>
            <w:vAlign w:val="center"/>
          </w:tcPr>
          <w:p w14:paraId="326A8F61" w14:textId="77777777" w:rsidR="00CF16A2" w:rsidRPr="0016204F" w:rsidRDefault="00DF110C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Тип периода времени, соответствующий</w:t>
            </w:r>
            <w:r w:rsidR="005F1990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периодичности</w:t>
            </w:r>
            <w:r w:rsidR="00C92731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платежей по договору.</w:t>
            </w:r>
            <w:r w:rsidR="00CF16A2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7C0CC8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“T”</w:t>
            </w:r>
            <w:r w:rsidR="00CF16A2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означает, что платеж совершается один раз</w:t>
            </w:r>
            <w:r w:rsidR="006A184D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за весь срок действия договора</w:t>
            </w:r>
          </w:p>
        </w:tc>
        <w:tc>
          <w:tcPr>
            <w:tcW w:w="993" w:type="dxa"/>
            <w:vAlign w:val="center"/>
          </w:tcPr>
          <w:p w14:paraId="3D0B3EA0" w14:textId="77777777" w:rsidR="00CF16A2" w:rsidRPr="0016204F" w:rsidRDefault="00CF16A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736E576A" w14:textId="77777777" w:rsidR="00CF16A2" w:rsidRPr="007E390F" w:rsidRDefault="00CF16A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80" w:history="1">
              <w:r w:rsidRPr="00A73D8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http://repository.nsd.ru/versioned/current/reference/types/simplePeriodExtendedEnum</w:t>
              </w:r>
            </w:hyperlink>
          </w:p>
        </w:tc>
      </w:tr>
      <w:tr w:rsidR="00CF16A2" w:rsidRPr="0016204F" w14:paraId="78CCA7A6" w14:textId="77777777" w:rsidTr="00A25F2C">
        <w:tc>
          <w:tcPr>
            <w:tcW w:w="2694" w:type="dxa"/>
            <w:vAlign w:val="center"/>
          </w:tcPr>
          <w:p w14:paraId="3CD37A87" w14:textId="77777777" w:rsidR="00CF16A2" w:rsidRPr="0016204F" w:rsidRDefault="00CF16A2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Дата первого платежа</w:t>
            </w:r>
          </w:p>
          <w:p w14:paraId="18104E9C" w14:textId="77777777" w:rsidR="00CF16A2" w:rsidRPr="0016204F" w:rsidRDefault="00CF16A2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firstPaymentDate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543" w:type="dxa"/>
            <w:vAlign w:val="center"/>
          </w:tcPr>
          <w:p w14:paraId="44A467AD" w14:textId="77777777" w:rsidR="00CF16A2" w:rsidRPr="0016204F" w:rsidRDefault="002237D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Дата</w:t>
            </w:r>
            <w:r w:rsidR="00CF16A2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первого платежа.  </w:t>
            </w:r>
            <w:r w:rsidR="0052242E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Может указываться</w:t>
            </w:r>
            <w:r w:rsidR="00CF16A2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при наличии неполного начального расчетного периода. </w:t>
            </w:r>
            <w:r w:rsidR="00CF16A2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3" w:type="dxa"/>
            <w:vAlign w:val="center"/>
          </w:tcPr>
          <w:p w14:paraId="722A29BE" w14:textId="77777777" w:rsidR="00CF16A2" w:rsidRPr="0016204F" w:rsidRDefault="00CF16A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  <w:t>afr</w:t>
            </w:r>
          </w:p>
        </w:tc>
        <w:tc>
          <w:tcPr>
            <w:tcW w:w="2126" w:type="dxa"/>
            <w:vMerge w:val="restart"/>
            <w:vAlign w:val="center"/>
          </w:tcPr>
          <w:p w14:paraId="56904C51" w14:textId="77777777" w:rsidR="00CF16A2" w:rsidRPr="0016204F" w:rsidRDefault="00CF16A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CF16A2" w:rsidRPr="0016204F" w14:paraId="617B0C47" w14:textId="77777777" w:rsidTr="00A25F2C">
        <w:tc>
          <w:tcPr>
            <w:tcW w:w="2694" w:type="dxa"/>
            <w:vAlign w:val="center"/>
          </w:tcPr>
          <w:p w14:paraId="5E487E8B" w14:textId="77777777" w:rsidR="00CF16A2" w:rsidRPr="0016204F" w:rsidRDefault="00CF16A2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Дата последнего регулярного платежа</w:t>
            </w:r>
          </w:p>
          <w:p w14:paraId="1E2B826D" w14:textId="77777777" w:rsidR="00CF16A2" w:rsidRPr="0016204F" w:rsidRDefault="00CF16A2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&lt;lastRegularPaymentDate&gt;</w:t>
            </w:r>
          </w:p>
        </w:tc>
        <w:tc>
          <w:tcPr>
            <w:tcW w:w="3543" w:type="dxa"/>
            <w:vAlign w:val="center"/>
          </w:tcPr>
          <w:p w14:paraId="0637409B" w14:textId="77777777" w:rsidR="00CF16A2" w:rsidRPr="0016204F" w:rsidRDefault="002237D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Дата</w:t>
            </w:r>
            <w:r w:rsidR="00CF16A2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последнего регулярного платежа. </w:t>
            </w:r>
            <w:r w:rsidR="0052242E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Может указываться</w:t>
            </w:r>
            <w:r w:rsidR="00CF16A2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при наличии неполного последнего расчетного периода.</w:t>
            </w:r>
            <w:r w:rsidR="00A25F2C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CF16A2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3" w:type="dxa"/>
            <w:vAlign w:val="center"/>
          </w:tcPr>
          <w:p w14:paraId="10B625D8" w14:textId="77777777" w:rsidR="00CF16A2" w:rsidRPr="0016204F" w:rsidRDefault="00CF16A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  <w:t>afr</w:t>
            </w:r>
          </w:p>
        </w:tc>
        <w:tc>
          <w:tcPr>
            <w:tcW w:w="2126" w:type="dxa"/>
            <w:vMerge/>
            <w:vAlign w:val="center"/>
          </w:tcPr>
          <w:p w14:paraId="36D69767" w14:textId="77777777" w:rsidR="00CF16A2" w:rsidRPr="0016204F" w:rsidRDefault="00CF16A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14:paraId="4892F308" w14:textId="77777777" w:rsidR="00593131" w:rsidRPr="0016204F" w:rsidRDefault="00593131" w:rsidP="006A184D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339" w:name="_Toc468983688"/>
      <w:bookmarkStart w:id="340" w:name="_Toc470449787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Даты изменения плавающей ставки / Периодичность изменения плавающей ставки</w:t>
      </w:r>
      <w:bookmarkEnd w:id="339"/>
      <w:bookmarkEnd w:id="340"/>
    </w:p>
    <w:p w14:paraId="488261AF" w14:textId="77777777" w:rsidR="0093629F" w:rsidRPr="0016204F" w:rsidRDefault="001C76A6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341" w:name="_Toc468983689"/>
      <w:bookmarkStart w:id="342" w:name="_Toc470449788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Не используется</w:t>
      </w:r>
      <w:r w:rsidR="0093629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4CEA4001" w14:textId="77777777" w:rsidR="00593131" w:rsidRPr="0016204F" w:rsidRDefault="00593131" w:rsidP="006A184D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Сумма расчетного периода / Выбор суммы расчетного периода</w:t>
      </w:r>
      <w:bookmarkEnd w:id="341"/>
      <w:bookmarkEnd w:id="342"/>
    </w:p>
    <w:p w14:paraId="51A64080" w14:textId="77777777" w:rsidR="00401A16" w:rsidRPr="0016204F" w:rsidRDefault="0019233C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Для определения номинальной суммы и процентной ставки используется 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Параметры расчета суммы»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График известных сумм</w:t>
      </w:r>
      <w:r w:rsidR="0081215A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»</w:t>
      </w:r>
      <w:r w:rsidR="00D30669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593131" w:rsidRPr="0016204F">
        <w:rPr>
          <w:rFonts w:ascii="Times New Roman" w:hAnsi="Times New Roman" w:cs="Times New Roman"/>
          <w:i/>
          <w:color w:val="BD6A00"/>
          <w:sz w:val="20"/>
          <w:szCs w:val="20"/>
          <w:shd w:val="clear" w:color="auto" w:fill="FFFFFF"/>
        </w:rPr>
        <w:t>не применим</w:t>
      </w:r>
      <w:r w:rsidR="00401A16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72055C0B" w14:textId="77777777" w:rsidR="00593131" w:rsidRPr="0016204F" w:rsidRDefault="00593131" w:rsidP="006A184D">
      <w:pPr>
        <w:pStyle w:val="3"/>
        <w:keepNext w:val="0"/>
        <w:keepLines w:val="0"/>
        <w:widowControl w:val="0"/>
        <w:spacing w:before="120" w:after="1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343" w:name="_Toc468983690"/>
      <w:bookmarkStart w:id="344" w:name="_Toc470449789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Параметры расчета суммы»</w:t>
      </w:r>
      <w:bookmarkEnd w:id="343"/>
      <w:bookmarkEnd w:id="344"/>
    </w:p>
    <w:p w14:paraId="52A90144" w14:textId="77777777" w:rsidR="00593131" w:rsidRPr="0016204F" w:rsidRDefault="00593131" w:rsidP="006A184D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345" w:name="_Toc468983691"/>
      <w:bookmarkStart w:id="346" w:name="_Toc470449790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Выбор номинальной суммы</w:t>
      </w:r>
      <w:bookmarkEnd w:id="345"/>
      <w:bookmarkEnd w:id="346"/>
    </w:p>
    <w:p w14:paraId="38A25D81" w14:textId="77777777" w:rsidR="0019233C" w:rsidRPr="0016204F" w:rsidRDefault="0019233C" w:rsidP="008577F1">
      <w:pPr>
        <w:pStyle w:val="5"/>
        <w:keepNext w:val="0"/>
        <w:keepLines w:val="0"/>
        <w:widowControl w:val="0"/>
        <w:spacing w:before="0" w:after="12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shd w:val="clear" w:color="auto" w:fill="FFFFFF"/>
        </w:rPr>
      </w:pPr>
      <w:bookmarkStart w:id="347" w:name="_Toc468983692"/>
      <w:bookmarkStart w:id="348" w:name="_Toc470449791"/>
      <w:r w:rsidRPr="0016204F">
        <w:rPr>
          <w:rFonts w:ascii="Times New Roman" w:eastAsiaTheme="minorEastAsia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Для определения номинальной суммы заполняется вариант выбора </w:t>
      </w:r>
      <w:r w:rsidR="00E302EF" w:rsidRPr="0016204F">
        <w:rPr>
          <w:rFonts w:ascii="Times New Roman" w:eastAsiaTheme="minorEastAsia" w:hAnsi="Times New Roman" w:cs="Times New Roman"/>
          <w:color w:val="000000" w:themeColor="text1"/>
          <w:sz w:val="20"/>
          <w:szCs w:val="20"/>
          <w:shd w:val="clear" w:color="auto" w:fill="FFFFFF"/>
        </w:rPr>
        <w:t>«</w:t>
      </w:r>
      <w:r w:rsidRPr="0016204F">
        <w:rPr>
          <w:rFonts w:ascii="Times New Roman" w:eastAsiaTheme="minorEastAsia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График номинальной суммы». Вариант выбора </w:t>
      </w:r>
      <w:r w:rsidR="00E302EF" w:rsidRPr="0016204F">
        <w:rPr>
          <w:rFonts w:ascii="Times New Roman" w:eastAsiaTheme="minorEastAsia" w:hAnsi="Times New Roman" w:cs="Times New Roman"/>
          <w:color w:val="000000" w:themeColor="text1"/>
          <w:sz w:val="20"/>
          <w:szCs w:val="20"/>
          <w:shd w:val="clear" w:color="auto" w:fill="FFFFFF"/>
        </w:rPr>
        <w:t>«</w:t>
      </w:r>
      <w:r w:rsidRPr="0016204F">
        <w:rPr>
          <w:rFonts w:ascii="Times New Roman" w:eastAsiaTheme="minorEastAsia" w:hAnsi="Times New Roman" w:cs="Times New Roman"/>
          <w:color w:val="000000" w:themeColor="text1"/>
          <w:sz w:val="20"/>
          <w:szCs w:val="20"/>
          <w:shd w:val="clear" w:color="auto" w:fill="FFFFFF"/>
        </w:rPr>
        <w:t>График номинальной суммы, привязанной к валютному курсу» не используется.</w:t>
      </w:r>
    </w:p>
    <w:p w14:paraId="47E9E27F" w14:textId="77777777" w:rsidR="00BC4ED0" w:rsidRPr="0016204F" w:rsidRDefault="00BC4ED0" w:rsidP="006A184D">
      <w:pPr>
        <w:pStyle w:val="5"/>
        <w:keepNext w:val="0"/>
        <w:keepLines w:val="0"/>
        <w:widowControl w:val="0"/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График номинальной суммы» - График значений номинальной суммы.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3543"/>
        <w:gridCol w:w="993"/>
        <w:gridCol w:w="2126"/>
      </w:tblGrid>
      <w:tr w:rsidR="00F34AB4" w:rsidRPr="0016204F" w14:paraId="26BA33DA" w14:textId="77777777" w:rsidTr="00A25F2C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72A30AA9" w14:textId="77777777" w:rsidR="00F34AB4" w:rsidRPr="0016204F" w:rsidRDefault="00F34AB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73DCDE24" w14:textId="77777777" w:rsidR="00F34AB4" w:rsidRPr="0016204F" w:rsidRDefault="00F34AB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B4308E1" w14:textId="77777777" w:rsidR="00F34AB4" w:rsidRPr="0016204F" w:rsidRDefault="00F34AB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5B89F0A" w14:textId="77777777" w:rsidR="00F34AB4" w:rsidRPr="0016204F" w:rsidRDefault="00F34AB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F34AB4" w:rsidRPr="0016204F" w14:paraId="0E989A58" w14:textId="77777777" w:rsidTr="00A25F2C">
        <w:tc>
          <w:tcPr>
            <w:tcW w:w="2694" w:type="dxa"/>
            <w:vAlign w:val="center"/>
          </w:tcPr>
          <w:p w14:paraId="5063F747" w14:textId="77777777" w:rsidR="00F34AB4" w:rsidRPr="0016204F" w:rsidRDefault="00F34AB4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Начальное значение</w:t>
            </w:r>
          </w:p>
          <w:p w14:paraId="26124AC4" w14:textId="77777777" w:rsidR="00F34AB4" w:rsidRPr="0016204F" w:rsidRDefault="00F34AB4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notionalSchedule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initialValue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543" w:type="dxa"/>
            <w:vAlign w:val="center"/>
          </w:tcPr>
          <w:p w14:paraId="26CB113A" w14:textId="77777777" w:rsidR="00F34AB4" w:rsidRPr="0016204F" w:rsidRDefault="00F34AB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Номинальная сумма по договору.</w:t>
            </w:r>
          </w:p>
          <w:p w14:paraId="5760B79C" w14:textId="77777777" w:rsidR="00F34AB4" w:rsidRPr="0016204F" w:rsidRDefault="00E302E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</w:t>
            </w:r>
            <w:r w:rsidR="00F34AB4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Шаг изменений»</w:t>
            </w:r>
            <w:r w:rsidR="00A71398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не используется</w:t>
            </w:r>
            <w:r w:rsidR="00F34AB4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93" w:type="dxa"/>
            <w:vAlign w:val="center"/>
          </w:tcPr>
          <w:p w14:paraId="3470B7D6" w14:textId="77777777" w:rsidR="00F34AB4" w:rsidRPr="0016204F" w:rsidRDefault="00F34AB4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63495040" w14:textId="77777777" w:rsidR="00F34AB4" w:rsidRPr="0016204F" w:rsidRDefault="00CB256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Положительное десятичное число. Например, 1000.</w:t>
            </w:r>
          </w:p>
        </w:tc>
      </w:tr>
      <w:tr w:rsidR="00F34AB4" w:rsidRPr="0016204F" w14:paraId="6CDE479E" w14:textId="77777777" w:rsidTr="00A25F2C">
        <w:tc>
          <w:tcPr>
            <w:tcW w:w="2694" w:type="dxa"/>
            <w:vAlign w:val="center"/>
          </w:tcPr>
          <w:p w14:paraId="0F65D573" w14:textId="77777777" w:rsidR="00F34AB4" w:rsidRPr="0016204F" w:rsidRDefault="00F34AB4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Валюта</w:t>
            </w:r>
          </w:p>
          <w:p w14:paraId="50BA4816" w14:textId="77777777" w:rsidR="00F34AB4" w:rsidRPr="0016204F" w:rsidRDefault="00F34AB4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&lt;currency&gt;</w:t>
            </w:r>
          </w:p>
        </w:tc>
        <w:tc>
          <w:tcPr>
            <w:tcW w:w="3543" w:type="dxa"/>
            <w:vAlign w:val="center"/>
          </w:tcPr>
          <w:p w14:paraId="156C4D62" w14:textId="77777777" w:rsidR="00F34AB4" w:rsidRPr="0016204F" w:rsidRDefault="00D83E7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Валюта номинальной суммы</w:t>
            </w:r>
          </w:p>
        </w:tc>
        <w:tc>
          <w:tcPr>
            <w:tcW w:w="993" w:type="dxa"/>
            <w:vAlign w:val="center"/>
          </w:tcPr>
          <w:p w14:paraId="76E176D3" w14:textId="77777777" w:rsidR="00F34AB4" w:rsidRPr="0016204F" w:rsidRDefault="00F34AB4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42986EC5" w14:textId="77777777" w:rsidR="00F34AB4" w:rsidRPr="007E390F" w:rsidRDefault="00F34AB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81" w:history="1">
              <w:r w:rsidRPr="00A73D8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</w:tbl>
    <w:p w14:paraId="266E6040" w14:textId="54A55435" w:rsidR="00593131" w:rsidRPr="0016204F" w:rsidRDefault="00593131" w:rsidP="009E1286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Выбор процентной ставки</w:t>
      </w:r>
      <w:bookmarkEnd w:id="347"/>
      <w:bookmarkEnd w:id="348"/>
    </w:p>
    <w:p w14:paraId="736F47CC" w14:textId="77777777" w:rsidR="00593131" w:rsidRPr="0016204F" w:rsidRDefault="00593131" w:rsidP="009E1286">
      <w:pPr>
        <w:widowControl w:val="0"/>
        <w:spacing w:before="120" w:after="120" w:line="240" w:lineRule="auto"/>
        <w:rPr>
          <w:rFonts w:ascii="Times New Roman" w:hAnsi="Times New Roman" w:cs="Times New Roman"/>
          <w:color w:val="244061" w:themeColor="accent1" w:themeShade="80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color w:val="244061" w:themeColor="accent1" w:themeShade="80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color w:val="244061" w:themeColor="accent1" w:themeShade="80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color w:val="244061" w:themeColor="accent1" w:themeShade="80"/>
          <w:sz w:val="20"/>
          <w:szCs w:val="20"/>
          <w:shd w:val="clear" w:color="auto" w:fill="FFFFFF"/>
        </w:rPr>
        <w:t>График фиксированной с</w:t>
      </w:r>
      <w:r w:rsidR="009E1286" w:rsidRPr="0016204F">
        <w:rPr>
          <w:rFonts w:ascii="Times New Roman" w:hAnsi="Times New Roman" w:cs="Times New Roman"/>
          <w:color w:val="244061" w:themeColor="accent1" w:themeShade="80"/>
          <w:sz w:val="20"/>
          <w:szCs w:val="20"/>
          <w:shd w:val="clear" w:color="auto" w:fill="FFFFFF"/>
        </w:rPr>
        <w:t>тавки»</w:t>
      </w:r>
    </w:p>
    <w:p w14:paraId="0F224111" w14:textId="77777777" w:rsidR="00593131" w:rsidRPr="0016204F" w:rsidRDefault="000B409B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i/>
          <w:color w:val="BD6A00"/>
          <w:sz w:val="20"/>
          <w:szCs w:val="20"/>
          <w:shd w:val="clear" w:color="auto" w:fill="FFFFFF"/>
        </w:rPr>
        <w:t xml:space="preserve">Не используется 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для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Анкеты договора фиксации максимальной/минимальной процентной ставки.</w:t>
      </w:r>
    </w:p>
    <w:p w14:paraId="3026E8A4" w14:textId="77777777" w:rsidR="00593131" w:rsidRPr="0016204F" w:rsidRDefault="00593131" w:rsidP="009E1286">
      <w:pPr>
        <w:pStyle w:val="5"/>
        <w:keepNext w:val="0"/>
        <w:keepLines w:val="0"/>
        <w:widowControl w:val="0"/>
        <w:spacing w:before="120"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349" w:name="_Toc468983693"/>
      <w:bookmarkStart w:id="350" w:name="_Toc470449792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Определение плавающей ставки» / Расчеты по плавающей ставке</w:t>
      </w:r>
      <w:bookmarkEnd w:id="349"/>
      <w:bookmarkEnd w:id="350"/>
    </w:p>
    <w:p w14:paraId="5FB7AFA5" w14:textId="77777777" w:rsidR="00BC4ED0" w:rsidRPr="0016204F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Обязательн</w:t>
      </w:r>
      <w:r w:rsidR="00851458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ы</w:t>
      </w:r>
      <w:r w:rsidR="004853F4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для Анкеты договора фиксации максимальной/минимальной процентной ставки </w:t>
      </w:r>
      <w:r w:rsidR="004853F4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элементы</w:t>
      </w:r>
      <w:r w:rsidR="00851458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, определяющи</w:t>
      </w:r>
      <w:r w:rsidR="004853F4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851458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плавающую ставку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, в том числе ее максимальн</w:t>
      </w:r>
      <w:r w:rsidR="00851458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ое/минимальное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зн</w:t>
      </w:r>
      <w:r w:rsidR="00851458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ачение</w:t>
      </w:r>
      <w:r w:rsidR="009E1286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42"/>
        <w:gridCol w:w="1276"/>
        <w:gridCol w:w="3543"/>
        <w:gridCol w:w="993"/>
        <w:gridCol w:w="2126"/>
      </w:tblGrid>
      <w:tr w:rsidR="00BC4ED0" w:rsidRPr="0016204F" w14:paraId="16A15D45" w14:textId="77777777" w:rsidTr="00A25F2C">
        <w:tc>
          <w:tcPr>
            <w:tcW w:w="2694" w:type="dxa"/>
            <w:gridSpan w:val="3"/>
            <w:shd w:val="clear" w:color="auto" w:fill="D9D9D9" w:themeFill="background1" w:themeFillShade="D9"/>
            <w:vAlign w:val="center"/>
          </w:tcPr>
          <w:p w14:paraId="24DA4581" w14:textId="77777777" w:rsidR="00BC4ED0" w:rsidRPr="0016204F" w:rsidRDefault="00BC4ED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64A9234D" w14:textId="77777777" w:rsidR="00BC4ED0" w:rsidRPr="0016204F" w:rsidRDefault="00BC4ED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7BC3F14" w14:textId="77777777" w:rsidR="00BC4ED0" w:rsidRPr="0016204F" w:rsidRDefault="00BC4ED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BCCB0A5" w14:textId="77777777" w:rsidR="00BC4ED0" w:rsidRPr="0016204F" w:rsidRDefault="00BC4ED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BC4ED0" w:rsidRPr="0016204F" w14:paraId="53E99763" w14:textId="77777777" w:rsidTr="00A25F2C">
        <w:tc>
          <w:tcPr>
            <w:tcW w:w="2694" w:type="dxa"/>
            <w:gridSpan w:val="3"/>
            <w:vAlign w:val="center"/>
          </w:tcPr>
          <w:p w14:paraId="4783E3CD" w14:textId="77777777" w:rsidR="00BC4ED0" w:rsidRPr="0016204F" w:rsidRDefault="00BC4ED0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Индекс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плавающей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ставки</w:t>
            </w:r>
          </w:p>
          <w:p w14:paraId="29C7111B" w14:textId="77777777" w:rsidR="00BC4ED0" w:rsidRPr="0016204F" w:rsidRDefault="00BC4ED0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&lt;floatingRateIndex&gt;</w:t>
            </w:r>
          </w:p>
        </w:tc>
        <w:tc>
          <w:tcPr>
            <w:tcW w:w="3543" w:type="dxa"/>
            <w:vAlign w:val="center"/>
          </w:tcPr>
          <w:p w14:paraId="54E80649" w14:textId="77777777" w:rsidR="00BC4ED0" w:rsidRPr="0016204F" w:rsidRDefault="009E128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Индекс плавающей</w:t>
            </w:r>
            <w:r w:rsidR="00A42D4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ставки.</w:t>
            </w:r>
            <w:r w:rsidR="00F5047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Если значение индекса отсутствует в справочнике, указывается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Прочее» (Other)</w:t>
            </w:r>
          </w:p>
        </w:tc>
        <w:tc>
          <w:tcPr>
            <w:tcW w:w="993" w:type="dxa"/>
            <w:vAlign w:val="center"/>
          </w:tcPr>
          <w:p w14:paraId="6445F150" w14:textId="77777777" w:rsidR="00BC4ED0" w:rsidRPr="0016204F" w:rsidRDefault="00BC4ED0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6A477F40" w14:textId="77777777" w:rsidR="00BC4ED0" w:rsidRPr="007E390F" w:rsidRDefault="00BC4ED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82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http://repository.nsd.ru/versioned/current/taxonomy/floating-rate-index(nsdrus)</w:t>
              </w:r>
            </w:hyperlink>
          </w:p>
        </w:tc>
      </w:tr>
      <w:tr w:rsidR="00BC4ED0" w:rsidRPr="0016204F" w14:paraId="1A67A1C7" w14:textId="77777777" w:rsidTr="00A25F2C">
        <w:tc>
          <w:tcPr>
            <w:tcW w:w="1418" w:type="dxa"/>
            <w:gridSpan w:val="2"/>
            <w:vMerge w:val="restart"/>
            <w:vAlign w:val="center"/>
          </w:tcPr>
          <w:p w14:paraId="43618256" w14:textId="77777777" w:rsidR="00BC4ED0" w:rsidRPr="0016204F" w:rsidRDefault="00BC4ED0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Период плавающей ставки</w:t>
            </w:r>
          </w:p>
          <w:p w14:paraId="0ED20120" w14:textId="77777777" w:rsidR="00BC4ED0" w:rsidRPr="0016204F" w:rsidRDefault="00BC4ED0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&lt;indexTenor&gt;</w:t>
            </w:r>
          </w:p>
        </w:tc>
        <w:tc>
          <w:tcPr>
            <w:tcW w:w="1276" w:type="dxa"/>
            <w:vAlign w:val="center"/>
          </w:tcPr>
          <w:p w14:paraId="2981E0F9" w14:textId="77777777" w:rsidR="00BC4ED0" w:rsidRPr="0016204F" w:rsidRDefault="00BC4ED0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Мультипли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softHyphen/>
              <w:t>катор периода</w:t>
            </w:r>
          </w:p>
          <w:p w14:paraId="76A07AB5" w14:textId="77777777" w:rsidR="00BC4ED0" w:rsidRPr="0016204F" w:rsidRDefault="00BC4ED0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periodMultiplier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543" w:type="dxa"/>
            <w:vAlign w:val="center"/>
          </w:tcPr>
          <w:p w14:paraId="0590722F" w14:textId="77777777" w:rsidR="00BC4ED0" w:rsidRPr="0016204F" w:rsidRDefault="00BC4ED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Мультипликатор, опреде</w:t>
            </w:r>
            <w:r w:rsidR="009E128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ляющий период плавающей ставки</w:t>
            </w:r>
          </w:p>
        </w:tc>
        <w:tc>
          <w:tcPr>
            <w:tcW w:w="993" w:type="dxa"/>
            <w:vAlign w:val="center"/>
          </w:tcPr>
          <w:p w14:paraId="11793571" w14:textId="77777777" w:rsidR="00BC4ED0" w:rsidRPr="0016204F" w:rsidRDefault="00BC4ED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7203E4A6" w14:textId="77777777" w:rsidR="00BC4ED0" w:rsidRPr="0016204F" w:rsidRDefault="00BC4ED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целое число (1, 2, 3 и т.д.)</w:t>
            </w:r>
          </w:p>
        </w:tc>
      </w:tr>
      <w:tr w:rsidR="00BC4ED0" w:rsidRPr="0016204F" w14:paraId="227BAF2D" w14:textId="77777777" w:rsidTr="00A25F2C">
        <w:tc>
          <w:tcPr>
            <w:tcW w:w="1418" w:type="dxa"/>
            <w:gridSpan w:val="2"/>
            <w:vMerge/>
            <w:vAlign w:val="center"/>
          </w:tcPr>
          <w:p w14:paraId="14B6114F" w14:textId="77777777" w:rsidR="00BC4ED0" w:rsidRPr="0016204F" w:rsidRDefault="00BC4ED0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14:paraId="27C2B827" w14:textId="77777777" w:rsidR="00BC4ED0" w:rsidRPr="0016204F" w:rsidRDefault="00BC4ED0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Тип временного периода</w:t>
            </w:r>
          </w:p>
          <w:p w14:paraId="741F6956" w14:textId="77777777" w:rsidR="00BC4ED0" w:rsidRPr="0016204F" w:rsidRDefault="00BC4ED0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period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543" w:type="dxa"/>
            <w:vAlign w:val="center"/>
          </w:tcPr>
          <w:p w14:paraId="7418F8C8" w14:textId="77777777" w:rsidR="00BC4ED0" w:rsidRPr="0016204F" w:rsidRDefault="00BC4ED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Тип периода плавающей ставки. Например, мультипликатор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3» и период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M» означают, что и</w:t>
            </w:r>
            <w:r w:rsidR="009E128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спользуется трехмесячная ставка</w:t>
            </w:r>
          </w:p>
        </w:tc>
        <w:tc>
          <w:tcPr>
            <w:tcW w:w="993" w:type="dxa"/>
            <w:vAlign w:val="center"/>
          </w:tcPr>
          <w:p w14:paraId="7D0D0A43" w14:textId="77777777" w:rsidR="00BC4ED0" w:rsidRPr="0016204F" w:rsidRDefault="00BC4ED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784FA50C" w14:textId="77777777" w:rsidR="00BC4ED0" w:rsidRPr="007E390F" w:rsidRDefault="00BC4ED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83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http://repository.nsd.ru/versioned/current/reference/types/simplePeriodEnum</w:t>
              </w:r>
            </w:hyperlink>
          </w:p>
        </w:tc>
      </w:tr>
      <w:tr w:rsidR="00BC4ED0" w:rsidRPr="0016204F" w14:paraId="4F2C50F7" w14:textId="77777777" w:rsidTr="00A25F2C">
        <w:tc>
          <w:tcPr>
            <w:tcW w:w="2694" w:type="dxa"/>
            <w:gridSpan w:val="3"/>
            <w:vAlign w:val="center"/>
          </w:tcPr>
          <w:p w14:paraId="7DFC27E3" w14:textId="77777777" w:rsidR="00BC4ED0" w:rsidRPr="0016204F" w:rsidRDefault="00BC4ED0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График множителя плавающей ставки – Начальное значение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D9327CD" w14:textId="77777777" w:rsidR="00BC4ED0" w:rsidRPr="0016204F" w:rsidRDefault="00BC4ED0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floatingRateMultiplierSchedule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initialValue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543" w:type="dxa"/>
            <w:vAlign w:val="center"/>
          </w:tcPr>
          <w:p w14:paraId="216AB286" w14:textId="77777777" w:rsidR="00BC4ED0" w:rsidRPr="0016204F" w:rsidRDefault="00BC4ED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множителя, применимого к плавающей ставке. </w:t>
            </w:r>
            <w:r w:rsidR="00DC647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Если условиями предусмотрено несколько значений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множителя, указывается его начальное значение, а в </w:t>
            </w:r>
            <w:r w:rsidR="00DC647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блоке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="00DC647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Шаг изменений» </w:t>
            </w:r>
            <w:r w:rsidR="00BF647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определяется график значений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="00E80497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 </w:t>
            </w:r>
            <w:r w:rsidR="002364E3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Заполняется, если </w:t>
            </w:r>
            <w:r w:rsidR="00E80497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содержится в условиях сделки (значение не равно </w:t>
            </w:r>
            <w:r w:rsidR="00E302EF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«</w:t>
            </w:r>
            <w:r w:rsidR="00E80497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1»).</w:t>
            </w:r>
          </w:p>
        </w:tc>
        <w:tc>
          <w:tcPr>
            <w:tcW w:w="993" w:type="dxa"/>
            <w:vAlign w:val="center"/>
          </w:tcPr>
          <w:p w14:paraId="154F8A5C" w14:textId="77777777" w:rsidR="00BC4ED0" w:rsidRPr="0016204F" w:rsidRDefault="00BC4ED0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277BB06F" w14:textId="77777777" w:rsidR="00BC4ED0" w:rsidRPr="0016204F" w:rsidRDefault="00CB256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 Например, 1.5</w:t>
            </w:r>
          </w:p>
        </w:tc>
      </w:tr>
      <w:tr w:rsidR="00BC4ED0" w:rsidRPr="0016204F" w14:paraId="708BBF68" w14:textId="77777777" w:rsidTr="00A25F2C">
        <w:tc>
          <w:tcPr>
            <w:tcW w:w="1276" w:type="dxa"/>
            <w:vMerge w:val="restart"/>
            <w:vAlign w:val="center"/>
          </w:tcPr>
          <w:p w14:paraId="722AE7DF" w14:textId="77777777" w:rsidR="00BC4ED0" w:rsidRPr="0016204F" w:rsidRDefault="00BC4ED0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Шаг изменений</w:t>
            </w:r>
          </w:p>
          <w:p w14:paraId="730E5589" w14:textId="77777777" w:rsidR="00BC4ED0" w:rsidRPr="0016204F" w:rsidRDefault="00BC4ED0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&lt;step&gt;</w:t>
            </w:r>
          </w:p>
        </w:tc>
        <w:tc>
          <w:tcPr>
            <w:tcW w:w="1418" w:type="dxa"/>
            <w:gridSpan w:val="2"/>
            <w:vAlign w:val="center"/>
          </w:tcPr>
          <w:p w14:paraId="07F46EF8" w14:textId="77777777" w:rsidR="00BC4ED0" w:rsidRPr="0016204F" w:rsidRDefault="00BC4ED0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Очередная дата</w:t>
            </w:r>
          </w:p>
          <w:p w14:paraId="4751DFDC" w14:textId="77777777" w:rsidR="00BC4ED0" w:rsidRPr="0016204F" w:rsidRDefault="00BC4ED0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&lt;stepDate&gt;</w:t>
            </w:r>
          </w:p>
        </w:tc>
        <w:tc>
          <w:tcPr>
            <w:tcW w:w="3543" w:type="dxa"/>
            <w:vAlign w:val="center"/>
          </w:tcPr>
          <w:p w14:paraId="2B05C481" w14:textId="77777777" w:rsidR="00BC4ED0" w:rsidRPr="0016204F" w:rsidRDefault="00DC647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 изменения множителя плавающей ставки.</w:t>
            </w:r>
            <w:r w:rsidR="002F24F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F24FE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Необязательный для </w:t>
            </w:r>
            <w:r w:rsidR="00946E44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заполнения элемент</w:t>
            </w:r>
            <w:r w:rsidR="002F24FE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93" w:type="dxa"/>
            <w:vAlign w:val="center"/>
          </w:tcPr>
          <w:p w14:paraId="17504A94" w14:textId="77777777" w:rsidR="00BC4ED0" w:rsidRPr="0016204F" w:rsidRDefault="00BC4ED0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7E49CEB4" w14:textId="77777777" w:rsidR="00BC4ED0" w:rsidRPr="0016204F" w:rsidRDefault="00BC4ED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BC4ED0" w:rsidRPr="0016204F" w14:paraId="4CB9388B" w14:textId="77777777" w:rsidTr="00A25F2C">
        <w:tc>
          <w:tcPr>
            <w:tcW w:w="1276" w:type="dxa"/>
            <w:vMerge/>
            <w:vAlign w:val="center"/>
          </w:tcPr>
          <w:p w14:paraId="3C3AE7E7" w14:textId="77777777" w:rsidR="00BC4ED0" w:rsidRPr="0016204F" w:rsidRDefault="00BC4ED0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ADF4AC8" w14:textId="77777777" w:rsidR="00BC4ED0" w:rsidRPr="0016204F" w:rsidRDefault="00BC4ED0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Очередное </w:t>
            </w: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значение</w:t>
            </w:r>
          </w:p>
          <w:p w14:paraId="2344A789" w14:textId="77777777" w:rsidR="00BC4ED0" w:rsidRPr="0016204F" w:rsidRDefault="00BC4ED0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&lt;stepValue&gt;</w:t>
            </w:r>
          </w:p>
        </w:tc>
        <w:tc>
          <w:tcPr>
            <w:tcW w:w="3543" w:type="dxa"/>
            <w:vAlign w:val="center"/>
          </w:tcPr>
          <w:p w14:paraId="1BDBF42F" w14:textId="77777777" w:rsidR="00BC4ED0" w:rsidRPr="0016204F" w:rsidRDefault="00DC647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Значение множителя, действующее с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указанной даты.</w:t>
            </w:r>
            <w:r w:rsidR="002F24F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F24FE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Необязательный для </w:t>
            </w:r>
            <w:r w:rsidR="00946E44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заполнения элемент</w:t>
            </w:r>
            <w:r w:rsidR="002F24FE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93" w:type="dxa"/>
            <w:vAlign w:val="center"/>
          </w:tcPr>
          <w:p w14:paraId="60337881" w14:textId="77777777" w:rsidR="00BC4ED0" w:rsidRPr="0016204F" w:rsidRDefault="00BC4ED0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lastRenderedPageBreak/>
              <w:t>mfr</w:t>
            </w:r>
          </w:p>
        </w:tc>
        <w:tc>
          <w:tcPr>
            <w:tcW w:w="2126" w:type="dxa"/>
            <w:vAlign w:val="center"/>
          </w:tcPr>
          <w:p w14:paraId="31A2C701" w14:textId="77777777" w:rsidR="00BC4ED0" w:rsidRPr="0016204F" w:rsidRDefault="00CB256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Положительное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десятичное число. Например, 1.5</w:t>
            </w:r>
          </w:p>
        </w:tc>
      </w:tr>
      <w:tr w:rsidR="00BC4ED0" w:rsidRPr="0016204F" w14:paraId="01DAB9DE" w14:textId="77777777" w:rsidTr="00A25F2C">
        <w:tc>
          <w:tcPr>
            <w:tcW w:w="2694" w:type="dxa"/>
            <w:gridSpan w:val="3"/>
            <w:vAlign w:val="center"/>
          </w:tcPr>
          <w:p w14:paraId="78BB1BC3" w14:textId="77777777" w:rsidR="00BC4ED0" w:rsidRPr="0016204F" w:rsidRDefault="00BC4ED0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lastRenderedPageBreak/>
              <w:t xml:space="preserve">График спрэда плавающей ставки – Начальное значение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D24FDED" w14:textId="77777777" w:rsidR="00BC4ED0" w:rsidRPr="0016204F" w:rsidRDefault="00BC4ED0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spreadSchedule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initialValue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543" w:type="dxa"/>
            <w:vAlign w:val="center"/>
          </w:tcPr>
          <w:p w14:paraId="4F2E5120" w14:textId="77777777" w:rsidR="00BC4ED0" w:rsidRPr="0016204F" w:rsidRDefault="00302358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спреда</w:t>
            </w:r>
            <w:r w:rsidR="00B356D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применимого</w:t>
            </w:r>
            <w:r w:rsidR="00BC4ED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 плавающей ставке. Может принимать положительные и отрицательные значения. </w:t>
            </w:r>
            <w:r w:rsidR="00DC647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Если условиями предусмотрено несколько значений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ставки спреда</w:t>
            </w:r>
            <w:r w:rsidR="00BC4ED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указывается ее начальное значение, а в </w:t>
            </w:r>
            <w:r w:rsidR="00DC647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блоке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="00DC647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Шаг изменений» </w:t>
            </w:r>
            <w:r w:rsidR="00BF647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определяется график значений</w:t>
            </w:r>
            <w:r w:rsidR="00BC4ED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="00E80497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 </w:t>
            </w:r>
            <w:r w:rsidR="002364E3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Заполняется, если </w:t>
            </w:r>
            <w:r w:rsidR="00E80497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содержится в условиях сделки (значение не равно </w:t>
            </w:r>
            <w:r w:rsidR="00E302EF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«</w:t>
            </w:r>
            <w:r w:rsidR="00E80497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0»).</w:t>
            </w:r>
          </w:p>
        </w:tc>
        <w:tc>
          <w:tcPr>
            <w:tcW w:w="993" w:type="dxa"/>
            <w:vAlign w:val="center"/>
          </w:tcPr>
          <w:p w14:paraId="3EEB2545" w14:textId="77777777" w:rsidR="00BC4ED0" w:rsidRPr="0016204F" w:rsidRDefault="00BC4ED0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5E01B071" w14:textId="77777777" w:rsidR="00BC4ED0" w:rsidRPr="0016204F" w:rsidRDefault="00BC4ED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Десятичное число</w:t>
            </w:r>
            <w:r w:rsidR="00CB256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Например,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10 базисных пунктов ил</w:t>
            </w:r>
            <w:r w:rsidR="00CB256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 0,1% представляется как 0.001</w:t>
            </w:r>
          </w:p>
        </w:tc>
      </w:tr>
      <w:tr w:rsidR="00BC4ED0" w:rsidRPr="0016204F" w14:paraId="08CA0D90" w14:textId="77777777" w:rsidTr="00A25F2C">
        <w:tc>
          <w:tcPr>
            <w:tcW w:w="1276" w:type="dxa"/>
            <w:vMerge w:val="restart"/>
            <w:vAlign w:val="center"/>
          </w:tcPr>
          <w:p w14:paraId="3F1932D2" w14:textId="77777777" w:rsidR="00BC4ED0" w:rsidRPr="0016204F" w:rsidRDefault="00BC4ED0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Шаг изменений</w:t>
            </w:r>
          </w:p>
          <w:p w14:paraId="44BF6C78" w14:textId="77777777" w:rsidR="00BC4ED0" w:rsidRPr="0016204F" w:rsidRDefault="00BC4ED0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step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1418" w:type="dxa"/>
            <w:gridSpan w:val="2"/>
            <w:vAlign w:val="center"/>
          </w:tcPr>
          <w:p w14:paraId="7EB121B0" w14:textId="77777777" w:rsidR="00BC4ED0" w:rsidRPr="0016204F" w:rsidRDefault="00BC4ED0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Очередная дата</w:t>
            </w:r>
          </w:p>
          <w:p w14:paraId="6C6664EE" w14:textId="77777777" w:rsidR="00BC4ED0" w:rsidRPr="0016204F" w:rsidRDefault="00BC4ED0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stepDate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3543" w:type="dxa"/>
            <w:vAlign w:val="center"/>
          </w:tcPr>
          <w:p w14:paraId="2F3AF260" w14:textId="77777777" w:rsidR="00BC4ED0" w:rsidRPr="0016204F" w:rsidRDefault="00136BDC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Дата изменения </w:t>
            </w:r>
            <w:r w:rsidR="0030235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ставки спреда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="002F24F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F24FE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Необязательный для </w:t>
            </w:r>
            <w:r w:rsidR="00946E44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заполнения элемент</w:t>
            </w:r>
            <w:r w:rsidR="002F24FE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93" w:type="dxa"/>
            <w:vAlign w:val="center"/>
          </w:tcPr>
          <w:p w14:paraId="037126B8" w14:textId="77777777" w:rsidR="00BC4ED0" w:rsidRPr="0016204F" w:rsidRDefault="00BC4ED0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26E70C27" w14:textId="77777777" w:rsidR="00BC4ED0" w:rsidRPr="0016204F" w:rsidRDefault="00BC4ED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BC4ED0" w:rsidRPr="0016204F" w14:paraId="6BBE4DEB" w14:textId="77777777" w:rsidTr="00A25F2C">
        <w:tc>
          <w:tcPr>
            <w:tcW w:w="1276" w:type="dxa"/>
            <w:vMerge/>
            <w:vAlign w:val="center"/>
          </w:tcPr>
          <w:p w14:paraId="4A76F52D" w14:textId="77777777" w:rsidR="00BC4ED0" w:rsidRPr="0016204F" w:rsidRDefault="00BC4ED0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0A88B19" w14:textId="77777777" w:rsidR="00BC4ED0" w:rsidRPr="0016204F" w:rsidRDefault="00BC4ED0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Очередное значение</w:t>
            </w:r>
          </w:p>
          <w:p w14:paraId="6CED306C" w14:textId="77777777" w:rsidR="00BC4ED0" w:rsidRPr="0016204F" w:rsidRDefault="00BC4ED0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&lt;stepValue&gt;</w:t>
            </w:r>
          </w:p>
        </w:tc>
        <w:tc>
          <w:tcPr>
            <w:tcW w:w="3543" w:type="dxa"/>
            <w:vAlign w:val="center"/>
          </w:tcPr>
          <w:p w14:paraId="6267801D" w14:textId="77777777" w:rsidR="00BC4ED0" w:rsidRPr="0016204F" w:rsidRDefault="00F41433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</w:t>
            </w:r>
            <w:r w:rsidR="0030235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ставки спреда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действующее с указанной даты.</w:t>
            </w:r>
            <w:r w:rsidR="002F24F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F24FE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Необязательный для </w:t>
            </w:r>
            <w:r w:rsidR="00946E44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заполнения элемент</w:t>
            </w:r>
            <w:r w:rsidR="002F24FE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93" w:type="dxa"/>
            <w:vAlign w:val="center"/>
          </w:tcPr>
          <w:p w14:paraId="37AAD37E" w14:textId="77777777" w:rsidR="00BC4ED0" w:rsidRPr="0016204F" w:rsidRDefault="00BC4ED0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2F806563" w14:textId="77777777" w:rsidR="00BC4ED0" w:rsidRPr="0016204F" w:rsidRDefault="00CB256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Десятичное число. Например, 0.001</w:t>
            </w:r>
          </w:p>
        </w:tc>
      </w:tr>
      <w:tr w:rsidR="00BC4ED0" w:rsidRPr="0016204F" w14:paraId="3B38B462" w14:textId="77777777" w:rsidTr="00A25F2C">
        <w:tc>
          <w:tcPr>
            <w:tcW w:w="2694" w:type="dxa"/>
            <w:gridSpan w:val="3"/>
            <w:vAlign w:val="center"/>
          </w:tcPr>
          <w:p w14:paraId="7EC03118" w14:textId="77777777" w:rsidR="00BC4ED0" w:rsidRPr="0016204F" w:rsidRDefault="00BC4ED0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График максимума ставки – Начальное значение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E286852" w14:textId="77777777" w:rsidR="00BC4ED0" w:rsidRPr="0016204F" w:rsidRDefault="00BC4ED0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&lt;capRateSchedule&gt; &lt;initialValue&gt;</w:t>
            </w:r>
          </w:p>
        </w:tc>
        <w:tc>
          <w:tcPr>
            <w:tcW w:w="3543" w:type="dxa"/>
            <w:vAlign w:val="center"/>
          </w:tcPr>
          <w:p w14:paraId="5F36DC57" w14:textId="77777777" w:rsidR="00BC4ED0" w:rsidRPr="0016204F" w:rsidRDefault="00C637B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максимума плавающей ставки.</w:t>
            </w:r>
            <w:r w:rsidR="00BC4ED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364E3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Заполняется, если </w:t>
            </w:r>
            <w:r w:rsidR="00BC4ED0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содержится в условиях сделки.</w:t>
            </w:r>
          </w:p>
        </w:tc>
        <w:tc>
          <w:tcPr>
            <w:tcW w:w="993" w:type="dxa"/>
            <w:vAlign w:val="center"/>
          </w:tcPr>
          <w:p w14:paraId="56AFEB8B" w14:textId="77777777" w:rsidR="00BC4ED0" w:rsidRPr="0016204F" w:rsidRDefault="00BC4ED0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35EC0997" w14:textId="77777777" w:rsidR="00BC4ED0" w:rsidRPr="0016204F" w:rsidRDefault="00CB256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</w:t>
            </w:r>
            <w:r w:rsidR="00BC4ED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есятичное число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Например,</w:t>
            </w:r>
            <w:r w:rsidR="00BC4ED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5% представляется как 0.05</w:t>
            </w:r>
          </w:p>
        </w:tc>
      </w:tr>
      <w:tr w:rsidR="00BC4ED0" w:rsidRPr="0016204F" w14:paraId="628FF7E5" w14:textId="77777777" w:rsidTr="00A25F2C">
        <w:tc>
          <w:tcPr>
            <w:tcW w:w="1276" w:type="dxa"/>
            <w:vMerge w:val="restart"/>
            <w:vAlign w:val="center"/>
          </w:tcPr>
          <w:p w14:paraId="096CD4DE" w14:textId="77777777" w:rsidR="00BC4ED0" w:rsidRPr="0016204F" w:rsidRDefault="00BC4ED0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Шаг изменений</w:t>
            </w:r>
          </w:p>
          <w:p w14:paraId="2F2F0425" w14:textId="77777777" w:rsidR="00BC4ED0" w:rsidRPr="0016204F" w:rsidRDefault="00BC4ED0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step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1418" w:type="dxa"/>
            <w:gridSpan w:val="2"/>
            <w:vAlign w:val="center"/>
          </w:tcPr>
          <w:p w14:paraId="39BEBB76" w14:textId="77777777" w:rsidR="00BC4ED0" w:rsidRPr="0016204F" w:rsidRDefault="00BC4ED0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Очередная дата</w:t>
            </w:r>
          </w:p>
          <w:p w14:paraId="652A644C" w14:textId="77777777" w:rsidR="00BC4ED0" w:rsidRPr="0016204F" w:rsidRDefault="00BC4ED0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stepDate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3543" w:type="dxa"/>
            <w:vAlign w:val="center"/>
          </w:tcPr>
          <w:p w14:paraId="2656ADEC" w14:textId="77777777" w:rsidR="00BC4ED0" w:rsidRPr="0016204F" w:rsidRDefault="00C175D3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 изменения максимума ставки.</w:t>
            </w:r>
            <w:r w:rsidR="00BC4ED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F24FE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Необязательный для </w:t>
            </w:r>
            <w:r w:rsidR="00946E44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заполнения элемент</w:t>
            </w:r>
            <w:r w:rsidR="002F24FE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93" w:type="dxa"/>
            <w:vAlign w:val="center"/>
          </w:tcPr>
          <w:p w14:paraId="665B094E" w14:textId="77777777" w:rsidR="00BC4ED0" w:rsidRPr="0016204F" w:rsidRDefault="00BC4ED0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4D80D59E" w14:textId="77777777" w:rsidR="00BC4ED0" w:rsidRPr="0016204F" w:rsidRDefault="00BC4ED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BC4ED0" w:rsidRPr="0016204F" w14:paraId="07018A8B" w14:textId="77777777" w:rsidTr="00A25F2C">
        <w:tc>
          <w:tcPr>
            <w:tcW w:w="1276" w:type="dxa"/>
            <w:vMerge/>
            <w:vAlign w:val="center"/>
          </w:tcPr>
          <w:p w14:paraId="482602CD" w14:textId="77777777" w:rsidR="00BC4ED0" w:rsidRPr="0016204F" w:rsidRDefault="00BC4ED0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54660EA" w14:textId="77777777" w:rsidR="00BC4ED0" w:rsidRPr="0016204F" w:rsidRDefault="00BC4ED0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Очередное значение</w:t>
            </w:r>
          </w:p>
          <w:p w14:paraId="2800E72C" w14:textId="77777777" w:rsidR="00BC4ED0" w:rsidRPr="0016204F" w:rsidRDefault="00BC4ED0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&lt;stepValue&gt;</w:t>
            </w:r>
          </w:p>
        </w:tc>
        <w:tc>
          <w:tcPr>
            <w:tcW w:w="3543" w:type="dxa"/>
            <w:vAlign w:val="center"/>
          </w:tcPr>
          <w:p w14:paraId="45B147B2" w14:textId="77777777" w:rsidR="00BC4ED0" w:rsidRPr="0016204F" w:rsidRDefault="00C175D3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максимума ставки, действующее с указанной даты.</w:t>
            </w:r>
            <w:r w:rsidR="002F24F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F24FE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Необязательный для </w:t>
            </w:r>
            <w:r w:rsidR="00946E44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заполнения элемент</w:t>
            </w:r>
            <w:r w:rsidR="002F24FE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93" w:type="dxa"/>
            <w:vAlign w:val="center"/>
          </w:tcPr>
          <w:p w14:paraId="3D1840CB" w14:textId="77777777" w:rsidR="00BC4ED0" w:rsidRPr="0016204F" w:rsidRDefault="00BC4ED0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667A905F" w14:textId="77777777" w:rsidR="00BC4ED0" w:rsidRPr="0016204F" w:rsidRDefault="00CB256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 Например, 5% представляется как 0.05</w:t>
            </w:r>
          </w:p>
        </w:tc>
      </w:tr>
      <w:tr w:rsidR="00BC4ED0" w:rsidRPr="0016204F" w14:paraId="1B07B1A4" w14:textId="77777777" w:rsidTr="00A25F2C">
        <w:tc>
          <w:tcPr>
            <w:tcW w:w="2694" w:type="dxa"/>
            <w:gridSpan w:val="3"/>
            <w:vAlign w:val="center"/>
          </w:tcPr>
          <w:p w14:paraId="612CBDE7" w14:textId="77777777" w:rsidR="00BC4ED0" w:rsidRPr="0016204F" w:rsidRDefault="00BC4ED0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График минимума ставки – Начальное значение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C7E24BB" w14:textId="77777777" w:rsidR="00BC4ED0" w:rsidRPr="0016204F" w:rsidRDefault="00BC4ED0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floor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RateSchedule&gt; &lt;initialValue&gt;</w:t>
            </w:r>
          </w:p>
        </w:tc>
        <w:tc>
          <w:tcPr>
            <w:tcW w:w="3543" w:type="dxa"/>
            <w:vAlign w:val="center"/>
          </w:tcPr>
          <w:p w14:paraId="5E53DD4B" w14:textId="77777777" w:rsidR="00BC4ED0" w:rsidRPr="0016204F" w:rsidRDefault="00C637B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минимума плавающей ставки.</w:t>
            </w:r>
            <w:r w:rsidR="00BC4ED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364E3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Заполняется, если </w:t>
            </w:r>
            <w:r w:rsidR="00BC4ED0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содержится в условиях сделки.</w:t>
            </w:r>
          </w:p>
        </w:tc>
        <w:tc>
          <w:tcPr>
            <w:tcW w:w="993" w:type="dxa"/>
            <w:vAlign w:val="center"/>
          </w:tcPr>
          <w:p w14:paraId="525D6B66" w14:textId="77777777" w:rsidR="00BC4ED0" w:rsidRPr="0016204F" w:rsidRDefault="00BC4ED0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64EE0A22" w14:textId="77777777" w:rsidR="00BC4ED0" w:rsidRPr="0016204F" w:rsidRDefault="00CB256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 Например, 5% представляется как 0.05</w:t>
            </w:r>
          </w:p>
        </w:tc>
      </w:tr>
      <w:tr w:rsidR="00BC4ED0" w:rsidRPr="0016204F" w14:paraId="341EED28" w14:textId="77777777" w:rsidTr="00A25F2C">
        <w:tc>
          <w:tcPr>
            <w:tcW w:w="1276" w:type="dxa"/>
            <w:vMerge w:val="restart"/>
            <w:vAlign w:val="center"/>
          </w:tcPr>
          <w:p w14:paraId="11369AA7" w14:textId="77777777" w:rsidR="00BC4ED0" w:rsidRPr="0016204F" w:rsidRDefault="00BC4ED0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Шаг изменений</w:t>
            </w:r>
          </w:p>
          <w:p w14:paraId="76D7A360" w14:textId="77777777" w:rsidR="00BC4ED0" w:rsidRPr="0016204F" w:rsidRDefault="00BC4ED0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&lt;step&gt;</w:t>
            </w:r>
          </w:p>
        </w:tc>
        <w:tc>
          <w:tcPr>
            <w:tcW w:w="1418" w:type="dxa"/>
            <w:gridSpan w:val="2"/>
            <w:vAlign w:val="center"/>
          </w:tcPr>
          <w:p w14:paraId="49A3883E" w14:textId="77777777" w:rsidR="00BC4ED0" w:rsidRPr="0016204F" w:rsidRDefault="00BC4ED0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Очередная дата</w:t>
            </w:r>
          </w:p>
          <w:p w14:paraId="21AEA1CB" w14:textId="77777777" w:rsidR="00BC4ED0" w:rsidRPr="0016204F" w:rsidRDefault="00BC4ED0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&lt;stepDate&gt;</w:t>
            </w:r>
          </w:p>
        </w:tc>
        <w:tc>
          <w:tcPr>
            <w:tcW w:w="3543" w:type="dxa"/>
            <w:vAlign w:val="center"/>
          </w:tcPr>
          <w:p w14:paraId="4381B878" w14:textId="77777777" w:rsidR="00BC4ED0" w:rsidRPr="0016204F" w:rsidRDefault="00C175D3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 изменения минимума ставки.</w:t>
            </w:r>
            <w:r w:rsidR="002F24F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F24FE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Необязательный для </w:t>
            </w:r>
            <w:r w:rsidR="00946E44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заполнения элемент</w:t>
            </w:r>
            <w:r w:rsidR="002F24FE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93" w:type="dxa"/>
            <w:vAlign w:val="center"/>
          </w:tcPr>
          <w:p w14:paraId="628EB79F" w14:textId="77777777" w:rsidR="00BC4ED0" w:rsidRPr="0016204F" w:rsidRDefault="00BC4ED0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18273B69" w14:textId="77777777" w:rsidR="00BC4ED0" w:rsidRPr="0016204F" w:rsidRDefault="00BC4ED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BC4ED0" w:rsidRPr="0016204F" w14:paraId="4F8C8C88" w14:textId="77777777" w:rsidTr="00A25F2C">
        <w:tc>
          <w:tcPr>
            <w:tcW w:w="1276" w:type="dxa"/>
            <w:vMerge/>
            <w:vAlign w:val="center"/>
          </w:tcPr>
          <w:p w14:paraId="217CF259" w14:textId="77777777" w:rsidR="00BC4ED0" w:rsidRPr="0016204F" w:rsidRDefault="00BC4ED0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169F980" w14:textId="77777777" w:rsidR="00BC4ED0" w:rsidRPr="0016204F" w:rsidRDefault="00BC4ED0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Очередное значение</w:t>
            </w:r>
          </w:p>
          <w:p w14:paraId="6995940A" w14:textId="77777777" w:rsidR="00BC4ED0" w:rsidRPr="0016204F" w:rsidRDefault="00BC4ED0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&lt;stepValue&gt;</w:t>
            </w:r>
          </w:p>
        </w:tc>
        <w:tc>
          <w:tcPr>
            <w:tcW w:w="3543" w:type="dxa"/>
            <w:vAlign w:val="center"/>
          </w:tcPr>
          <w:p w14:paraId="2A5D3D18" w14:textId="77777777" w:rsidR="00BC4ED0" w:rsidRPr="0016204F" w:rsidRDefault="00C175D3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минимума ставки, действующее с указанной даты.</w:t>
            </w:r>
            <w:r w:rsidR="002F24F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F24FE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Необязательный для </w:t>
            </w:r>
            <w:r w:rsidR="00946E44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заполнения элемент</w:t>
            </w:r>
            <w:r w:rsidR="002F24FE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93" w:type="dxa"/>
            <w:vAlign w:val="center"/>
          </w:tcPr>
          <w:p w14:paraId="55FD860D" w14:textId="77777777" w:rsidR="00BC4ED0" w:rsidRPr="0016204F" w:rsidRDefault="00BC4ED0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7A0C93BC" w14:textId="77777777" w:rsidR="00BC4ED0" w:rsidRPr="0016204F" w:rsidRDefault="00CB256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 Например, 5% представляется как 0.05</w:t>
            </w:r>
          </w:p>
        </w:tc>
      </w:tr>
      <w:tr w:rsidR="00BC4ED0" w:rsidRPr="0016204F" w14:paraId="24282745" w14:textId="77777777" w:rsidTr="00A25F2C">
        <w:tc>
          <w:tcPr>
            <w:tcW w:w="2694" w:type="dxa"/>
            <w:gridSpan w:val="3"/>
            <w:vAlign w:val="center"/>
          </w:tcPr>
          <w:p w14:paraId="5DF81359" w14:textId="77777777" w:rsidR="00BC4ED0" w:rsidRPr="0016204F" w:rsidRDefault="00BC4ED0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Начальное значение ставки</w:t>
            </w:r>
          </w:p>
          <w:p w14:paraId="110B2449" w14:textId="77777777" w:rsidR="00BC4ED0" w:rsidRPr="0016204F" w:rsidRDefault="00BC4ED0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&lt;initialRate&gt;</w:t>
            </w:r>
          </w:p>
        </w:tc>
        <w:tc>
          <w:tcPr>
            <w:tcW w:w="3543" w:type="dxa"/>
            <w:vAlign w:val="center"/>
          </w:tcPr>
          <w:p w14:paraId="737BCE05" w14:textId="77777777" w:rsidR="00BC4ED0" w:rsidRPr="0016204F" w:rsidRDefault="005C4A73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плавающей ставки</w:t>
            </w:r>
            <w:r w:rsidR="00F34AB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9E128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для первого процентного периода</w:t>
            </w:r>
          </w:p>
        </w:tc>
        <w:tc>
          <w:tcPr>
            <w:tcW w:w="993" w:type="dxa"/>
            <w:vAlign w:val="center"/>
          </w:tcPr>
          <w:p w14:paraId="6F9B9D49" w14:textId="77777777" w:rsidR="00BC4ED0" w:rsidRPr="0016204F" w:rsidRDefault="00BC4ED0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3FEDE2F2" w14:textId="77777777" w:rsidR="00BC4ED0" w:rsidRPr="0016204F" w:rsidRDefault="00CB256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 Например, 5% представляется как 0.05</w:t>
            </w:r>
          </w:p>
        </w:tc>
      </w:tr>
    </w:tbl>
    <w:p w14:paraId="3377553D" w14:textId="77777777" w:rsidR="00593131" w:rsidRPr="0016204F" w:rsidRDefault="00593131" w:rsidP="009E1286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351" w:name="_Toc468983694"/>
      <w:bookmarkStart w:id="352" w:name="_Toc470449793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Коэффициент для расчета дней в процентном периоде</w:t>
      </w:r>
      <w:bookmarkEnd w:id="351"/>
      <w:bookmarkEnd w:id="352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3543"/>
        <w:gridCol w:w="993"/>
        <w:gridCol w:w="2126"/>
      </w:tblGrid>
      <w:tr w:rsidR="00D477C9" w:rsidRPr="0016204F" w14:paraId="5E7D281C" w14:textId="77777777" w:rsidTr="00A25F2C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040DD078" w14:textId="77777777" w:rsidR="00D477C9" w:rsidRPr="0016204F" w:rsidRDefault="00D477C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353" w:name="_Toc468983695"/>
            <w:bookmarkStart w:id="354" w:name="_Toc470449794"/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21032DC3" w14:textId="77777777" w:rsidR="00D477C9" w:rsidRPr="0016204F" w:rsidRDefault="00D477C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1FF6517" w14:textId="77777777" w:rsidR="00D477C9" w:rsidRPr="0016204F" w:rsidRDefault="00D477C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DD5CF44" w14:textId="77777777" w:rsidR="00D477C9" w:rsidRPr="0016204F" w:rsidRDefault="00D477C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D477C9" w:rsidRPr="0016204F" w14:paraId="10CEB4F9" w14:textId="77777777" w:rsidTr="00A25F2C">
        <w:tc>
          <w:tcPr>
            <w:tcW w:w="2694" w:type="dxa"/>
            <w:vAlign w:val="center"/>
          </w:tcPr>
          <w:p w14:paraId="0278B429" w14:textId="77777777" w:rsidR="00D477C9" w:rsidRPr="0016204F" w:rsidRDefault="00D477C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lastRenderedPageBreak/>
              <w:t>Коэффициент для расчета дней в процентном периоде</w:t>
            </w:r>
          </w:p>
          <w:p w14:paraId="6BA43147" w14:textId="77777777" w:rsidR="00D477C9" w:rsidRPr="0016204F" w:rsidRDefault="00D477C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dayCountFraction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543" w:type="dxa"/>
            <w:vAlign w:val="center"/>
          </w:tcPr>
          <w:p w14:paraId="15036D54" w14:textId="77777777" w:rsidR="00D477C9" w:rsidRPr="0016204F" w:rsidRDefault="00D477C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Коэффициент для расчета дней в процентном периоде. </w:t>
            </w:r>
            <w:r w:rsidR="006B49C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Для указания количества дней в процентном периоде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характеризующем отношение фактического количества дней в процентном периоде к фактическому количеству дней в году, </w:t>
            </w:r>
            <w:r w:rsidR="00BB63B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 случае договора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своп </w:t>
            </w:r>
            <w:r w:rsidR="006B49C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используется</w:t>
            </w:r>
            <w:r w:rsidR="0038431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7C0CC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“ACT/ACT.ISDA”.</w:t>
            </w:r>
          </w:p>
        </w:tc>
        <w:tc>
          <w:tcPr>
            <w:tcW w:w="993" w:type="dxa"/>
            <w:vAlign w:val="center"/>
          </w:tcPr>
          <w:p w14:paraId="3F85F5B9" w14:textId="77777777" w:rsidR="00D477C9" w:rsidRPr="0016204F" w:rsidRDefault="00D477C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11309B9E" w14:textId="77777777" w:rsidR="00D477C9" w:rsidRPr="007E390F" w:rsidRDefault="00D477C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84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http://repository.nsd.ru/versioned/current/taxonomy/day-count-fraction(fpmlrus)</w:t>
              </w:r>
            </w:hyperlink>
          </w:p>
        </w:tc>
      </w:tr>
    </w:tbl>
    <w:p w14:paraId="65016D40" w14:textId="7AA2222B" w:rsidR="00593131" w:rsidRPr="0016204F" w:rsidRDefault="00593131" w:rsidP="009E1286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Дисконтирование</w:t>
      </w:r>
      <w:bookmarkEnd w:id="353"/>
      <w:bookmarkEnd w:id="354"/>
    </w:p>
    <w:p w14:paraId="02C92451" w14:textId="77777777" w:rsidR="00D477C9" w:rsidRPr="0016204F" w:rsidRDefault="000B409B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bookmarkStart w:id="355" w:name="_Toc468983696"/>
      <w:bookmarkStart w:id="356" w:name="_Toc470449795"/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Не используется</w:t>
      </w:r>
      <w:r w:rsidR="009E1286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</w:p>
    <w:p w14:paraId="7982F8C3" w14:textId="77777777" w:rsidR="00593131" w:rsidRPr="0016204F" w:rsidRDefault="00593131" w:rsidP="009E1286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Метод капитализации</w:t>
      </w:r>
      <w:bookmarkEnd w:id="355"/>
      <w:bookmarkEnd w:id="356"/>
    </w:p>
    <w:p w14:paraId="308E39AB" w14:textId="77777777" w:rsidR="00A25F2C" w:rsidRPr="0016204F" w:rsidRDefault="00A25F2C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Не испо</w:t>
      </w:r>
      <w:r w:rsidR="009E1286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льзуется.</w:t>
      </w:r>
    </w:p>
    <w:p w14:paraId="5B472405" w14:textId="77777777" w:rsidR="00593131" w:rsidRPr="0016204F" w:rsidRDefault="00593131" w:rsidP="009E1286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357" w:name="_Toc468983697"/>
      <w:bookmarkStart w:id="358" w:name="_Toc470449796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Обмен основными суммами</w:t>
      </w:r>
      <w:bookmarkEnd w:id="357"/>
      <w:bookmarkEnd w:id="358"/>
    </w:p>
    <w:p w14:paraId="533DB7EB" w14:textId="77777777" w:rsidR="00593131" w:rsidRPr="0016204F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i/>
          <w:color w:val="BD6A00"/>
          <w:sz w:val="20"/>
          <w:szCs w:val="20"/>
          <w:shd w:val="clear" w:color="auto" w:fill="FFFFFF"/>
        </w:rPr>
        <w:t xml:space="preserve">Не </w:t>
      </w:r>
      <w:r w:rsidR="000B409B" w:rsidRPr="0016204F">
        <w:rPr>
          <w:rFonts w:ascii="Times New Roman" w:hAnsi="Times New Roman" w:cs="Times New Roman"/>
          <w:i/>
          <w:color w:val="BD6A00"/>
          <w:sz w:val="20"/>
          <w:szCs w:val="20"/>
          <w:shd w:val="clear" w:color="auto" w:fill="FFFFFF"/>
        </w:rPr>
        <w:t>используется</w:t>
      </w: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для Анкеты договора фиксации максимальной/минимальной процентной ставки.</w:t>
      </w:r>
    </w:p>
    <w:p w14:paraId="01C5A5FD" w14:textId="77777777" w:rsidR="00593131" w:rsidRPr="0016204F" w:rsidRDefault="00593131" w:rsidP="009E1286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359" w:name="_Toc468983698"/>
      <w:bookmarkStart w:id="360" w:name="_Toc470449797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Дополнительные условия расчетов</w:t>
      </w:r>
      <w:bookmarkEnd w:id="359"/>
      <w:bookmarkEnd w:id="360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3260"/>
        <w:gridCol w:w="992"/>
        <w:gridCol w:w="2410"/>
      </w:tblGrid>
      <w:tr w:rsidR="009D145A" w:rsidRPr="0016204F" w14:paraId="1EC82F1E" w14:textId="77777777" w:rsidTr="008335CD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167D98CE" w14:textId="77777777" w:rsidR="00D477C9" w:rsidRPr="0016204F" w:rsidRDefault="00D477C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361" w:name="_Премия."/>
            <w:bookmarkStart w:id="362" w:name="_Toc468983699"/>
            <w:bookmarkStart w:id="363" w:name="_Toc470449798"/>
            <w:bookmarkEnd w:id="361"/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6B5BCBA9" w14:textId="77777777" w:rsidR="00D477C9" w:rsidRPr="0016204F" w:rsidRDefault="00D477C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BA10569" w14:textId="77777777" w:rsidR="00D477C9" w:rsidRPr="0016204F" w:rsidRDefault="00D477C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B596017" w14:textId="77777777" w:rsidR="00D477C9" w:rsidRPr="0016204F" w:rsidRDefault="00D477C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9D145A" w:rsidRPr="0016204F" w14:paraId="6AA4AAA1" w14:textId="77777777" w:rsidTr="008335CD">
        <w:tc>
          <w:tcPr>
            <w:tcW w:w="2694" w:type="dxa"/>
            <w:vAlign w:val="center"/>
          </w:tcPr>
          <w:p w14:paraId="00C466CC" w14:textId="77777777" w:rsidR="00D477C9" w:rsidRPr="0016204F" w:rsidRDefault="00D477C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Расчетная валюта</w:t>
            </w:r>
          </w:p>
          <w:p w14:paraId="09A84BDF" w14:textId="77777777" w:rsidR="00D477C9" w:rsidRPr="0016204F" w:rsidRDefault="00D477C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settlementCurrency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260" w:type="dxa"/>
            <w:vAlign w:val="center"/>
          </w:tcPr>
          <w:p w14:paraId="1873607D" w14:textId="77777777" w:rsidR="00D477C9" w:rsidRPr="0016204F" w:rsidRDefault="0064056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Валюта, в которо</w:t>
            </w:r>
            <w:r w:rsidR="009E128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й проводятся расчеты.</w:t>
            </w:r>
          </w:p>
          <w:p w14:paraId="1D495C6A" w14:textId="77777777" w:rsidR="00D477C9" w:rsidRPr="0016204F" w:rsidRDefault="00D477C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92" w:type="dxa"/>
            <w:vAlign w:val="center"/>
          </w:tcPr>
          <w:p w14:paraId="226B04CC" w14:textId="77777777" w:rsidR="00D477C9" w:rsidRPr="0016204F" w:rsidRDefault="00D477C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Align w:val="center"/>
          </w:tcPr>
          <w:p w14:paraId="7EA3BD5E" w14:textId="77777777" w:rsidR="00D477C9" w:rsidRPr="007E390F" w:rsidRDefault="00D477C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85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</w:tbl>
    <w:p w14:paraId="4A32E53D" w14:textId="66BBC0C0" w:rsidR="00593131" w:rsidRPr="0016204F" w:rsidRDefault="00593131" w:rsidP="00E609FF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Премия</w:t>
      </w:r>
      <w:bookmarkEnd w:id="362"/>
      <w:bookmarkEnd w:id="363"/>
    </w:p>
    <w:p w14:paraId="1D912D94" w14:textId="77777777" w:rsidR="00593131" w:rsidRPr="0016204F" w:rsidRDefault="00593131" w:rsidP="00E609FF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bookmarkStart w:id="364" w:name="_Toc468983700"/>
      <w:bookmarkStart w:id="365" w:name="_Toc470449799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Определение плательщика и получателя</w:t>
      </w:r>
      <w:bookmarkEnd w:id="364"/>
      <w:bookmarkEnd w:id="365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3260"/>
        <w:gridCol w:w="992"/>
        <w:gridCol w:w="2410"/>
      </w:tblGrid>
      <w:tr w:rsidR="00401A16" w:rsidRPr="0016204F" w14:paraId="6DB180C8" w14:textId="77777777" w:rsidTr="008335CD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658E4721" w14:textId="77777777" w:rsidR="00401A16" w:rsidRPr="0016204F" w:rsidRDefault="00401A1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1E4B97F4" w14:textId="77777777" w:rsidR="00401A16" w:rsidRPr="0016204F" w:rsidRDefault="00401A1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51132BF" w14:textId="77777777" w:rsidR="00401A16" w:rsidRPr="0016204F" w:rsidRDefault="00401A1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FD4B1B1" w14:textId="77777777" w:rsidR="00401A16" w:rsidRPr="0016204F" w:rsidRDefault="00401A1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CD77DD" w:rsidRPr="0016204F" w14:paraId="5345FC5B" w14:textId="77777777" w:rsidTr="008335CD">
        <w:tc>
          <w:tcPr>
            <w:tcW w:w="2694" w:type="dxa"/>
            <w:vAlign w:val="center"/>
          </w:tcPr>
          <w:p w14:paraId="4DA65C4F" w14:textId="77777777" w:rsidR="00CD77DD" w:rsidRPr="0016204F" w:rsidRDefault="00CD77D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Сторона-плательщик</w:t>
            </w:r>
          </w:p>
          <w:p w14:paraId="02303305" w14:textId="77777777" w:rsidR="00CD77DD" w:rsidRPr="0016204F" w:rsidRDefault="00CD77D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payerPartyReference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260" w:type="dxa"/>
            <w:vAlign w:val="center"/>
          </w:tcPr>
          <w:p w14:paraId="0E220503" w14:textId="77777777" w:rsidR="00CD77DD" w:rsidRPr="0016204F" w:rsidRDefault="008D07B8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Сторона-покупатель опциона</w:t>
            </w:r>
          </w:p>
        </w:tc>
        <w:tc>
          <w:tcPr>
            <w:tcW w:w="992" w:type="dxa"/>
            <w:vAlign w:val="center"/>
          </w:tcPr>
          <w:p w14:paraId="4A26EE6D" w14:textId="77777777" w:rsidR="00CD77DD" w:rsidRPr="0016204F" w:rsidRDefault="00CD77D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Merge w:val="restart"/>
            <w:vAlign w:val="center"/>
          </w:tcPr>
          <w:p w14:paraId="5295AE21" w14:textId="77777777" w:rsidR="00CD77DD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Party1; Party2</w:t>
            </w:r>
          </w:p>
        </w:tc>
      </w:tr>
      <w:tr w:rsidR="00CD77DD" w:rsidRPr="0016204F" w14:paraId="67A51490" w14:textId="77777777" w:rsidTr="008335CD">
        <w:tc>
          <w:tcPr>
            <w:tcW w:w="2694" w:type="dxa"/>
            <w:vAlign w:val="center"/>
          </w:tcPr>
          <w:p w14:paraId="3EEF1D21" w14:textId="77777777" w:rsidR="00CD77DD" w:rsidRPr="0016204F" w:rsidRDefault="00CD77D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Сторона-получатель</w:t>
            </w:r>
          </w:p>
          <w:p w14:paraId="763D4E4E" w14:textId="77777777" w:rsidR="00CD77DD" w:rsidRPr="0016204F" w:rsidRDefault="00CD77D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receiverPartyReference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260" w:type="dxa"/>
            <w:vAlign w:val="center"/>
          </w:tcPr>
          <w:p w14:paraId="28F205F1" w14:textId="77777777" w:rsidR="00CD77DD" w:rsidRPr="0016204F" w:rsidRDefault="00CD77DD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Сторона-продавец опци</w:t>
            </w:r>
            <w:r w:rsidR="008D07B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она</w:t>
            </w:r>
          </w:p>
        </w:tc>
        <w:tc>
          <w:tcPr>
            <w:tcW w:w="992" w:type="dxa"/>
            <w:vAlign w:val="center"/>
          </w:tcPr>
          <w:p w14:paraId="67DAAEE9" w14:textId="77777777" w:rsidR="00CD77DD" w:rsidRPr="0016204F" w:rsidRDefault="00CD77D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Merge/>
            <w:vAlign w:val="center"/>
          </w:tcPr>
          <w:p w14:paraId="4B7521F8" w14:textId="77777777" w:rsidR="00CD77DD" w:rsidRPr="0016204F" w:rsidRDefault="00CD77D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4312C09D" w14:textId="77777777" w:rsidR="00593131" w:rsidRPr="0016204F" w:rsidRDefault="00593131" w:rsidP="00E609FF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366" w:name="_Toc468983701"/>
      <w:bookmarkStart w:id="367" w:name="_Toc470449800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Сумма платежа</w:t>
      </w:r>
      <w:bookmarkEnd w:id="366"/>
      <w:bookmarkEnd w:id="367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3260"/>
        <w:gridCol w:w="992"/>
        <w:gridCol w:w="2410"/>
      </w:tblGrid>
      <w:tr w:rsidR="006E301F" w:rsidRPr="0016204F" w14:paraId="4319F80E" w14:textId="77777777" w:rsidTr="008335CD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41741AE1" w14:textId="77777777" w:rsidR="006E301F" w:rsidRPr="0016204F" w:rsidRDefault="006E301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1E380D65" w14:textId="77777777" w:rsidR="006E301F" w:rsidRPr="0016204F" w:rsidRDefault="006E301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766A57E" w14:textId="77777777" w:rsidR="006E301F" w:rsidRPr="0016204F" w:rsidRDefault="006E301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7E7CFC0" w14:textId="77777777" w:rsidR="006E301F" w:rsidRPr="0016204F" w:rsidRDefault="006E301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6E301F" w:rsidRPr="0016204F" w14:paraId="556D9638" w14:textId="77777777" w:rsidTr="008335CD">
        <w:tc>
          <w:tcPr>
            <w:tcW w:w="2694" w:type="dxa"/>
            <w:vAlign w:val="center"/>
          </w:tcPr>
          <w:p w14:paraId="564DFBDD" w14:textId="77777777" w:rsidR="006E301F" w:rsidRPr="0016204F" w:rsidRDefault="006E301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Валюта суммы</w:t>
            </w:r>
          </w:p>
          <w:p w14:paraId="08C431C5" w14:textId="77777777" w:rsidR="006E301F" w:rsidRPr="0016204F" w:rsidRDefault="003C310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&lt;payment</w:t>
            </w:r>
            <w:r w:rsidR="006E301F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Amount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&gt;</w:t>
            </w:r>
            <w:r w:rsidR="006E301F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</w:t>
            </w:r>
            <w:r w:rsidR="006E301F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currency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3260" w:type="dxa"/>
            <w:vAlign w:val="center"/>
          </w:tcPr>
          <w:p w14:paraId="69B5F5EE" w14:textId="77777777" w:rsidR="006E301F" w:rsidRPr="0016204F" w:rsidRDefault="00EA611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Валюта</w:t>
            </w:r>
            <w:r w:rsidR="006E301F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r w:rsidR="008D07B8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 которой выражена сумма премии</w:t>
            </w:r>
          </w:p>
        </w:tc>
        <w:tc>
          <w:tcPr>
            <w:tcW w:w="992" w:type="dxa"/>
            <w:vAlign w:val="center"/>
          </w:tcPr>
          <w:p w14:paraId="04A8A17A" w14:textId="77777777" w:rsidR="006E301F" w:rsidRPr="0016204F" w:rsidRDefault="006E301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Align w:val="center"/>
          </w:tcPr>
          <w:p w14:paraId="54477C04" w14:textId="77777777" w:rsidR="006E301F" w:rsidRPr="007E390F" w:rsidRDefault="006E301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86" w:history="1">
              <w:r w:rsidRPr="00A73D8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6E301F" w:rsidRPr="0016204F" w14:paraId="5C45C98F" w14:textId="77777777" w:rsidTr="008335CD">
        <w:tc>
          <w:tcPr>
            <w:tcW w:w="2694" w:type="dxa"/>
            <w:vAlign w:val="center"/>
          </w:tcPr>
          <w:p w14:paraId="6828CA58" w14:textId="77777777" w:rsidR="006E301F" w:rsidRPr="0016204F" w:rsidRDefault="006E301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Сумма денежных средств</w:t>
            </w:r>
          </w:p>
          <w:p w14:paraId="7FE7704D" w14:textId="77777777" w:rsidR="006E301F" w:rsidRPr="0016204F" w:rsidRDefault="003C310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&lt;paymentAmount&gt; &lt;</w:t>
            </w:r>
            <w:r w:rsidR="006E301F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amount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3260" w:type="dxa"/>
            <w:vAlign w:val="center"/>
          </w:tcPr>
          <w:p w14:paraId="6CCC2E1C" w14:textId="77777777" w:rsidR="006E301F" w:rsidRPr="0016204F" w:rsidRDefault="006E301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Сово</w:t>
            </w:r>
            <w:r w:rsidR="008D07B8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купная сумма премии по договору</w:t>
            </w:r>
          </w:p>
        </w:tc>
        <w:tc>
          <w:tcPr>
            <w:tcW w:w="992" w:type="dxa"/>
            <w:vAlign w:val="center"/>
          </w:tcPr>
          <w:p w14:paraId="7011D6FD" w14:textId="77777777" w:rsidR="006E301F" w:rsidRPr="0016204F" w:rsidRDefault="006E301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Align w:val="center"/>
          </w:tcPr>
          <w:p w14:paraId="77719A9F" w14:textId="77777777" w:rsidR="006E301F" w:rsidRPr="0016204F" w:rsidRDefault="00CB256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Положительное десятичное число. Например, 100</w:t>
            </w:r>
          </w:p>
        </w:tc>
      </w:tr>
    </w:tbl>
    <w:p w14:paraId="7C526044" w14:textId="77777777" w:rsidR="00593131" w:rsidRPr="0016204F" w:rsidRDefault="00593131" w:rsidP="00E609FF">
      <w:pPr>
        <w:pStyle w:val="1"/>
        <w:keepNext w:val="0"/>
        <w:keepLines w:val="0"/>
        <w:widowControl w:val="0"/>
        <w:numPr>
          <w:ilvl w:val="0"/>
          <w:numId w:val="4"/>
        </w:numPr>
        <w:spacing w:before="120" w:after="120" w:line="240" w:lineRule="auto"/>
        <w:ind w:left="567" w:hanging="567"/>
        <w:rPr>
          <w:rFonts w:ascii="Times New Roman" w:eastAsia="Times New Roman" w:hAnsi="Times New Roman" w:cs="Times New Roman"/>
          <w:sz w:val="20"/>
          <w:szCs w:val="20"/>
        </w:rPr>
      </w:pPr>
      <w:bookmarkStart w:id="368" w:name="_Toc468983702"/>
      <w:bookmarkStart w:id="369" w:name="_Toc470449801"/>
      <w:bookmarkStart w:id="370" w:name="_Toc159404039"/>
      <w:r w:rsidRPr="0016204F">
        <w:rPr>
          <w:rFonts w:ascii="Times New Roman" w:eastAsia="Times New Roman" w:hAnsi="Times New Roman" w:cs="Times New Roman"/>
          <w:sz w:val="20"/>
          <w:szCs w:val="20"/>
        </w:rPr>
        <w:t>Анкета свопциона (СМ034)</w:t>
      </w:r>
      <w:bookmarkStart w:id="371" w:name="_Toc468981583"/>
      <w:bookmarkStart w:id="372" w:name="_Toc468982043"/>
      <w:bookmarkStart w:id="373" w:name="_Toc468983548"/>
      <w:bookmarkStart w:id="374" w:name="_Toc468983703"/>
      <w:bookmarkStart w:id="375" w:name="_Toc470399031"/>
      <w:bookmarkStart w:id="376" w:name="_Toc470399494"/>
      <w:bookmarkStart w:id="377" w:name="_Toc470436020"/>
      <w:bookmarkStart w:id="378" w:name="_Toc470436421"/>
      <w:bookmarkStart w:id="379" w:name="_Toc470449802"/>
      <w:bookmarkEnd w:id="368"/>
      <w:bookmarkEnd w:id="369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70"/>
    </w:p>
    <w:p w14:paraId="7F44116D" w14:textId="77777777" w:rsidR="00593131" w:rsidRPr="0016204F" w:rsidRDefault="00593131" w:rsidP="00E609FF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380" w:name="_Toc468983704"/>
      <w:bookmarkStart w:id="381" w:name="_Toc470449803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Тип продукта</w:t>
      </w:r>
      <w:bookmarkEnd w:id="380"/>
      <w:bookmarkEnd w:id="381"/>
    </w:p>
    <w:p w14:paraId="715D8532" w14:textId="77777777" w:rsidR="00593131" w:rsidRPr="0016204F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Определение финансового инструмента в соответствии </w:t>
      </w:r>
      <w:r w:rsidR="0073221A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со </w:t>
      </w:r>
      <w:r w:rsidR="00765654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справочником “</w:t>
      </w:r>
      <w:r w:rsidR="00A106A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ProductType”: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hyperlink r:id="rId87" w:history="1">
        <w:r w:rsidRPr="00A73D8B">
          <w:rPr>
            <w:rStyle w:val="a6"/>
            <w:rFonts w:ascii="Times New Roman" w:hAnsi="Times New Roman" w:cs="Times New Roman"/>
            <w:color w:val="auto"/>
            <w:sz w:val="20"/>
            <w:szCs w:val="20"/>
          </w:rPr>
          <w:t>http://repository.nsd.ru/versioned/current/taxonomy/product-taxonomy(nsdrus)</w:t>
        </w:r>
      </w:hyperlink>
      <w:r w:rsidRPr="007E390F">
        <w:rPr>
          <w:rFonts w:ascii="Times New Roman" w:hAnsi="Times New Roman" w:cs="Times New Roman"/>
          <w:sz w:val="20"/>
          <w:szCs w:val="20"/>
        </w:rPr>
        <w:t xml:space="preserve">. </w:t>
      </w:r>
      <w:r w:rsidR="006338AD" w:rsidRPr="00A73D8B">
        <w:rPr>
          <w:rFonts w:ascii="Times New Roman" w:hAnsi="Times New Roman" w:cs="Times New Roman"/>
          <w:sz w:val="20"/>
          <w:szCs w:val="20"/>
        </w:rPr>
        <w:t>Допустимые значения</w:t>
      </w:r>
      <w:r w:rsidRPr="0016204F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449"/>
        <w:gridCol w:w="5788"/>
      </w:tblGrid>
      <w:tr w:rsidR="00593131" w:rsidRPr="0016204F" w14:paraId="5DFB41DA" w14:textId="77777777" w:rsidTr="000C63B1">
        <w:tc>
          <w:tcPr>
            <w:tcW w:w="3449" w:type="dxa"/>
            <w:shd w:val="clear" w:color="auto" w:fill="D9D9D9" w:themeFill="background1" w:themeFillShade="D9"/>
          </w:tcPr>
          <w:p w14:paraId="2BCBC015" w14:textId="77777777" w:rsidR="00593131" w:rsidRPr="0016204F" w:rsidRDefault="00593131" w:rsidP="008577F1">
            <w:pPr>
              <w:pStyle w:val="a3"/>
              <w:widowControl w:val="0"/>
              <w:tabs>
                <w:tab w:val="right" w:pos="3162"/>
              </w:tabs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5907" w:type="dxa"/>
            <w:shd w:val="clear" w:color="auto" w:fill="D9D9D9" w:themeFill="background1" w:themeFillShade="D9"/>
          </w:tcPr>
          <w:p w14:paraId="4294B547" w14:textId="77777777" w:rsidR="00593131" w:rsidRPr="0016204F" w:rsidRDefault="00593131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</w:tr>
      <w:tr w:rsidR="00593131" w:rsidRPr="0016204F" w14:paraId="3A5B7D7C" w14:textId="77777777" w:rsidTr="000C63B1">
        <w:tc>
          <w:tcPr>
            <w:tcW w:w="3449" w:type="dxa"/>
          </w:tcPr>
          <w:p w14:paraId="0B1A38F7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InterestRate:Option:Swaption:American</w:t>
            </w:r>
          </w:p>
        </w:tc>
        <w:tc>
          <w:tcPr>
            <w:tcW w:w="5907" w:type="dxa"/>
          </w:tcPr>
          <w:p w14:paraId="08081D5F" w14:textId="77777777" w:rsidR="00593131" w:rsidRPr="0016204F" w:rsidRDefault="00593131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Американский свопцион</w:t>
            </w:r>
          </w:p>
        </w:tc>
      </w:tr>
      <w:tr w:rsidR="00593131" w:rsidRPr="0016204F" w14:paraId="4AE60CB5" w14:textId="77777777" w:rsidTr="000C63B1">
        <w:tc>
          <w:tcPr>
            <w:tcW w:w="3449" w:type="dxa"/>
          </w:tcPr>
          <w:p w14:paraId="62E9CBD2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InterestRate:Option:Swaption:European</w:t>
            </w:r>
          </w:p>
        </w:tc>
        <w:tc>
          <w:tcPr>
            <w:tcW w:w="5907" w:type="dxa"/>
          </w:tcPr>
          <w:p w14:paraId="3E3D25F5" w14:textId="77777777" w:rsidR="00593131" w:rsidRPr="0016204F" w:rsidRDefault="00593131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Европейский свопцион</w:t>
            </w:r>
          </w:p>
        </w:tc>
      </w:tr>
      <w:tr w:rsidR="00593131" w:rsidRPr="0016204F" w14:paraId="015D7260" w14:textId="77777777" w:rsidTr="000C63B1">
        <w:tc>
          <w:tcPr>
            <w:tcW w:w="3449" w:type="dxa"/>
          </w:tcPr>
          <w:p w14:paraId="76825A63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InterestRate:Option:Swaption:Bermuda</w:t>
            </w:r>
          </w:p>
        </w:tc>
        <w:tc>
          <w:tcPr>
            <w:tcW w:w="5907" w:type="dxa"/>
          </w:tcPr>
          <w:p w14:paraId="01D2719E" w14:textId="77777777" w:rsidR="00593131" w:rsidRPr="0016204F" w:rsidRDefault="00593131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Бермудский свопцион</w:t>
            </w:r>
          </w:p>
        </w:tc>
      </w:tr>
    </w:tbl>
    <w:p w14:paraId="78F97449" w14:textId="77777777" w:rsidR="00593131" w:rsidRPr="0016204F" w:rsidRDefault="00593131" w:rsidP="000935FE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382" w:name="_Toc468983705"/>
      <w:bookmarkStart w:id="383" w:name="_Toc470449804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Код классификации ПФИ и договоров</w:t>
      </w:r>
      <w:r w:rsidR="000C79F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РЕПО</w:t>
      </w:r>
      <w:bookmarkEnd w:id="382"/>
      <w:bookmarkEnd w:id="383"/>
    </w:p>
    <w:p w14:paraId="14EF1A30" w14:textId="77777777" w:rsidR="00593131" w:rsidRPr="0016204F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Значение кода классификации производных финансовых инструментов (ПФИ), формируемое в соответствии с Приложением 3 к Указанию Банка</w:t>
      </w:r>
      <w:r w:rsidR="008D07B8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России от 16.08.2016 № 4104-У.</w:t>
      </w:r>
    </w:p>
    <w:p w14:paraId="33CC6C0B" w14:textId="77777777" w:rsidR="00593131" w:rsidRPr="0016204F" w:rsidRDefault="00593131" w:rsidP="000935FE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384" w:name="_Toc468983706"/>
      <w:bookmarkStart w:id="385" w:name="_Toc470449805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Описание покупателя и продавца</w:t>
      </w:r>
      <w:bookmarkEnd w:id="384"/>
      <w:bookmarkEnd w:id="385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3260"/>
        <w:gridCol w:w="992"/>
        <w:gridCol w:w="2410"/>
      </w:tblGrid>
      <w:tr w:rsidR="006E301F" w:rsidRPr="0016204F" w14:paraId="1F0DF742" w14:textId="77777777" w:rsidTr="008335CD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4459BC36" w14:textId="77777777" w:rsidR="006E301F" w:rsidRPr="0016204F" w:rsidRDefault="006E301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419631C5" w14:textId="77777777" w:rsidR="006E301F" w:rsidRPr="0016204F" w:rsidRDefault="006E301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A00175A" w14:textId="77777777" w:rsidR="006E301F" w:rsidRPr="0016204F" w:rsidRDefault="006E301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08CA7CC" w14:textId="77777777" w:rsidR="006E301F" w:rsidRPr="0016204F" w:rsidRDefault="006E301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6E301F" w:rsidRPr="0016204F" w14:paraId="5E66D50B" w14:textId="77777777" w:rsidTr="008335CD">
        <w:tc>
          <w:tcPr>
            <w:tcW w:w="2694" w:type="dxa"/>
            <w:vAlign w:val="center"/>
          </w:tcPr>
          <w:p w14:paraId="75D350A7" w14:textId="77777777" w:rsidR="00611EA6" w:rsidRPr="0016204F" w:rsidRDefault="00611EA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Сторона-покупатель инструмента</w:t>
            </w:r>
          </w:p>
          <w:p w14:paraId="46CA00EB" w14:textId="77777777" w:rsidR="006E301F" w:rsidRPr="0016204F" w:rsidRDefault="006E301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buyerPartyReference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260" w:type="dxa"/>
            <w:vAlign w:val="center"/>
          </w:tcPr>
          <w:p w14:paraId="4E9200BA" w14:textId="77777777" w:rsidR="006E301F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Сторона-покупатель</w:t>
            </w:r>
            <w:r w:rsidR="008D07B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 договору</w:t>
            </w:r>
          </w:p>
        </w:tc>
        <w:tc>
          <w:tcPr>
            <w:tcW w:w="992" w:type="dxa"/>
            <w:vAlign w:val="center"/>
          </w:tcPr>
          <w:p w14:paraId="5232B2BD" w14:textId="77777777" w:rsidR="006E301F" w:rsidRPr="0016204F" w:rsidRDefault="006E301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Merge w:val="restart"/>
            <w:vAlign w:val="center"/>
          </w:tcPr>
          <w:p w14:paraId="7DFFEE53" w14:textId="77777777" w:rsidR="006E301F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Party1; Party2</w:t>
            </w:r>
          </w:p>
        </w:tc>
      </w:tr>
      <w:tr w:rsidR="006E301F" w:rsidRPr="0016204F" w14:paraId="20971374" w14:textId="77777777" w:rsidTr="008335CD">
        <w:tc>
          <w:tcPr>
            <w:tcW w:w="2694" w:type="dxa"/>
            <w:vAlign w:val="center"/>
          </w:tcPr>
          <w:p w14:paraId="2A08009B" w14:textId="77777777" w:rsidR="00611EA6" w:rsidRPr="0016204F" w:rsidRDefault="00611EA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Сторона-продавец инструмента</w:t>
            </w:r>
          </w:p>
          <w:p w14:paraId="100C0C95" w14:textId="77777777" w:rsidR="006E301F" w:rsidRPr="0016204F" w:rsidRDefault="006E301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sellerPartyReference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260" w:type="dxa"/>
            <w:vAlign w:val="center"/>
          </w:tcPr>
          <w:p w14:paraId="394B748A" w14:textId="77777777" w:rsidR="006E301F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Сторона-продавец</w:t>
            </w:r>
            <w:r w:rsidR="008D07B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 договору</w:t>
            </w:r>
          </w:p>
        </w:tc>
        <w:tc>
          <w:tcPr>
            <w:tcW w:w="992" w:type="dxa"/>
            <w:vAlign w:val="center"/>
          </w:tcPr>
          <w:p w14:paraId="1EC2A5C1" w14:textId="77777777" w:rsidR="006E301F" w:rsidRPr="0016204F" w:rsidRDefault="006E301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Merge/>
            <w:vAlign w:val="center"/>
          </w:tcPr>
          <w:p w14:paraId="2C5DABDD" w14:textId="77777777" w:rsidR="006E301F" w:rsidRPr="0016204F" w:rsidRDefault="006E301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5ED21EA2" w14:textId="77777777" w:rsidR="00593131" w:rsidRPr="0016204F" w:rsidRDefault="00593131" w:rsidP="000935FE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386" w:name="_Toc468983707"/>
      <w:bookmarkStart w:id="387" w:name="_Toc470449806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Премия</w:t>
      </w:r>
      <w:bookmarkEnd w:id="386"/>
      <w:bookmarkEnd w:id="387"/>
    </w:p>
    <w:p w14:paraId="3DEE105B" w14:textId="77777777" w:rsidR="00D477C9" w:rsidRPr="0016204F" w:rsidRDefault="00D477C9" w:rsidP="000935FE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Опред</w:t>
      </w:r>
      <w:r w:rsidR="008D07B8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еление плательщика и получателя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3260"/>
        <w:gridCol w:w="992"/>
        <w:gridCol w:w="2410"/>
      </w:tblGrid>
      <w:tr w:rsidR="00D477C9" w:rsidRPr="0016204F" w14:paraId="5504ADBB" w14:textId="77777777" w:rsidTr="008335CD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70F65549" w14:textId="77777777" w:rsidR="00D477C9" w:rsidRPr="0016204F" w:rsidRDefault="00D477C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3532D6BE" w14:textId="77777777" w:rsidR="00D477C9" w:rsidRPr="0016204F" w:rsidRDefault="00D477C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A650F5C" w14:textId="77777777" w:rsidR="00D477C9" w:rsidRPr="0016204F" w:rsidRDefault="00D477C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20B428C" w14:textId="77777777" w:rsidR="00D477C9" w:rsidRPr="0016204F" w:rsidRDefault="00D477C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CD77DD" w:rsidRPr="0016204F" w14:paraId="5C9163C3" w14:textId="77777777" w:rsidTr="008335CD">
        <w:tc>
          <w:tcPr>
            <w:tcW w:w="2694" w:type="dxa"/>
            <w:vAlign w:val="center"/>
          </w:tcPr>
          <w:p w14:paraId="2F89B39B" w14:textId="77777777" w:rsidR="00CD77DD" w:rsidRPr="0016204F" w:rsidRDefault="00CD77D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Сторона-плательщик</w:t>
            </w:r>
          </w:p>
          <w:p w14:paraId="50BBFE86" w14:textId="77777777" w:rsidR="00CD77DD" w:rsidRPr="0016204F" w:rsidRDefault="00CD77D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payerPartyReference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260" w:type="dxa"/>
            <w:vAlign w:val="center"/>
          </w:tcPr>
          <w:p w14:paraId="572043E1" w14:textId="77777777" w:rsidR="00CD77DD" w:rsidRPr="0016204F" w:rsidRDefault="00CD77DD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Сторона-платель</w:t>
            </w:r>
            <w:r w:rsidR="008D07B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щик премии (покупатель опциона)</w:t>
            </w:r>
          </w:p>
        </w:tc>
        <w:tc>
          <w:tcPr>
            <w:tcW w:w="992" w:type="dxa"/>
            <w:vAlign w:val="center"/>
          </w:tcPr>
          <w:p w14:paraId="0BD8E97B" w14:textId="77777777" w:rsidR="00CD77DD" w:rsidRPr="0016204F" w:rsidRDefault="00CD77D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Merge w:val="restart"/>
            <w:vAlign w:val="center"/>
          </w:tcPr>
          <w:p w14:paraId="1B81C5E3" w14:textId="77777777" w:rsidR="00CD77DD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Party1; Party2</w:t>
            </w:r>
          </w:p>
        </w:tc>
      </w:tr>
      <w:tr w:rsidR="00CD77DD" w:rsidRPr="0016204F" w14:paraId="5180AF13" w14:textId="77777777" w:rsidTr="008335CD">
        <w:tc>
          <w:tcPr>
            <w:tcW w:w="2694" w:type="dxa"/>
            <w:vAlign w:val="center"/>
          </w:tcPr>
          <w:p w14:paraId="50AD28EC" w14:textId="77777777" w:rsidR="00CD77DD" w:rsidRPr="0016204F" w:rsidRDefault="00CD77D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Сторона-получатель</w:t>
            </w:r>
          </w:p>
          <w:p w14:paraId="1E07D3F5" w14:textId="77777777" w:rsidR="00CD77DD" w:rsidRPr="0016204F" w:rsidRDefault="00CD77D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receiverPartyReference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260" w:type="dxa"/>
            <w:vAlign w:val="center"/>
          </w:tcPr>
          <w:p w14:paraId="2D5B18E6" w14:textId="77777777" w:rsidR="00CD77DD" w:rsidRPr="0016204F" w:rsidRDefault="00CD77DD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Сторона-получ</w:t>
            </w:r>
            <w:r w:rsidR="00E40C7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атель премии (продавец опциона)</w:t>
            </w:r>
          </w:p>
        </w:tc>
        <w:tc>
          <w:tcPr>
            <w:tcW w:w="992" w:type="dxa"/>
            <w:vAlign w:val="center"/>
          </w:tcPr>
          <w:p w14:paraId="1AD7008E" w14:textId="77777777" w:rsidR="00CD77DD" w:rsidRPr="0016204F" w:rsidRDefault="00CD77D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Merge/>
            <w:vAlign w:val="center"/>
          </w:tcPr>
          <w:p w14:paraId="453D08A0" w14:textId="77777777" w:rsidR="00CD77DD" w:rsidRPr="0016204F" w:rsidRDefault="00CD77D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50C95AA5" w14:textId="77777777" w:rsidR="00D477C9" w:rsidRPr="0016204F" w:rsidRDefault="000935FE" w:rsidP="000935FE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Сумма платежа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3260"/>
        <w:gridCol w:w="992"/>
        <w:gridCol w:w="2410"/>
      </w:tblGrid>
      <w:tr w:rsidR="00D477C9" w:rsidRPr="0016204F" w14:paraId="037FF8CE" w14:textId="77777777" w:rsidTr="008335CD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57A7579D" w14:textId="77777777" w:rsidR="00D477C9" w:rsidRPr="0016204F" w:rsidRDefault="00D477C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49D8FC8C" w14:textId="77777777" w:rsidR="00D477C9" w:rsidRPr="0016204F" w:rsidRDefault="00D477C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45D70E3" w14:textId="77777777" w:rsidR="00D477C9" w:rsidRPr="0016204F" w:rsidRDefault="00D477C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FC068C4" w14:textId="77777777" w:rsidR="00D477C9" w:rsidRPr="0016204F" w:rsidRDefault="00D477C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D477C9" w:rsidRPr="0016204F" w14:paraId="6FF88154" w14:textId="77777777" w:rsidTr="008335CD">
        <w:tc>
          <w:tcPr>
            <w:tcW w:w="2694" w:type="dxa"/>
            <w:vAlign w:val="center"/>
          </w:tcPr>
          <w:p w14:paraId="5F78A2E4" w14:textId="77777777" w:rsidR="00D477C9" w:rsidRPr="0016204F" w:rsidRDefault="00D477C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Валюта суммы</w:t>
            </w:r>
          </w:p>
          <w:p w14:paraId="320DFD8A" w14:textId="77777777" w:rsidR="00D477C9" w:rsidRPr="0016204F" w:rsidRDefault="00D477C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paymentAmount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&gt; &lt;currency&gt;</w:t>
            </w:r>
          </w:p>
        </w:tc>
        <w:tc>
          <w:tcPr>
            <w:tcW w:w="3260" w:type="dxa"/>
            <w:vAlign w:val="center"/>
          </w:tcPr>
          <w:p w14:paraId="5DC46282" w14:textId="77777777" w:rsidR="00D477C9" w:rsidRPr="0016204F" w:rsidRDefault="00EA611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Валюта</w:t>
            </w:r>
            <w:r w:rsidR="00D477C9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r w:rsidR="00DD1160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 которой выражена сумма премии</w:t>
            </w:r>
          </w:p>
        </w:tc>
        <w:tc>
          <w:tcPr>
            <w:tcW w:w="992" w:type="dxa"/>
            <w:vAlign w:val="center"/>
          </w:tcPr>
          <w:p w14:paraId="52040B17" w14:textId="77777777" w:rsidR="00D477C9" w:rsidRPr="0016204F" w:rsidRDefault="00D477C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Align w:val="center"/>
          </w:tcPr>
          <w:p w14:paraId="002A407C" w14:textId="77777777" w:rsidR="00D477C9" w:rsidRPr="007E390F" w:rsidRDefault="00D477C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88" w:history="1">
              <w:r w:rsidRPr="00A73D8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D477C9" w:rsidRPr="0016204F" w14:paraId="107CB55B" w14:textId="77777777" w:rsidTr="008335CD">
        <w:tc>
          <w:tcPr>
            <w:tcW w:w="2694" w:type="dxa"/>
            <w:vAlign w:val="center"/>
          </w:tcPr>
          <w:p w14:paraId="2B865AC5" w14:textId="77777777" w:rsidR="00D477C9" w:rsidRPr="0016204F" w:rsidRDefault="00D477C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Сумма денежных средств</w:t>
            </w:r>
          </w:p>
          <w:p w14:paraId="5C5504F7" w14:textId="77777777" w:rsidR="00D477C9" w:rsidRPr="0016204F" w:rsidRDefault="00D477C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&lt;paymentAmount&gt; &lt;amount&gt;</w:t>
            </w:r>
          </w:p>
        </w:tc>
        <w:tc>
          <w:tcPr>
            <w:tcW w:w="3260" w:type="dxa"/>
            <w:vAlign w:val="center"/>
          </w:tcPr>
          <w:p w14:paraId="44AC69EC" w14:textId="77777777" w:rsidR="00D477C9" w:rsidRPr="0016204F" w:rsidRDefault="00D477C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Сово</w:t>
            </w:r>
            <w:r w:rsidR="00DD1160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купная сумма премии по договору</w:t>
            </w:r>
          </w:p>
        </w:tc>
        <w:tc>
          <w:tcPr>
            <w:tcW w:w="992" w:type="dxa"/>
            <w:vAlign w:val="center"/>
          </w:tcPr>
          <w:p w14:paraId="256855AF" w14:textId="77777777" w:rsidR="00D477C9" w:rsidRPr="0016204F" w:rsidRDefault="00D477C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Align w:val="center"/>
          </w:tcPr>
          <w:p w14:paraId="2EABD0F9" w14:textId="77777777" w:rsidR="00D477C9" w:rsidRPr="0016204F" w:rsidRDefault="005516A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Положительное десятичное число. Например, 100</w:t>
            </w:r>
          </w:p>
        </w:tc>
      </w:tr>
    </w:tbl>
    <w:p w14:paraId="1B460FD2" w14:textId="77777777" w:rsidR="00593131" w:rsidRPr="0016204F" w:rsidRDefault="00593131" w:rsidP="00DD1160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388" w:name="_Toc468983708"/>
      <w:bookmarkStart w:id="389" w:name="_Toc470449807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Выбор стиля исполнения</w:t>
      </w:r>
      <w:bookmarkEnd w:id="388"/>
      <w:bookmarkEnd w:id="389"/>
    </w:p>
    <w:p w14:paraId="69D9A1C2" w14:textId="77777777" w:rsidR="00593131" w:rsidRPr="0016204F" w:rsidRDefault="00593131" w:rsidP="00DD1160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rPr>
          <w:rFonts w:ascii="Times New Roman" w:hAnsi="Times New Roman" w:cs="Times New Roman"/>
          <w:bCs w:val="0"/>
          <w:sz w:val="20"/>
          <w:szCs w:val="20"/>
          <w:shd w:val="clear" w:color="auto" w:fill="FFFFFF"/>
        </w:rPr>
      </w:pPr>
      <w:bookmarkStart w:id="390" w:name="_Toc468983709"/>
      <w:bookmarkStart w:id="391" w:name="_Toc470449808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Американский стиль исполнения опциона»</w:t>
      </w:r>
      <w:bookmarkEnd w:id="390"/>
      <w:bookmarkEnd w:id="391"/>
    </w:p>
    <w:p w14:paraId="5D1F91B3" w14:textId="77777777" w:rsidR="00593131" w:rsidRPr="0016204F" w:rsidRDefault="00593131" w:rsidP="00DD1160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392" w:name="_Toc468983710"/>
      <w:bookmarkStart w:id="393" w:name="_Toc470449809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Начальная дата</w:t>
      </w:r>
      <w:bookmarkEnd w:id="392"/>
      <w:bookmarkEnd w:id="393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3543"/>
        <w:gridCol w:w="993"/>
        <w:gridCol w:w="2126"/>
      </w:tblGrid>
      <w:tr w:rsidR="003900D1" w:rsidRPr="0016204F" w14:paraId="3A27AF70" w14:textId="77777777" w:rsidTr="008335CD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1F257465" w14:textId="77777777" w:rsidR="003900D1" w:rsidRPr="0016204F" w:rsidRDefault="003900D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7AEEFD89" w14:textId="77777777" w:rsidR="003900D1" w:rsidRPr="0016204F" w:rsidRDefault="003900D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D816F79" w14:textId="77777777" w:rsidR="003900D1" w:rsidRPr="0016204F" w:rsidRDefault="003900D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99E54CB" w14:textId="77777777" w:rsidR="003900D1" w:rsidRPr="0016204F" w:rsidRDefault="003900D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3900D1" w:rsidRPr="0016204F" w14:paraId="2523A1FE" w14:textId="77777777" w:rsidTr="008335CD">
        <w:tc>
          <w:tcPr>
            <w:tcW w:w="2694" w:type="dxa"/>
            <w:vAlign w:val="center"/>
          </w:tcPr>
          <w:p w14:paraId="1F821E4D" w14:textId="77777777" w:rsidR="003900D1" w:rsidRPr="0016204F" w:rsidRDefault="003900D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Начальная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дата</w:t>
            </w:r>
          </w:p>
          <w:p w14:paraId="5DD135CE" w14:textId="77777777" w:rsidR="003900D1" w:rsidRPr="0016204F" w:rsidRDefault="003900D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&lt;commencementDate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unadjusted date&gt;</w:t>
            </w:r>
          </w:p>
        </w:tc>
        <w:tc>
          <w:tcPr>
            <w:tcW w:w="3543" w:type="dxa"/>
            <w:vAlign w:val="center"/>
          </w:tcPr>
          <w:p w14:paraId="3E0A04C4" w14:textId="77777777" w:rsidR="003900D1" w:rsidRPr="0016204F" w:rsidRDefault="002237D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</w:t>
            </w:r>
            <w:r w:rsidR="003900D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начала срока осуществления права на исполнение опциона. Если начальная дата явным образом не определена, ука</w:t>
            </w:r>
            <w:r w:rsidR="00E40C7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зывается дата заключения сделки</w:t>
            </w:r>
          </w:p>
        </w:tc>
        <w:tc>
          <w:tcPr>
            <w:tcW w:w="993" w:type="dxa"/>
            <w:vAlign w:val="center"/>
          </w:tcPr>
          <w:p w14:paraId="2165A062" w14:textId="77777777" w:rsidR="003900D1" w:rsidRPr="0016204F" w:rsidRDefault="003900D1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52C68686" w14:textId="77777777" w:rsidR="003900D1" w:rsidRPr="0016204F" w:rsidRDefault="003900D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630A428C" w14:textId="77777777" w:rsidR="00593131" w:rsidRPr="0016204F" w:rsidRDefault="00593131" w:rsidP="00DD1160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394" w:name="_Toc468983711"/>
      <w:bookmarkStart w:id="395" w:name="_Toc470449810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Дата истечения</w:t>
      </w:r>
      <w:bookmarkEnd w:id="394"/>
      <w:bookmarkEnd w:id="395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3543"/>
        <w:gridCol w:w="993"/>
        <w:gridCol w:w="2126"/>
      </w:tblGrid>
      <w:tr w:rsidR="003900D1" w:rsidRPr="0016204F" w14:paraId="217D2C96" w14:textId="77777777" w:rsidTr="008335CD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1BA7D452" w14:textId="77777777" w:rsidR="003900D1" w:rsidRPr="0016204F" w:rsidRDefault="003900D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10891101" w14:textId="77777777" w:rsidR="003900D1" w:rsidRPr="0016204F" w:rsidRDefault="003900D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55E0437" w14:textId="77777777" w:rsidR="003900D1" w:rsidRPr="0016204F" w:rsidRDefault="003900D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2D49C4E" w14:textId="77777777" w:rsidR="003900D1" w:rsidRPr="0016204F" w:rsidRDefault="003900D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3900D1" w:rsidRPr="0016204F" w14:paraId="2415AEBE" w14:textId="77777777" w:rsidTr="008335CD">
        <w:tc>
          <w:tcPr>
            <w:tcW w:w="2694" w:type="dxa"/>
            <w:vAlign w:val="center"/>
          </w:tcPr>
          <w:p w14:paraId="5A243E92" w14:textId="77777777" w:rsidR="003900D1" w:rsidRPr="0016204F" w:rsidRDefault="003900D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Дата истечения</w:t>
            </w:r>
          </w:p>
          <w:p w14:paraId="3B815D34" w14:textId="77777777" w:rsidR="003900D1" w:rsidRPr="0016204F" w:rsidRDefault="003900D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expiryDate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543" w:type="dxa"/>
            <w:vAlign w:val="center"/>
          </w:tcPr>
          <w:p w14:paraId="6CE15886" w14:textId="77777777" w:rsidR="003900D1" w:rsidRPr="0016204F" w:rsidRDefault="002237D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</w:t>
            </w:r>
            <w:r w:rsidR="003900D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окончания срока осуществле</w:t>
            </w:r>
            <w:r w:rsidR="00E40C7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ния права на исполнение опциона</w:t>
            </w:r>
          </w:p>
        </w:tc>
        <w:tc>
          <w:tcPr>
            <w:tcW w:w="993" w:type="dxa"/>
            <w:vAlign w:val="center"/>
          </w:tcPr>
          <w:p w14:paraId="1C0DF535" w14:textId="77777777" w:rsidR="003900D1" w:rsidRPr="0016204F" w:rsidRDefault="003900D1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5E84B4B7" w14:textId="77777777" w:rsidR="003900D1" w:rsidRPr="0016204F" w:rsidRDefault="003900D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6EDD75D4" w14:textId="77777777" w:rsidR="00593131" w:rsidRPr="0016204F" w:rsidRDefault="00593131" w:rsidP="00E40C7A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left="1077" w:hanging="107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396" w:name="_Множественное_исполнение."/>
      <w:bookmarkStart w:id="397" w:name="_Toc468983712"/>
      <w:bookmarkStart w:id="398" w:name="_Toc470449811"/>
      <w:bookmarkEnd w:id="396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Множественное исполнение</w:t>
      </w:r>
      <w:bookmarkEnd w:id="397"/>
      <w:bookmarkEnd w:id="398"/>
    </w:p>
    <w:p w14:paraId="40FE38CE" w14:textId="77777777" w:rsidR="00593131" w:rsidRPr="0016204F" w:rsidRDefault="000A7176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Не используется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</w:p>
    <w:p w14:paraId="73D61B29" w14:textId="77777777" w:rsidR="000A7176" w:rsidRPr="0016204F" w:rsidRDefault="00593131" w:rsidP="00E40C7A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left="1077" w:hanging="107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399" w:name="_Toc468983713"/>
      <w:bookmarkStart w:id="400" w:name="_Toc470449812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Бермудский стиль исполнения опциона»</w:t>
      </w:r>
      <w:bookmarkEnd w:id="399"/>
      <w:bookmarkEnd w:id="400"/>
    </w:p>
    <w:p w14:paraId="77DCFC69" w14:textId="77777777" w:rsidR="000A7176" w:rsidRPr="0016204F" w:rsidRDefault="00593131" w:rsidP="00E40C7A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left="1077" w:hanging="107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401" w:name="_Toc468983714"/>
      <w:bookmarkStart w:id="402" w:name="_Toc470449813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Даты исполнения бермудского опциона</w:t>
      </w:r>
      <w:bookmarkEnd w:id="401"/>
      <w:bookmarkEnd w:id="402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3543"/>
        <w:gridCol w:w="993"/>
        <w:gridCol w:w="2126"/>
      </w:tblGrid>
      <w:tr w:rsidR="00137602" w:rsidRPr="0016204F" w14:paraId="3D58978B" w14:textId="77777777" w:rsidTr="0008599B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73CC468C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7EBB532E" w14:textId="77777777" w:rsidR="00137602" w:rsidRPr="0016204F" w:rsidRDefault="0013760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3730252" w14:textId="77777777" w:rsidR="00137602" w:rsidRPr="0016204F" w:rsidRDefault="0013760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E2CF250" w14:textId="77777777" w:rsidR="00137602" w:rsidRPr="0016204F" w:rsidRDefault="0013760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137602" w:rsidRPr="0016204F" w14:paraId="2D7E398C" w14:textId="77777777" w:rsidTr="0008599B">
        <w:tc>
          <w:tcPr>
            <w:tcW w:w="2694" w:type="dxa"/>
            <w:vAlign w:val="center"/>
          </w:tcPr>
          <w:p w14:paraId="0ABA76FB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Даты исполнения бермудского опциона</w:t>
            </w:r>
          </w:p>
          <w:p w14:paraId="2E73399A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&lt;bermudaExerciseDates</w:t>
            </w:r>
            <w:r w:rsidR="00B40D7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B40D7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date&gt;</w:t>
            </w:r>
          </w:p>
        </w:tc>
        <w:tc>
          <w:tcPr>
            <w:tcW w:w="3543" w:type="dxa"/>
            <w:vAlign w:val="center"/>
          </w:tcPr>
          <w:p w14:paraId="15758830" w14:textId="77777777" w:rsidR="00137602" w:rsidRPr="0016204F" w:rsidRDefault="005C04FA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Даты осуществления права на исполнение бермудского </w:t>
            </w:r>
            <w:r w:rsidR="00E40C7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опциона (повторяемый элемент)</w:t>
            </w:r>
          </w:p>
        </w:tc>
        <w:tc>
          <w:tcPr>
            <w:tcW w:w="993" w:type="dxa"/>
            <w:vAlign w:val="center"/>
          </w:tcPr>
          <w:p w14:paraId="58F6589A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7DB1EA80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5E726BE0" w14:textId="77777777" w:rsidR="00593131" w:rsidRPr="0016204F" w:rsidRDefault="00593131" w:rsidP="00E40C7A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left="1077" w:hanging="107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403" w:name="_Toc468983715"/>
      <w:bookmarkStart w:id="404" w:name="_Toc470449814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Множественное исполнение</w:t>
      </w:r>
      <w:bookmarkEnd w:id="403"/>
      <w:bookmarkEnd w:id="404"/>
    </w:p>
    <w:p w14:paraId="66A15D2B" w14:textId="77777777" w:rsidR="000A7176" w:rsidRPr="0016204F" w:rsidRDefault="000A7176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405" w:name="_Toc468983716"/>
      <w:bookmarkStart w:id="406" w:name="_Toc470449815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Не используется. </w:t>
      </w:r>
    </w:p>
    <w:p w14:paraId="578030EF" w14:textId="77777777" w:rsidR="00593131" w:rsidRPr="0016204F" w:rsidRDefault="00593131" w:rsidP="00E40C7A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left="1077" w:hanging="107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Европейский стиль исполнения опциона»</w:t>
      </w:r>
      <w:bookmarkEnd w:id="405"/>
      <w:bookmarkEnd w:id="406"/>
    </w:p>
    <w:p w14:paraId="6BE21365" w14:textId="77777777" w:rsidR="00593131" w:rsidRPr="0016204F" w:rsidRDefault="00593131" w:rsidP="00E40C7A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left="1077" w:hanging="107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407" w:name="_Toc468983717"/>
      <w:bookmarkStart w:id="408" w:name="_Toc470449816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Дата истечения</w:t>
      </w:r>
      <w:bookmarkEnd w:id="407"/>
      <w:bookmarkEnd w:id="408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3543"/>
        <w:gridCol w:w="993"/>
        <w:gridCol w:w="2126"/>
      </w:tblGrid>
      <w:tr w:rsidR="00137602" w:rsidRPr="0016204F" w14:paraId="275C72AB" w14:textId="77777777" w:rsidTr="0008599B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5B0EE9F9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6632DF07" w14:textId="77777777" w:rsidR="00137602" w:rsidRPr="0016204F" w:rsidRDefault="0013760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8A30D1F" w14:textId="77777777" w:rsidR="00137602" w:rsidRPr="0016204F" w:rsidRDefault="0013760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23B4896" w14:textId="77777777" w:rsidR="00137602" w:rsidRPr="0016204F" w:rsidRDefault="0013760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137602" w:rsidRPr="0016204F" w14:paraId="7794689E" w14:textId="77777777" w:rsidTr="0008599B">
        <w:tc>
          <w:tcPr>
            <w:tcW w:w="2694" w:type="dxa"/>
            <w:vAlign w:val="center"/>
          </w:tcPr>
          <w:p w14:paraId="20A7CB3C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Дата истечения</w:t>
            </w:r>
          </w:p>
          <w:p w14:paraId="602C90B7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expiryDate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543" w:type="dxa"/>
            <w:vAlign w:val="center"/>
          </w:tcPr>
          <w:p w14:paraId="28B8A71B" w14:textId="77777777" w:rsidR="00137602" w:rsidRPr="0016204F" w:rsidRDefault="00FC64B7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</w:t>
            </w:r>
            <w:r w:rsidR="0013760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ата </w:t>
            </w:r>
            <w:r w:rsidR="00C578F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исполнения</w:t>
            </w:r>
            <w:r w:rsidR="00E40C7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европейского опциона</w:t>
            </w:r>
          </w:p>
        </w:tc>
        <w:tc>
          <w:tcPr>
            <w:tcW w:w="993" w:type="dxa"/>
            <w:vAlign w:val="center"/>
          </w:tcPr>
          <w:p w14:paraId="4EEF7C7E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5487C4C4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137E784D" w14:textId="77777777" w:rsidR="00593131" w:rsidRPr="0016204F" w:rsidRDefault="00593131" w:rsidP="00E40C7A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left="1077" w:hanging="107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409" w:name="_Toc468983718"/>
      <w:bookmarkStart w:id="410" w:name="_Toc470449817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Частичное исполнение</w:t>
      </w:r>
      <w:bookmarkEnd w:id="409"/>
      <w:bookmarkEnd w:id="410"/>
    </w:p>
    <w:p w14:paraId="75D9E209" w14:textId="77777777" w:rsidR="000A7176" w:rsidRPr="0016204F" w:rsidRDefault="00E40C7A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Не используется.</w:t>
      </w:r>
    </w:p>
    <w:p w14:paraId="42C158B9" w14:textId="77777777" w:rsidR="00593131" w:rsidRPr="0016204F" w:rsidRDefault="00593131" w:rsidP="00E40C7A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411" w:name="_Toc468983719"/>
      <w:bookmarkStart w:id="412" w:name="_Toc470449818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Выбор метода исполнения</w:t>
      </w:r>
      <w:bookmarkEnd w:id="411"/>
      <w:bookmarkEnd w:id="412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3543"/>
        <w:gridCol w:w="993"/>
        <w:gridCol w:w="2126"/>
      </w:tblGrid>
      <w:tr w:rsidR="00137602" w:rsidRPr="0016204F" w14:paraId="0725192B" w14:textId="77777777" w:rsidTr="0008599B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0E7588F4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4E13A0A7" w14:textId="77777777" w:rsidR="00137602" w:rsidRPr="0016204F" w:rsidRDefault="0013760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207005B" w14:textId="77777777" w:rsidR="00137602" w:rsidRPr="0016204F" w:rsidRDefault="0013760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1A58D28" w14:textId="77777777" w:rsidR="00137602" w:rsidRPr="0016204F" w:rsidRDefault="0013760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137602" w:rsidRPr="0016204F" w14:paraId="3757FA96" w14:textId="77777777" w:rsidTr="0008599B">
        <w:tc>
          <w:tcPr>
            <w:tcW w:w="2694" w:type="dxa"/>
            <w:vAlign w:val="center"/>
          </w:tcPr>
          <w:p w14:paraId="35432DBC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Свопционный стрэддл</w:t>
            </w:r>
          </w:p>
          <w:p w14:paraId="6D3E5817" w14:textId="77777777" w:rsidR="00137602" w:rsidRPr="0016204F" w:rsidRDefault="00E15D2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="0013760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swaptionStraddle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543" w:type="dxa"/>
            <w:vAlign w:val="center"/>
          </w:tcPr>
          <w:p w14:paraId="0BC65F8C" w14:textId="77777777" w:rsidR="00137602" w:rsidRPr="0016204F" w:rsidRDefault="00C578F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Определяет</w:t>
            </w:r>
            <w:r w:rsidR="0013760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является ли </w:t>
            </w:r>
            <w:r w:rsidR="00A4600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договор</w:t>
            </w:r>
            <w:r w:rsidR="0013760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свопционом или стратегией свопционн</w:t>
            </w:r>
            <w:r w:rsidR="00E40C7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ый стрэддл</w:t>
            </w:r>
          </w:p>
        </w:tc>
        <w:tc>
          <w:tcPr>
            <w:tcW w:w="993" w:type="dxa"/>
            <w:vAlign w:val="center"/>
          </w:tcPr>
          <w:p w14:paraId="544C34A2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0A8BFC3A" w14:textId="77777777" w:rsidR="00137602" w:rsidRPr="0016204F" w:rsidRDefault="00C205C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Флаг да/нет (“true”; “false”)</w:t>
            </w:r>
          </w:p>
        </w:tc>
      </w:tr>
    </w:tbl>
    <w:p w14:paraId="45352B34" w14:textId="77777777" w:rsidR="00593131" w:rsidRPr="0016204F" w:rsidRDefault="00593131" w:rsidP="00E40C7A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413" w:name="_Toc468983720"/>
      <w:bookmarkStart w:id="414" w:name="_Toc470449819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Условия свопа</w:t>
      </w:r>
      <w:bookmarkEnd w:id="413"/>
      <w:bookmarkEnd w:id="414"/>
    </w:p>
    <w:p w14:paraId="23C73426" w14:textId="77777777" w:rsidR="00593131" w:rsidRPr="0016204F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Заполняется аналогично пп. </w:t>
      </w:r>
      <w:r w:rsidR="00137602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6</w:t>
      </w:r>
      <w:r w:rsidR="00055200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.1-</w:t>
      </w:r>
      <w:r w:rsidR="00137602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6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.5 Анкеты процентного свопа</w:t>
      </w:r>
      <w:r w:rsidR="00210D8C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</w:t>
      </w:r>
      <w:r w:rsidR="00210D8C" w:rsidRPr="0016204F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CM</w:t>
      </w:r>
      <w:r w:rsidR="00210D8C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032)</w:t>
      </w:r>
      <w:r w:rsidR="00863C3A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 Исключение: в качестве значения параметров «Тип продукта» (</w:t>
      </w:r>
      <w:r w:rsidR="00863C3A" w:rsidRPr="0016204F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swap</w:t>
      </w:r>
      <w:r w:rsidR="00863C3A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/</w:t>
      </w:r>
      <w:r w:rsidR="00863C3A" w:rsidRPr="0016204F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productType</w:t>
      </w:r>
      <w:r w:rsidR="00863C3A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) и «Код классификации ПФИ и договоров РЕПО» (</w:t>
      </w:r>
      <w:r w:rsidR="00863C3A" w:rsidRPr="0016204F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swap</w:t>
      </w:r>
      <w:r w:rsidR="00863C3A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/</w:t>
      </w:r>
      <w:r w:rsidR="00863C3A" w:rsidRPr="0016204F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productId</w:t>
      </w:r>
      <w:r w:rsidR="00863C3A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) указываются те же значения, что и для свопциона.</w:t>
      </w:r>
    </w:p>
    <w:p w14:paraId="2C284982" w14:textId="77777777" w:rsidR="00593131" w:rsidRPr="0016204F" w:rsidRDefault="00593131" w:rsidP="00E40C7A">
      <w:pPr>
        <w:pStyle w:val="1"/>
        <w:keepNext w:val="0"/>
        <w:keepLines w:val="0"/>
        <w:widowControl w:val="0"/>
        <w:numPr>
          <w:ilvl w:val="0"/>
          <w:numId w:val="4"/>
        </w:numPr>
        <w:spacing w:before="120" w:after="120" w:line="240" w:lineRule="auto"/>
        <w:ind w:left="567" w:hanging="567"/>
        <w:rPr>
          <w:rFonts w:ascii="Times New Roman" w:eastAsia="Times New Roman" w:hAnsi="Times New Roman" w:cs="Times New Roman"/>
          <w:sz w:val="20"/>
          <w:szCs w:val="20"/>
        </w:rPr>
      </w:pPr>
      <w:bookmarkStart w:id="415" w:name="_Toc469311497"/>
      <w:bookmarkStart w:id="416" w:name="_Toc470449820"/>
      <w:bookmarkStart w:id="417" w:name="_Toc159404040"/>
      <w:r w:rsidRPr="0016204F">
        <w:rPr>
          <w:rFonts w:ascii="Times New Roman" w:eastAsia="Times New Roman" w:hAnsi="Times New Roman" w:cs="Times New Roman"/>
          <w:sz w:val="20"/>
          <w:szCs w:val="20"/>
        </w:rPr>
        <w:t>Анкета договора</w:t>
      </w:r>
      <w:r w:rsidR="000C79F5" w:rsidRPr="0016204F">
        <w:rPr>
          <w:rFonts w:ascii="Times New Roman" w:eastAsia="Times New Roman" w:hAnsi="Times New Roman" w:cs="Times New Roman"/>
          <w:sz w:val="20"/>
          <w:szCs w:val="20"/>
        </w:rPr>
        <w:t xml:space="preserve"> РЕПО</w:t>
      </w:r>
      <w:r w:rsidRPr="0016204F">
        <w:rPr>
          <w:rFonts w:ascii="Times New Roman" w:eastAsia="Times New Roman" w:hAnsi="Times New Roman" w:cs="Times New Roman"/>
          <w:sz w:val="20"/>
          <w:szCs w:val="20"/>
        </w:rPr>
        <w:t xml:space="preserve"> (СМ041)</w:t>
      </w:r>
      <w:bookmarkEnd w:id="415"/>
      <w:bookmarkEnd w:id="416"/>
      <w:bookmarkEnd w:id="417"/>
    </w:p>
    <w:p w14:paraId="2098C071" w14:textId="77777777" w:rsidR="00593131" w:rsidRPr="0016204F" w:rsidRDefault="00593131" w:rsidP="00E40C7A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418" w:name="_Toc469311498"/>
      <w:bookmarkStart w:id="419" w:name="_Toc470449821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Тип продукта</w:t>
      </w:r>
      <w:bookmarkEnd w:id="418"/>
      <w:bookmarkEnd w:id="419"/>
    </w:p>
    <w:p w14:paraId="1F1B7C14" w14:textId="77777777" w:rsidR="00593131" w:rsidRPr="0016204F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Определение финансового инструмента в соответствии </w:t>
      </w:r>
      <w:r w:rsidR="0073221A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со </w:t>
      </w:r>
      <w:r w:rsidR="00A106A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справочником </w:t>
      </w:r>
      <w:r w:rsidR="00765654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“</w:t>
      </w:r>
      <w:r w:rsidR="00A106A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ProductType”: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hyperlink r:id="rId89" w:history="1">
        <w:r w:rsidRPr="00A73D8B">
          <w:rPr>
            <w:rStyle w:val="a6"/>
            <w:rFonts w:ascii="Times New Roman" w:hAnsi="Times New Roman" w:cs="Times New Roman"/>
            <w:color w:val="auto"/>
            <w:sz w:val="20"/>
            <w:szCs w:val="20"/>
          </w:rPr>
          <w:t>http://repository.nsd.ru/versioned/current/taxonomy/product-taxonomy(nsdrus)</w:t>
        </w:r>
      </w:hyperlink>
      <w:r w:rsidRPr="007E390F">
        <w:rPr>
          <w:rFonts w:ascii="Times New Roman" w:hAnsi="Times New Roman" w:cs="Times New Roman"/>
          <w:sz w:val="20"/>
          <w:szCs w:val="20"/>
        </w:rPr>
        <w:t xml:space="preserve">. </w:t>
      </w:r>
      <w:r w:rsidR="006338AD" w:rsidRPr="00A73D8B">
        <w:rPr>
          <w:rFonts w:ascii="Times New Roman" w:hAnsi="Times New Roman" w:cs="Times New Roman"/>
          <w:sz w:val="20"/>
          <w:szCs w:val="20"/>
        </w:rPr>
        <w:t>Допустимые значения</w:t>
      </w:r>
      <w:r w:rsidRPr="0016204F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972"/>
        <w:gridCol w:w="6265"/>
      </w:tblGrid>
      <w:tr w:rsidR="00593131" w:rsidRPr="0016204F" w14:paraId="449B7588" w14:textId="77777777" w:rsidTr="00096E93">
        <w:tc>
          <w:tcPr>
            <w:tcW w:w="2980" w:type="dxa"/>
            <w:shd w:val="clear" w:color="auto" w:fill="D9D9D9" w:themeFill="background1" w:themeFillShade="D9"/>
          </w:tcPr>
          <w:p w14:paraId="7C73DA9C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</w:t>
            </w:r>
          </w:p>
        </w:tc>
        <w:tc>
          <w:tcPr>
            <w:tcW w:w="6376" w:type="dxa"/>
            <w:shd w:val="clear" w:color="auto" w:fill="D9D9D9" w:themeFill="background1" w:themeFillShade="D9"/>
          </w:tcPr>
          <w:p w14:paraId="0396A097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</w:tr>
      <w:tr w:rsidR="00593131" w:rsidRPr="0016204F" w14:paraId="32ECEC81" w14:textId="77777777" w:rsidTr="00096E93">
        <w:tc>
          <w:tcPr>
            <w:tcW w:w="2980" w:type="dxa"/>
          </w:tcPr>
          <w:p w14:paraId="1AF8B07C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Equity:Repo:EquityRepo</w:t>
            </w:r>
          </w:p>
        </w:tc>
        <w:tc>
          <w:tcPr>
            <w:tcW w:w="6376" w:type="dxa"/>
          </w:tcPr>
          <w:p w14:paraId="519742DD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Репо с акциями</w:t>
            </w:r>
          </w:p>
        </w:tc>
      </w:tr>
      <w:tr w:rsidR="00593131" w:rsidRPr="0016204F" w14:paraId="0AFB7705" w14:textId="77777777" w:rsidTr="00096E93">
        <w:tc>
          <w:tcPr>
            <w:tcW w:w="2980" w:type="dxa"/>
          </w:tcPr>
          <w:p w14:paraId="4639F0FF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InterestRate:Repo:BondRepo</w:t>
            </w:r>
          </w:p>
        </w:tc>
        <w:tc>
          <w:tcPr>
            <w:tcW w:w="6376" w:type="dxa"/>
          </w:tcPr>
          <w:p w14:paraId="37DF4233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Репо с облигациями</w:t>
            </w:r>
          </w:p>
        </w:tc>
      </w:tr>
      <w:tr w:rsidR="00593131" w:rsidRPr="0016204F" w14:paraId="653C61DC" w14:textId="77777777" w:rsidTr="00096E93">
        <w:tc>
          <w:tcPr>
            <w:tcW w:w="2980" w:type="dxa"/>
          </w:tcPr>
          <w:p w14:paraId="6C11C225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CrossAsset:Repo:BasketRepo</w:t>
            </w:r>
          </w:p>
        </w:tc>
        <w:tc>
          <w:tcPr>
            <w:tcW w:w="6376" w:type="dxa"/>
          </w:tcPr>
          <w:p w14:paraId="005202A7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Репо с корзиной ценных бумаг</w:t>
            </w:r>
          </w:p>
        </w:tc>
      </w:tr>
    </w:tbl>
    <w:p w14:paraId="588320AB" w14:textId="77777777" w:rsidR="00593131" w:rsidRPr="0016204F" w:rsidRDefault="00593131" w:rsidP="00E40C7A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420" w:name="_Toc469311499"/>
      <w:bookmarkStart w:id="421" w:name="_Toc470449822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Код классификации ПФИ и договоров</w:t>
      </w:r>
      <w:r w:rsidR="000C79F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РЕПО</w:t>
      </w:r>
      <w:bookmarkEnd w:id="420"/>
      <w:bookmarkEnd w:id="421"/>
    </w:p>
    <w:p w14:paraId="39892FFD" w14:textId="77777777" w:rsidR="00593131" w:rsidRPr="0016204F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Значение кода классификации договоров</w:t>
      </w:r>
      <w:r w:rsidR="000C79F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РЕПО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, формируемое в соответствии с Приложением 3 к Указанию Банка России от 16.08.2016 № 4104-У.</w:t>
      </w:r>
    </w:p>
    <w:p w14:paraId="5F02DE04" w14:textId="77777777" w:rsidR="00593131" w:rsidRPr="0016204F" w:rsidRDefault="00593131" w:rsidP="00870037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422" w:name="_Toc469311500"/>
      <w:bookmarkStart w:id="423" w:name="_Toc470449823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Выбор процентной ставки</w:t>
      </w:r>
      <w:bookmarkEnd w:id="422"/>
      <w:bookmarkEnd w:id="423"/>
    </w:p>
    <w:p w14:paraId="0C0C28E1" w14:textId="77777777" w:rsidR="00593131" w:rsidRPr="0016204F" w:rsidRDefault="00593131" w:rsidP="00870037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424" w:name="_Toc469311505"/>
      <w:bookmarkStart w:id="425" w:name="_Toc470449828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Фиксированная процентная ставка»</w:t>
      </w:r>
      <w:bookmarkEnd w:id="424"/>
      <w:bookmarkEnd w:id="425"/>
    </w:p>
    <w:p w14:paraId="49890905" w14:textId="77777777" w:rsidR="00593131" w:rsidRPr="0016204F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Заполняется</w:t>
      </w:r>
      <w:r w:rsidR="000D4EED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обязательно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для договора</w:t>
      </w:r>
      <w:r w:rsidR="000C79F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РЕПО</w:t>
      </w:r>
      <w:r w:rsidR="00870037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 фиксированной ставкой.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3402"/>
        <w:gridCol w:w="992"/>
        <w:gridCol w:w="1985"/>
      </w:tblGrid>
      <w:tr w:rsidR="000D4EED" w:rsidRPr="0016204F" w14:paraId="166190B3" w14:textId="77777777" w:rsidTr="00BA56F4"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14:paraId="292BD105" w14:textId="77777777" w:rsidR="000D4EED" w:rsidRPr="0016204F" w:rsidRDefault="000D4EE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0FE7C3E" w14:textId="77777777" w:rsidR="000D4EED" w:rsidRPr="0016204F" w:rsidRDefault="000D4EE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DF11EAF" w14:textId="77777777" w:rsidR="000D4EED" w:rsidRPr="0016204F" w:rsidRDefault="000D4EE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632CFFA" w14:textId="77777777" w:rsidR="000D4EED" w:rsidRPr="0016204F" w:rsidRDefault="000D4EE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0D4EED" w:rsidRPr="0016204F" w14:paraId="19A01189" w14:textId="77777777" w:rsidTr="00BA56F4">
        <w:tc>
          <w:tcPr>
            <w:tcW w:w="2977" w:type="dxa"/>
            <w:gridSpan w:val="2"/>
            <w:vAlign w:val="center"/>
          </w:tcPr>
          <w:p w14:paraId="37F8E5A4" w14:textId="77777777" w:rsidR="000D4EED" w:rsidRPr="0016204F" w:rsidRDefault="000D4EED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lastRenderedPageBreak/>
              <w:t>Начальное значение</w:t>
            </w:r>
          </w:p>
          <w:p w14:paraId="628E8A69" w14:textId="77777777" w:rsidR="000D4EED" w:rsidRPr="0016204F" w:rsidRDefault="000D4EED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fixedRateSchedule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initialValue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1160C313" w14:textId="77777777" w:rsidR="000D4EED" w:rsidRPr="0016204F" w:rsidRDefault="000D4EED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</w:t>
            </w:r>
            <w:r w:rsidR="000D767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ение фиксированной ставки. </w:t>
            </w:r>
            <w:r w:rsidR="00136BD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Если</w:t>
            </w:r>
            <w:r w:rsidR="004D39C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условиями договора</w:t>
            </w:r>
            <w:r w:rsidR="00136BD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предусмотрено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несколько значений фиксированной ставки, указывается ее начальное значение, а в блоке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Шаг изменений» оп</w:t>
            </w:r>
            <w:r w:rsidR="0087003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ределяется график ее изменений</w:t>
            </w:r>
          </w:p>
        </w:tc>
        <w:tc>
          <w:tcPr>
            <w:tcW w:w="992" w:type="dxa"/>
            <w:vAlign w:val="center"/>
          </w:tcPr>
          <w:p w14:paraId="48287D14" w14:textId="77777777" w:rsidR="000D4EED" w:rsidRPr="0016204F" w:rsidRDefault="000D4EE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5453458D" w14:textId="77777777" w:rsidR="000D4EED" w:rsidRPr="0016204F" w:rsidRDefault="0095149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</w:t>
            </w:r>
            <w:r w:rsidR="005516A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есятичное число. Например, 5% представляется как 0.05</w:t>
            </w:r>
          </w:p>
        </w:tc>
      </w:tr>
      <w:tr w:rsidR="000D4EED" w:rsidRPr="0016204F" w14:paraId="074F3572" w14:textId="77777777" w:rsidTr="00BA56F4">
        <w:tc>
          <w:tcPr>
            <w:tcW w:w="1276" w:type="dxa"/>
            <w:vMerge w:val="restart"/>
            <w:vAlign w:val="center"/>
          </w:tcPr>
          <w:p w14:paraId="2CCD6A0C" w14:textId="77777777" w:rsidR="000D4EED" w:rsidRPr="0016204F" w:rsidRDefault="000D4EED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Шаг изменений</w:t>
            </w:r>
          </w:p>
          <w:p w14:paraId="5F6A0774" w14:textId="77777777" w:rsidR="000D4EED" w:rsidRPr="0016204F" w:rsidRDefault="000D4EED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step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1701" w:type="dxa"/>
            <w:vAlign w:val="center"/>
          </w:tcPr>
          <w:p w14:paraId="01ACD6B8" w14:textId="77777777" w:rsidR="000D4EED" w:rsidRPr="0016204F" w:rsidRDefault="000D4EED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Очередная дата</w:t>
            </w:r>
          </w:p>
          <w:p w14:paraId="5EB601B2" w14:textId="77777777" w:rsidR="000D4EED" w:rsidRPr="0016204F" w:rsidRDefault="000D4EED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stepDate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3402" w:type="dxa"/>
            <w:vAlign w:val="center"/>
          </w:tcPr>
          <w:p w14:paraId="537C1816" w14:textId="3952AD5B" w:rsidR="004D39C2" w:rsidRPr="0016204F" w:rsidRDefault="003F1DBB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Дата изменения </w:t>
            </w:r>
            <w:r w:rsidR="000D4EE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фиксированной ставки.</w:t>
            </w:r>
          </w:p>
        </w:tc>
        <w:tc>
          <w:tcPr>
            <w:tcW w:w="992" w:type="dxa"/>
            <w:vAlign w:val="center"/>
          </w:tcPr>
          <w:p w14:paraId="5AB4E267" w14:textId="77777777" w:rsidR="000D4EED" w:rsidRPr="0016204F" w:rsidRDefault="000D4EE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685E5E29" w14:textId="77777777" w:rsidR="000D4EED" w:rsidRPr="0016204F" w:rsidRDefault="000D4EE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0D4EED" w:rsidRPr="0016204F" w14:paraId="3C6BD6AE" w14:textId="77777777" w:rsidTr="00BA56F4">
        <w:tc>
          <w:tcPr>
            <w:tcW w:w="1276" w:type="dxa"/>
            <w:vMerge/>
            <w:vAlign w:val="center"/>
          </w:tcPr>
          <w:p w14:paraId="04C21522" w14:textId="77777777" w:rsidR="000D4EED" w:rsidRPr="0016204F" w:rsidRDefault="000D4EED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14:paraId="24B16E1A" w14:textId="77777777" w:rsidR="000D4EED" w:rsidRPr="0016204F" w:rsidRDefault="000D4EED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Очередное значение</w:t>
            </w:r>
          </w:p>
          <w:p w14:paraId="45D9B07D" w14:textId="77777777" w:rsidR="000D4EED" w:rsidRPr="0016204F" w:rsidRDefault="000D4EED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&lt;stepValue&gt;</w:t>
            </w:r>
          </w:p>
        </w:tc>
        <w:tc>
          <w:tcPr>
            <w:tcW w:w="3402" w:type="dxa"/>
            <w:vAlign w:val="center"/>
          </w:tcPr>
          <w:p w14:paraId="4B548B78" w14:textId="33D153CD" w:rsidR="004D39C2" w:rsidRPr="0016204F" w:rsidRDefault="002557EA" w:rsidP="00157EFD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фиксированной ставки, действующее с указанной даты. </w:t>
            </w:r>
          </w:p>
        </w:tc>
        <w:tc>
          <w:tcPr>
            <w:tcW w:w="992" w:type="dxa"/>
            <w:vAlign w:val="center"/>
          </w:tcPr>
          <w:p w14:paraId="05774F31" w14:textId="77777777" w:rsidR="000D4EED" w:rsidRPr="0016204F" w:rsidRDefault="000D4EE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4D25C10C" w14:textId="77777777" w:rsidR="000D4EED" w:rsidRPr="0016204F" w:rsidRDefault="0095149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</w:t>
            </w:r>
            <w:r w:rsidR="00AD7BD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есятичное число. Например, 5% представляется как 0.05</w:t>
            </w:r>
          </w:p>
        </w:tc>
      </w:tr>
    </w:tbl>
    <w:p w14:paraId="1017AB94" w14:textId="77777777" w:rsidR="00593131" w:rsidRPr="0016204F" w:rsidRDefault="00593131" w:rsidP="00870037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426" w:name="_Вариант_выбора_«Плавающая"/>
      <w:bookmarkStart w:id="427" w:name="_Toc469311506"/>
      <w:bookmarkStart w:id="428" w:name="_Toc470449829"/>
      <w:bookmarkEnd w:id="426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Плавающая процентная ставка»</w:t>
      </w:r>
      <w:bookmarkEnd w:id="427"/>
      <w:bookmarkEnd w:id="428"/>
    </w:p>
    <w:p w14:paraId="771E027C" w14:textId="77777777" w:rsidR="00593131" w:rsidRPr="0016204F" w:rsidRDefault="00885C82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Заполняется обязательно для договора</w:t>
      </w:r>
      <w:r w:rsidR="000C79F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РЕПО</w:t>
      </w:r>
      <w:r w:rsidR="00870037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 плавающей ставкой.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42"/>
        <w:gridCol w:w="1559"/>
        <w:gridCol w:w="3402"/>
        <w:gridCol w:w="992"/>
        <w:gridCol w:w="1985"/>
      </w:tblGrid>
      <w:tr w:rsidR="00845079" w:rsidRPr="0016204F" w14:paraId="106F8D99" w14:textId="77777777" w:rsidTr="009F4E08">
        <w:tc>
          <w:tcPr>
            <w:tcW w:w="2977" w:type="dxa"/>
            <w:gridSpan w:val="3"/>
            <w:shd w:val="clear" w:color="auto" w:fill="D9D9D9" w:themeFill="background1" w:themeFillShade="D9"/>
            <w:vAlign w:val="center"/>
          </w:tcPr>
          <w:p w14:paraId="55525851" w14:textId="77777777" w:rsidR="00845079" w:rsidRPr="0016204F" w:rsidRDefault="0084507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312EC46" w14:textId="77777777" w:rsidR="00845079" w:rsidRPr="0016204F" w:rsidRDefault="0084507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7FF12E6" w14:textId="77777777" w:rsidR="00845079" w:rsidRPr="0016204F" w:rsidRDefault="0084507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F84B063" w14:textId="77777777" w:rsidR="00845079" w:rsidRPr="0016204F" w:rsidRDefault="0084507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845079" w:rsidRPr="0016204F" w14:paraId="51E49DD4" w14:textId="77777777" w:rsidTr="009F4E08">
        <w:tc>
          <w:tcPr>
            <w:tcW w:w="2977" w:type="dxa"/>
            <w:gridSpan w:val="3"/>
            <w:vAlign w:val="center"/>
          </w:tcPr>
          <w:p w14:paraId="2297F2F0" w14:textId="77777777" w:rsidR="00845079" w:rsidRPr="0016204F" w:rsidRDefault="0084507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Индекс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плавающей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ставки</w:t>
            </w:r>
          </w:p>
          <w:p w14:paraId="3A4F982F" w14:textId="77777777" w:rsidR="00845079" w:rsidRPr="0016204F" w:rsidRDefault="0084507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&lt;floatingRateIndex&gt;</w:t>
            </w:r>
          </w:p>
        </w:tc>
        <w:tc>
          <w:tcPr>
            <w:tcW w:w="3402" w:type="dxa"/>
            <w:vAlign w:val="center"/>
          </w:tcPr>
          <w:p w14:paraId="1A8E295B" w14:textId="77777777" w:rsidR="00845079" w:rsidRPr="0016204F" w:rsidRDefault="008532CB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Индекс плавающей </w:t>
            </w:r>
            <w:r w:rsidR="00A42D4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ставки. Если значение индекса отсутствует в справочнике, указывается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Прочее» (Other)</w:t>
            </w:r>
          </w:p>
        </w:tc>
        <w:tc>
          <w:tcPr>
            <w:tcW w:w="992" w:type="dxa"/>
            <w:vAlign w:val="center"/>
          </w:tcPr>
          <w:p w14:paraId="5AD53936" w14:textId="77777777" w:rsidR="00845079" w:rsidRPr="0016204F" w:rsidRDefault="0084507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4100AC73" w14:textId="77777777" w:rsidR="00845079" w:rsidRPr="007E390F" w:rsidRDefault="0084507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90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</w:t>
              </w:r>
              <w:r w:rsidRPr="0016204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onomy/floating-rate-index(nsdrus)</w:t>
              </w:r>
            </w:hyperlink>
          </w:p>
        </w:tc>
      </w:tr>
      <w:tr w:rsidR="00845079" w:rsidRPr="0016204F" w14:paraId="7D0263BA" w14:textId="77777777" w:rsidTr="009F4E08">
        <w:tc>
          <w:tcPr>
            <w:tcW w:w="1418" w:type="dxa"/>
            <w:gridSpan w:val="2"/>
            <w:vMerge w:val="restart"/>
            <w:vAlign w:val="center"/>
          </w:tcPr>
          <w:p w14:paraId="4A87B6FD" w14:textId="77777777" w:rsidR="00845079" w:rsidRPr="0016204F" w:rsidRDefault="0084507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Период плавающей ставки</w:t>
            </w:r>
          </w:p>
          <w:p w14:paraId="5383F41B" w14:textId="77777777" w:rsidR="00845079" w:rsidRPr="0016204F" w:rsidRDefault="0084507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&lt;indexTenor&gt;</w:t>
            </w:r>
          </w:p>
        </w:tc>
        <w:tc>
          <w:tcPr>
            <w:tcW w:w="1559" w:type="dxa"/>
            <w:vAlign w:val="center"/>
          </w:tcPr>
          <w:p w14:paraId="083894BE" w14:textId="77777777" w:rsidR="00845079" w:rsidRPr="0016204F" w:rsidRDefault="0084507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Мультипли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softHyphen/>
              <w:t>катор периода</w:t>
            </w:r>
          </w:p>
          <w:p w14:paraId="7DAEE3D5" w14:textId="77777777" w:rsidR="00845079" w:rsidRPr="0016204F" w:rsidRDefault="0084507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periodMultiplier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39676607" w14:textId="77777777" w:rsidR="00845079" w:rsidRPr="0016204F" w:rsidRDefault="0084507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Мультипликатор, опреде</w:t>
            </w:r>
            <w:r w:rsidR="008532C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ляющий период плавающей ставки</w:t>
            </w:r>
          </w:p>
        </w:tc>
        <w:tc>
          <w:tcPr>
            <w:tcW w:w="992" w:type="dxa"/>
            <w:vAlign w:val="center"/>
          </w:tcPr>
          <w:p w14:paraId="4EC1F9ED" w14:textId="77777777" w:rsidR="00845079" w:rsidRPr="0016204F" w:rsidRDefault="0084507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029DDBB5" w14:textId="77777777" w:rsidR="00845079" w:rsidRPr="0016204F" w:rsidRDefault="0084507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целое число (1, 2, 3 и т.д.)</w:t>
            </w:r>
          </w:p>
        </w:tc>
      </w:tr>
      <w:tr w:rsidR="00845079" w:rsidRPr="0016204F" w14:paraId="603472E4" w14:textId="77777777" w:rsidTr="009F4E08">
        <w:tc>
          <w:tcPr>
            <w:tcW w:w="1418" w:type="dxa"/>
            <w:gridSpan w:val="2"/>
            <w:vMerge/>
            <w:vAlign w:val="center"/>
          </w:tcPr>
          <w:p w14:paraId="5FB8C085" w14:textId="77777777" w:rsidR="00845079" w:rsidRPr="0016204F" w:rsidRDefault="0084507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14:paraId="4DBE9917" w14:textId="77777777" w:rsidR="00845079" w:rsidRPr="0016204F" w:rsidRDefault="00E55353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Тип временного периода</w:t>
            </w:r>
          </w:p>
          <w:p w14:paraId="2403DAFA" w14:textId="77777777" w:rsidR="00845079" w:rsidRPr="0016204F" w:rsidRDefault="0084507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period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42F47792" w14:textId="77777777" w:rsidR="00845079" w:rsidRPr="0016204F" w:rsidRDefault="0084507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Тип периода плавающей ставки. Например, мультипликатор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3» и период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M» означают, что и</w:t>
            </w:r>
            <w:r w:rsidR="008532C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спользуется трехмесячная ставка</w:t>
            </w:r>
          </w:p>
        </w:tc>
        <w:tc>
          <w:tcPr>
            <w:tcW w:w="992" w:type="dxa"/>
            <w:vAlign w:val="center"/>
          </w:tcPr>
          <w:p w14:paraId="379BF235" w14:textId="77777777" w:rsidR="00845079" w:rsidRPr="0016204F" w:rsidRDefault="0084507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74A7B0BF" w14:textId="77777777" w:rsidR="00845079" w:rsidRPr="007E390F" w:rsidRDefault="0084507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91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http://repository.nsd.ru/versioned/current/reference/types/simplePeriodEnum</w:t>
              </w:r>
            </w:hyperlink>
          </w:p>
        </w:tc>
      </w:tr>
      <w:tr w:rsidR="00845079" w:rsidRPr="0016204F" w14:paraId="249BD83F" w14:textId="77777777" w:rsidTr="009F4E08">
        <w:tc>
          <w:tcPr>
            <w:tcW w:w="2977" w:type="dxa"/>
            <w:gridSpan w:val="3"/>
            <w:vAlign w:val="center"/>
          </w:tcPr>
          <w:p w14:paraId="5728770F" w14:textId="77777777" w:rsidR="00845079" w:rsidRPr="0016204F" w:rsidRDefault="0084507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График множителя плавающей ставки – Начальное значение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66C594F" w14:textId="77777777" w:rsidR="00845079" w:rsidRPr="0016204F" w:rsidRDefault="0084507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floatingRateMultiplierSchedule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initialValue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45AB03E4" w14:textId="77777777" w:rsidR="00E80497" w:rsidRPr="0016204F" w:rsidRDefault="0084507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множителя, применимого к плавающей ставке. </w:t>
            </w:r>
            <w:r w:rsidR="00136BD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Если предусмотрено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несколько значений множителя, указывается его начальное значение, а в </w:t>
            </w:r>
            <w:r w:rsidR="00DC647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блоке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="00DC647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Шаг изменений» </w:t>
            </w:r>
            <w:r w:rsidR="00BF647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определяется график значений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14:paraId="4CC113A6" w14:textId="77777777" w:rsidR="00845079" w:rsidRPr="0016204F" w:rsidRDefault="002364E3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Заполняется, если </w:t>
            </w:r>
            <w:r w:rsidR="00E80497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содержится в условиях сделки (значение не равно </w:t>
            </w:r>
            <w:r w:rsidR="00E302EF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«</w:t>
            </w:r>
            <w:r w:rsidR="00E80497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1»).</w:t>
            </w:r>
          </w:p>
        </w:tc>
        <w:tc>
          <w:tcPr>
            <w:tcW w:w="992" w:type="dxa"/>
            <w:vAlign w:val="center"/>
          </w:tcPr>
          <w:p w14:paraId="261BAEA2" w14:textId="77777777" w:rsidR="00845079" w:rsidRPr="0016204F" w:rsidRDefault="0084507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0F0742D7" w14:textId="77777777" w:rsidR="00845079" w:rsidRPr="0016204F" w:rsidRDefault="00AD7BD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</w:t>
            </w:r>
            <w:r w:rsidR="0084507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есятич</w:t>
            </w:r>
            <w:r w:rsidR="00E8049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ное число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Например, 1.5</w:t>
            </w:r>
          </w:p>
        </w:tc>
      </w:tr>
      <w:tr w:rsidR="00845079" w:rsidRPr="0016204F" w14:paraId="6901171E" w14:textId="77777777" w:rsidTr="009F4E08">
        <w:tc>
          <w:tcPr>
            <w:tcW w:w="1276" w:type="dxa"/>
            <w:vMerge w:val="restart"/>
            <w:vAlign w:val="center"/>
          </w:tcPr>
          <w:p w14:paraId="09C3ADD3" w14:textId="77777777" w:rsidR="00845079" w:rsidRPr="0016204F" w:rsidRDefault="0084507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Шаг изменений</w:t>
            </w:r>
          </w:p>
          <w:p w14:paraId="32F02F53" w14:textId="77777777" w:rsidR="00845079" w:rsidRPr="0016204F" w:rsidRDefault="00845079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step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1701" w:type="dxa"/>
            <w:gridSpan w:val="2"/>
            <w:vAlign w:val="center"/>
          </w:tcPr>
          <w:p w14:paraId="43545B6B" w14:textId="77777777" w:rsidR="00845079" w:rsidRPr="0016204F" w:rsidRDefault="0084507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Очередная дата</w:t>
            </w:r>
          </w:p>
          <w:p w14:paraId="1643F0AA" w14:textId="77777777" w:rsidR="00845079" w:rsidRPr="0016204F" w:rsidRDefault="00845079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stepDate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3402" w:type="dxa"/>
            <w:vAlign w:val="center"/>
          </w:tcPr>
          <w:p w14:paraId="47746699" w14:textId="77777777" w:rsidR="00845079" w:rsidRPr="0016204F" w:rsidRDefault="00DC647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 изменения множителя плавающей ставки.</w:t>
            </w:r>
            <w:r w:rsidR="002F24F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946E44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Необязательный для заполнения </w:t>
            </w:r>
            <w:r w:rsidR="002F24FE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элемент.</w:t>
            </w:r>
          </w:p>
        </w:tc>
        <w:tc>
          <w:tcPr>
            <w:tcW w:w="992" w:type="dxa"/>
            <w:vAlign w:val="center"/>
          </w:tcPr>
          <w:p w14:paraId="5790E84D" w14:textId="77777777" w:rsidR="00845079" w:rsidRPr="0016204F" w:rsidRDefault="0084507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6D2CC150" w14:textId="77777777" w:rsidR="00845079" w:rsidRPr="0016204F" w:rsidRDefault="0084507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845079" w:rsidRPr="0016204F" w14:paraId="70378376" w14:textId="77777777" w:rsidTr="009F4E08">
        <w:tc>
          <w:tcPr>
            <w:tcW w:w="1276" w:type="dxa"/>
            <w:vMerge/>
            <w:vAlign w:val="center"/>
          </w:tcPr>
          <w:p w14:paraId="69E0B9E1" w14:textId="77777777" w:rsidR="00845079" w:rsidRPr="0016204F" w:rsidRDefault="0084507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D47E0BA" w14:textId="77777777" w:rsidR="00845079" w:rsidRPr="0016204F" w:rsidRDefault="0084507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Очередное значение</w:t>
            </w:r>
          </w:p>
          <w:p w14:paraId="7985204D" w14:textId="77777777" w:rsidR="00845079" w:rsidRPr="0016204F" w:rsidRDefault="0084507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&lt;stepValue&gt;</w:t>
            </w:r>
          </w:p>
        </w:tc>
        <w:tc>
          <w:tcPr>
            <w:tcW w:w="3402" w:type="dxa"/>
            <w:vAlign w:val="center"/>
          </w:tcPr>
          <w:p w14:paraId="033516FF" w14:textId="77777777" w:rsidR="00845079" w:rsidRPr="0016204F" w:rsidRDefault="00DC647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множителя, действующее с указанной даты.</w:t>
            </w:r>
            <w:r w:rsidR="002F24F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946E44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Необязательный для заполнения </w:t>
            </w:r>
            <w:r w:rsidR="002F24FE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элемент.</w:t>
            </w:r>
          </w:p>
        </w:tc>
        <w:tc>
          <w:tcPr>
            <w:tcW w:w="992" w:type="dxa"/>
            <w:vAlign w:val="center"/>
          </w:tcPr>
          <w:p w14:paraId="26BFF334" w14:textId="77777777" w:rsidR="00845079" w:rsidRPr="0016204F" w:rsidRDefault="0084507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2CE1DF12" w14:textId="77777777" w:rsidR="00845079" w:rsidRPr="0016204F" w:rsidRDefault="00AD7BD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 Например, 1.5</w:t>
            </w:r>
          </w:p>
        </w:tc>
      </w:tr>
      <w:tr w:rsidR="00845079" w:rsidRPr="0016204F" w14:paraId="16E7BB80" w14:textId="77777777" w:rsidTr="009F4E08">
        <w:tc>
          <w:tcPr>
            <w:tcW w:w="2977" w:type="dxa"/>
            <w:gridSpan w:val="3"/>
            <w:vAlign w:val="center"/>
          </w:tcPr>
          <w:p w14:paraId="1CBB427A" w14:textId="77777777" w:rsidR="00845079" w:rsidRPr="0016204F" w:rsidRDefault="0084507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График спрэда плавающей ставки – Начальное значение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6F1F87E" w14:textId="77777777" w:rsidR="00845079" w:rsidRPr="0016204F" w:rsidRDefault="0084507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spreadSchedule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initialValue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1BD6E021" w14:textId="77777777" w:rsidR="00E80497" w:rsidRPr="0016204F" w:rsidRDefault="00302358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спреда</w:t>
            </w:r>
            <w:r w:rsidR="00B356D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применимого</w:t>
            </w:r>
            <w:r w:rsidR="0084507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 плавающей ставке. Может принимать положительные и отрицательные значения. </w:t>
            </w:r>
            <w:r w:rsidR="00136BD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Если </w:t>
            </w:r>
            <w:r w:rsidR="00136BD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предусмотрено</w:t>
            </w:r>
            <w:r w:rsidR="0084507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несколько значений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ставки спреда</w:t>
            </w:r>
            <w:r w:rsidR="0084507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указывается ее начальное значение, а в </w:t>
            </w:r>
            <w:r w:rsidR="00DC647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блоке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="00DC647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Шаг изменений» </w:t>
            </w:r>
            <w:r w:rsidR="00BF647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определяется график значений</w:t>
            </w:r>
            <w:r w:rsidR="0084507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14:paraId="1D610A1D" w14:textId="77777777" w:rsidR="00845079" w:rsidRPr="0016204F" w:rsidRDefault="002364E3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Заполняется, если </w:t>
            </w:r>
            <w:r w:rsidR="00E80497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содержится в условиях сделки (значение не равно </w:t>
            </w:r>
            <w:r w:rsidR="00E302EF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«</w:t>
            </w:r>
            <w:r w:rsidR="00E80497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0»).</w:t>
            </w:r>
          </w:p>
        </w:tc>
        <w:tc>
          <w:tcPr>
            <w:tcW w:w="992" w:type="dxa"/>
            <w:vAlign w:val="center"/>
          </w:tcPr>
          <w:p w14:paraId="2ECDAFE3" w14:textId="77777777" w:rsidR="00845079" w:rsidRPr="0016204F" w:rsidRDefault="0084507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lastRenderedPageBreak/>
              <w:t>mfr</w:t>
            </w:r>
          </w:p>
        </w:tc>
        <w:tc>
          <w:tcPr>
            <w:tcW w:w="1985" w:type="dxa"/>
            <w:vAlign w:val="center"/>
          </w:tcPr>
          <w:p w14:paraId="23E15788" w14:textId="77777777" w:rsidR="00845079" w:rsidRPr="0016204F" w:rsidRDefault="0084507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Десятичное число</w:t>
            </w:r>
            <w:r w:rsidR="00AD7BD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Например,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10 базисных пунктов ил</w:t>
            </w:r>
            <w:r w:rsidR="00AD7BD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 0,1% </w:t>
            </w:r>
            <w:r w:rsidR="00AD7BD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представляется как 0.001</w:t>
            </w:r>
          </w:p>
        </w:tc>
      </w:tr>
      <w:tr w:rsidR="00845079" w:rsidRPr="0016204F" w14:paraId="15F83439" w14:textId="77777777" w:rsidTr="009F4E08">
        <w:tc>
          <w:tcPr>
            <w:tcW w:w="1276" w:type="dxa"/>
            <w:vMerge w:val="restart"/>
            <w:vAlign w:val="center"/>
          </w:tcPr>
          <w:p w14:paraId="5310CEBA" w14:textId="77777777" w:rsidR="00845079" w:rsidRPr="0016204F" w:rsidRDefault="0084507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Шаг изменений</w:t>
            </w:r>
          </w:p>
          <w:p w14:paraId="46D79C5F" w14:textId="77777777" w:rsidR="00845079" w:rsidRPr="0016204F" w:rsidRDefault="00845079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step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1701" w:type="dxa"/>
            <w:gridSpan w:val="2"/>
            <w:vAlign w:val="center"/>
          </w:tcPr>
          <w:p w14:paraId="5896CA71" w14:textId="77777777" w:rsidR="00845079" w:rsidRPr="0016204F" w:rsidRDefault="0084507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Очередная дата</w:t>
            </w:r>
          </w:p>
          <w:p w14:paraId="2BE13A67" w14:textId="77777777" w:rsidR="00845079" w:rsidRPr="0016204F" w:rsidRDefault="00845079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stepDate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3402" w:type="dxa"/>
            <w:vAlign w:val="center"/>
          </w:tcPr>
          <w:p w14:paraId="7A8A43BA" w14:textId="77777777" w:rsidR="00845079" w:rsidRPr="0016204F" w:rsidRDefault="00136BDC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Дата изменения </w:t>
            </w:r>
            <w:r w:rsidR="0030235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ставки спреда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="002F24F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F24FE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Необязательный для </w:t>
            </w:r>
            <w:r w:rsidR="00946E44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заполнения элемент</w:t>
            </w:r>
            <w:r w:rsidR="002F24FE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92" w:type="dxa"/>
            <w:vAlign w:val="center"/>
          </w:tcPr>
          <w:p w14:paraId="25552D42" w14:textId="77777777" w:rsidR="00845079" w:rsidRPr="0016204F" w:rsidRDefault="0084507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4FB60C06" w14:textId="77777777" w:rsidR="00845079" w:rsidRPr="0016204F" w:rsidRDefault="0084507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845079" w:rsidRPr="0016204F" w14:paraId="3C3732FB" w14:textId="77777777" w:rsidTr="009F4E08">
        <w:tc>
          <w:tcPr>
            <w:tcW w:w="1276" w:type="dxa"/>
            <w:vMerge/>
            <w:vAlign w:val="center"/>
          </w:tcPr>
          <w:p w14:paraId="6DF833B7" w14:textId="77777777" w:rsidR="00845079" w:rsidRPr="0016204F" w:rsidRDefault="0084507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5E4D87B" w14:textId="77777777" w:rsidR="00845079" w:rsidRPr="0016204F" w:rsidRDefault="0084507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Очередное значение</w:t>
            </w:r>
          </w:p>
          <w:p w14:paraId="1751E132" w14:textId="77777777" w:rsidR="00845079" w:rsidRPr="0016204F" w:rsidRDefault="0084507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&lt;stepValue&gt;</w:t>
            </w:r>
          </w:p>
        </w:tc>
        <w:tc>
          <w:tcPr>
            <w:tcW w:w="3402" w:type="dxa"/>
            <w:vAlign w:val="center"/>
          </w:tcPr>
          <w:p w14:paraId="3B38EDF7" w14:textId="77777777" w:rsidR="00845079" w:rsidRPr="0016204F" w:rsidRDefault="00F41433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</w:t>
            </w:r>
            <w:r w:rsidR="0030235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ставки спреда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действующее с указанной даты.</w:t>
            </w:r>
            <w:r w:rsidR="002F24F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F24FE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Необязательный для </w:t>
            </w:r>
            <w:r w:rsidR="00946E44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заполнения элемент</w:t>
            </w:r>
            <w:r w:rsidR="002F24FE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92" w:type="dxa"/>
            <w:vAlign w:val="center"/>
          </w:tcPr>
          <w:p w14:paraId="120DFC6B" w14:textId="77777777" w:rsidR="00845079" w:rsidRPr="0016204F" w:rsidRDefault="0084507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3D9946A0" w14:textId="77777777" w:rsidR="00845079" w:rsidRPr="0016204F" w:rsidRDefault="00AD7BD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Десятичное число. Например, 0.001</w:t>
            </w:r>
          </w:p>
        </w:tc>
      </w:tr>
      <w:tr w:rsidR="00845079" w:rsidRPr="0016204F" w14:paraId="63EE0A79" w14:textId="77777777" w:rsidTr="009F4E08">
        <w:tc>
          <w:tcPr>
            <w:tcW w:w="2977" w:type="dxa"/>
            <w:gridSpan w:val="3"/>
            <w:vAlign w:val="center"/>
          </w:tcPr>
          <w:p w14:paraId="2CAB8C45" w14:textId="77777777" w:rsidR="00845079" w:rsidRPr="0016204F" w:rsidRDefault="0084507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График максимума ставки – Начальное значение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C30F8AD" w14:textId="77777777" w:rsidR="00845079" w:rsidRPr="0016204F" w:rsidRDefault="0084507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&lt;capRateSchedule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initialValue&gt;</w:t>
            </w:r>
          </w:p>
        </w:tc>
        <w:tc>
          <w:tcPr>
            <w:tcW w:w="3402" w:type="dxa"/>
            <w:vAlign w:val="center"/>
          </w:tcPr>
          <w:p w14:paraId="0DC0D4E0" w14:textId="77777777" w:rsidR="00845079" w:rsidRPr="0016204F" w:rsidRDefault="00C637B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максимума плавающей ставки.</w:t>
            </w:r>
            <w:r w:rsidR="0084507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364E3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Заполняется, если </w:t>
            </w:r>
            <w:r w:rsidR="00845079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содержится в условиях сделки.</w:t>
            </w:r>
            <w:r w:rsidR="0084507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39B3488D" w14:textId="77777777" w:rsidR="00845079" w:rsidRPr="0016204F" w:rsidRDefault="0084507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2DF32563" w14:textId="77777777" w:rsidR="00845079" w:rsidRPr="0016204F" w:rsidRDefault="00E11AF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</w:t>
            </w:r>
            <w:r w:rsidR="007A540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есятичное число. Например, 5% представляется как 0.05</w:t>
            </w:r>
          </w:p>
        </w:tc>
      </w:tr>
      <w:tr w:rsidR="00845079" w:rsidRPr="0016204F" w14:paraId="2FF5B63A" w14:textId="77777777" w:rsidTr="009F4E08">
        <w:tc>
          <w:tcPr>
            <w:tcW w:w="1276" w:type="dxa"/>
            <w:vMerge w:val="restart"/>
            <w:vAlign w:val="center"/>
          </w:tcPr>
          <w:p w14:paraId="3E14B70C" w14:textId="77777777" w:rsidR="00845079" w:rsidRPr="0016204F" w:rsidRDefault="0084507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Шаг изменений</w:t>
            </w:r>
          </w:p>
          <w:p w14:paraId="3BBF2133" w14:textId="77777777" w:rsidR="00845079" w:rsidRPr="0016204F" w:rsidRDefault="00845079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&lt;step&gt;</w:t>
            </w:r>
          </w:p>
        </w:tc>
        <w:tc>
          <w:tcPr>
            <w:tcW w:w="1701" w:type="dxa"/>
            <w:gridSpan w:val="2"/>
            <w:vAlign w:val="center"/>
          </w:tcPr>
          <w:p w14:paraId="2E697333" w14:textId="77777777" w:rsidR="00845079" w:rsidRPr="0016204F" w:rsidRDefault="0084507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Очередная дата</w:t>
            </w:r>
          </w:p>
          <w:p w14:paraId="1E7544EB" w14:textId="77777777" w:rsidR="00845079" w:rsidRPr="0016204F" w:rsidRDefault="00845079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&lt;stepDate&gt;</w:t>
            </w:r>
          </w:p>
        </w:tc>
        <w:tc>
          <w:tcPr>
            <w:tcW w:w="3402" w:type="dxa"/>
            <w:vAlign w:val="center"/>
          </w:tcPr>
          <w:p w14:paraId="13E1B999" w14:textId="77777777" w:rsidR="00845079" w:rsidRPr="0016204F" w:rsidRDefault="00C175D3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 изменения максимума ставки.</w:t>
            </w:r>
            <w:r w:rsidR="0084507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F24FE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Необязательный для </w:t>
            </w:r>
            <w:r w:rsidR="00946E44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заполнения элемент</w:t>
            </w:r>
            <w:r w:rsidR="002F24FE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.</w:t>
            </w:r>
            <w:r w:rsidR="002F24F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5599EE55" w14:textId="77777777" w:rsidR="00845079" w:rsidRPr="0016204F" w:rsidRDefault="0084507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0D592539" w14:textId="77777777" w:rsidR="00845079" w:rsidRPr="0016204F" w:rsidRDefault="0084507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845079" w:rsidRPr="0016204F" w14:paraId="41A4B2F7" w14:textId="77777777" w:rsidTr="009F4E08">
        <w:tc>
          <w:tcPr>
            <w:tcW w:w="1276" w:type="dxa"/>
            <w:vMerge/>
            <w:vAlign w:val="center"/>
          </w:tcPr>
          <w:p w14:paraId="005CA398" w14:textId="77777777" w:rsidR="00845079" w:rsidRPr="0016204F" w:rsidRDefault="0084507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CFCAD7F" w14:textId="77777777" w:rsidR="00845079" w:rsidRPr="0016204F" w:rsidRDefault="0084507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Очередное значение</w:t>
            </w:r>
          </w:p>
          <w:p w14:paraId="0498D295" w14:textId="77777777" w:rsidR="00845079" w:rsidRPr="0016204F" w:rsidRDefault="0084507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&lt;stepValue&gt;</w:t>
            </w:r>
          </w:p>
        </w:tc>
        <w:tc>
          <w:tcPr>
            <w:tcW w:w="3402" w:type="dxa"/>
            <w:vAlign w:val="center"/>
          </w:tcPr>
          <w:p w14:paraId="75D36023" w14:textId="77777777" w:rsidR="00845079" w:rsidRPr="0016204F" w:rsidRDefault="00C175D3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максимума ставки, действующее с указанной даты.</w:t>
            </w:r>
            <w:r w:rsidR="002F24F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F24FE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Необязательный для </w:t>
            </w:r>
            <w:r w:rsidR="00946E44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заполнения элемент</w:t>
            </w:r>
            <w:r w:rsidR="002F24FE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92" w:type="dxa"/>
            <w:vAlign w:val="center"/>
          </w:tcPr>
          <w:p w14:paraId="491C1FE4" w14:textId="77777777" w:rsidR="00845079" w:rsidRPr="0016204F" w:rsidRDefault="0084507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57004D5C" w14:textId="77777777" w:rsidR="00845079" w:rsidRPr="0016204F" w:rsidRDefault="00E11AF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</w:t>
            </w:r>
            <w:r w:rsidR="007A540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есятичное число. Например, 5% представляется как 0.05</w:t>
            </w:r>
          </w:p>
        </w:tc>
      </w:tr>
      <w:tr w:rsidR="00845079" w:rsidRPr="0016204F" w14:paraId="143B2998" w14:textId="77777777" w:rsidTr="009F4E08">
        <w:tc>
          <w:tcPr>
            <w:tcW w:w="2977" w:type="dxa"/>
            <w:gridSpan w:val="3"/>
            <w:vAlign w:val="center"/>
          </w:tcPr>
          <w:p w14:paraId="667280D3" w14:textId="77777777" w:rsidR="00845079" w:rsidRPr="0016204F" w:rsidRDefault="0084507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График минимума ставки – Начальное значение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1C50959" w14:textId="77777777" w:rsidR="00845079" w:rsidRPr="0016204F" w:rsidRDefault="0084507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floor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RateSchedule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initialValue&gt;</w:t>
            </w:r>
          </w:p>
        </w:tc>
        <w:tc>
          <w:tcPr>
            <w:tcW w:w="3402" w:type="dxa"/>
            <w:vAlign w:val="center"/>
          </w:tcPr>
          <w:p w14:paraId="0F048E5A" w14:textId="77777777" w:rsidR="00845079" w:rsidRPr="0016204F" w:rsidRDefault="00C637B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минимума плавающей ставки.</w:t>
            </w:r>
            <w:r w:rsidR="0084507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364E3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Заполняется, если </w:t>
            </w:r>
            <w:r w:rsidR="00845079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содержится в условиях сделки.</w:t>
            </w:r>
          </w:p>
        </w:tc>
        <w:tc>
          <w:tcPr>
            <w:tcW w:w="992" w:type="dxa"/>
            <w:vAlign w:val="center"/>
          </w:tcPr>
          <w:p w14:paraId="3CD5BF34" w14:textId="77777777" w:rsidR="00845079" w:rsidRPr="0016204F" w:rsidRDefault="0084507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6F1503AE" w14:textId="77777777" w:rsidR="00845079" w:rsidRPr="0016204F" w:rsidRDefault="00E11AF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</w:t>
            </w:r>
            <w:r w:rsidR="007A540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есятичное число. Например, 5% представляется как 0.05</w:t>
            </w:r>
          </w:p>
        </w:tc>
      </w:tr>
      <w:tr w:rsidR="00845079" w:rsidRPr="0016204F" w14:paraId="1BE60164" w14:textId="77777777" w:rsidTr="009F4E08">
        <w:tc>
          <w:tcPr>
            <w:tcW w:w="1276" w:type="dxa"/>
            <w:vMerge w:val="restart"/>
            <w:vAlign w:val="center"/>
          </w:tcPr>
          <w:p w14:paraId="3CB7579A" w14:textId="77777777" w:rsidR="00845079" w:rsidRPr="0016204F" w:rsidRDefault="0084507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Шаг изменений</w:t>
            </w:r>
          </w:p>
          <w:p w14:paraId="60A88F4D" w14:textId="77777777" w:rsidR="00845079" w:rsidRPr="0016204F" w:rsidRDefault="00845079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step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1701" w:type="dxa"/>
            <w:gridSpan w:val="2"/>
            <w:vAlign w:val="center"/>
          </w:tcPr>
          <w:p w14:paraId="3D8E6D71" w14:textId="77777777" w:rsidR="00845079" w:rsidRPr="0016204F" w:rsidRDefault="0084507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Очередная дата</w:t>
            </w:r>
          </w:p>
          <w:p w14:paraId="1C09542E" w14:textId="77777777" w:rsidR="00845079" w:rsidRPr="0016204F" w:rsidRDefault="00845079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stepDate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3402" w:type="dxa"/>
            <w:vAlign w:val="center"/>
          </w:tcPr>
          <w:p w14:paraId="2CEF312B" w14:textId="77777777" w:rsidR="00845079" w:rsidRPr="0016204F" w:rsidRDefault="00C175D3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 изменения минимума ставки.</w:t>
            </w:r>
            <w:r w:rsidR="0084507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F24FE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Необязательный для </w:t>
            </w:r>
            <w:r w:rsidR="00946E44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заполнения элемент</w:t>
            </w:r>
            <w:r w:rsidR="002F24FE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92" w:type="dxa"/>
            <w:vAlign w:val="center"/>
          </w:tcPr>
          <w:p w14:paraId="6F3E0AE5" w14:textId="77777777" w:rsidR="00845079" w:rsidRPr="0016204F" w:rsidRDefault="0084507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3A34EFF3" w14:textId="77777777" w:rsidR="00845079" w:rsidRPr="0016204F" w:rsidRDefault="0084507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845079" w:rsidRPr="0016204F" w14:paraId="7A30713D" w14:textId="77777777" w:rsidTr="009F4E08">
        <w:tc>
          <w:tcPr>
            <w:tcW w:w="1276" w:type="dxa"/>
            <w:vMerge/>
            <w:vAlign w:val="center"/>
          </w:tcPr>
          <w:p w14:paraId="61D01113" w14:textId="77777777" w:rsidR="00845079" w:rsidRPr="0016204F" w:rsidRDefault="0084507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62BE524" w14:textId="77777777" w:rsidR="00845079" w:rsidRPr="0016204F" w:rsidRDefault="0084507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Очередное значение</w:t>
            </w:r>
          </w:p>
          <w:p w14:paraId="5D024462" w14:textId="77777777" w:rsidR="00845079" w:rsidRPr="0016204F" w:rsidRDefault="0084507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&lt;stepValue&gt;</w:t>
            </w:r>
          </w:p>
        </w:tc>
        <w:tc>
          <w:tcPr>
            <w:tcW w:w="3402" w:type="dxa"/>
            <w:vAlign w:val="center"/>
          </w:tcPr>
          <w:p w14:paraId="3B06472F" w14:textId="77777777" w:rsidR="00845079" w:rsidRPr="0016204F" w:rsidRDefault="00C175D3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минимума ставки, действующее с указанной даты.</w:t>
            </w:r>
            <w:r w:rsidR="002F24F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F24FE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Необязательный для </w:t>
            </w:r>
            <w:r w:rsidR="00946E44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заполнения элемент</w:t>
            </w:r>
            <w:r w:rsidR="002F24FE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92" w:type="dxa"/>
            <w:vAlign w:val="center"/>
          </w:tcPr>
          <w:p w14:paraId="7AE598E8" w14:textId="77777777" w:rsidR="00845079" w:rsidRPr="0016204F" w:rsidRDefault="0084507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5527FD62" w14:textId="77777777" w:rsidR="00845079" w:rsidRPr="0016204F" w:rsidRDefault="00E11AF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</w:t>
            </w:r>
            <w:r w:rsidR="007A540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есятичное число. Например, 5% представляется как 0.05</w:t>
            </w:r>
          </w:p>
        </w:tc>
      </w:tr>
      <w:tr w:rsidR="00845079" w:rsidRPr="0016204F" w14:paraId="5437917E" w14:textId="77777777" w:rsidTr="009F4E08">
        <w:tc>
          <w:tcPr>
            <w:tcW w:w="2977" w:type="dxa"/>
            <w:gridSpan w:val="3"/>
            <w:vAlign w:val="center"/>
          </w:tcPr>
          <w:p w14:paraId="2F752CCB" w14:textId="77777777" w:rsidR="00845079" w:rsidRPr="0016204F" w:rsidRDefault="0084507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Начальное значение ставки</w:t>
            </w:r>
          </w:p>
          <w:p w14:paraId="3D44367F" w14:textId="77777777" w:rsidR="00845079" w:rsidRPr="0016204F" w:rsidRDefault="0084507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&lt;initialRate&gt;</w:t>
            </w:r>
          </w:p>
        </w:tc>
        <w:tc>
          <w:tcPr>
            <w:tcW w:w="3402" w:type="dxa"/>
            <w:vAlign w:val="center"/>
          </w:tcPr>
          <w:p w14:paraId="7CEB7C4D" w14:textId="77777777" w:rsidR="00845079" w:rsidRPr="0016204F" w:rsidRDefault="00845079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Начальное значение плавающей ставки</w:t>
            </w:r>
            <w:r w:rsidR="006D124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 дату заключения договора</w:t>
            </w:r>
          </w:p>
        </w:tc>
        <w:tc>
          <w:tcPr>
            <w:tcW w:w="992" w:type="dxa"/>
            <w:vAlign w:val="center"/>
          </w:tcPr>
          <w:p w14:paraId="710C91D4" w14:textId="77777777" w:rsidR="00845079" w:rsidRPr="0016204F" w:rsidRDefault="0084507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0A435599" w14:textId="77777777" w:rsidR="00845079" w:rsidRPr="0016204F" w:rsidRDefault="0095149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</w:t>
            </w:r>
            <w:r w:rsidR="007A540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есятичное число. Например, 5% представляется как 0.05</w:t>
            </w:r>
          </w:p>
        </w:tc>
      </w:tr>
    </w:tbl>
    <w:p w14:paraId="72D5707A" w14:textId="77777777" w:rsidR="00593131" w:rsidRPr="0016204F" w:rsidRDefault="00593131" w:rsidP="008532CB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429" w:name="_Toc468998881"/>
      <w:bookmarkStart w:id="430" w:name="_Toc468999015"/>
      <w:bookmarkStart w:id="431" w:name="_Toc469007520"/>
      <w:bookmarkStart w:id="432" w:name="_Toc469007593"/>
      <w:bookmarkStart w:id="433" w:name="_Toc469007668"/>
      <w:bookmarkStart w:id="434" w:name="_Toc469054650"/>
      <w:bookmarkStart w:id="435" w:name="_Toc469064910"/>
      <w:bookmarkStart w:id="436" w:name="_Toc469077365"/>
      <w:bookmarkStart w:id="437" w:name="_Toc469077582"/>
      <w:bookmarkStart w:id="438" w:name="_Toc469077797"/>
      <w:bookmarkStart w:id="439" w:name="_Toc469078454"/>
      <w:bookmarkStart w:id="440" w:name="_Toc469310478"/>
      <w:bookmarkStart w:id="441" w:name="_Toc469310982"/>
      <w:bookmarkStart w:id="442" w:name="_Toc469311507"/>
      <w:bookmarkStart w:id="443" w:name="_Toc470399052"/>
      <w:bookmarkStart w:id="444" w:name="_Toc470399522"/>
      <w:bookmarkStart w:id="445" w:name="_Toc470436041"/>
      <w:bookmarkStart w:id="446" w:name="_Toc470449830"/>
      <w:bookmarkStart w:id="447" w:name="_Toc468998884"/>
      <w:bookmarkStart w:id="448" w:name="_Toc468999018"/>
      <w:bookmarkStart w:id="449" w:name="_Toc469007523"/>
      <w:bookmarkStart w:id="450" w:name="_Toc469007596"/>
      <w:bookmarkStart w:id="451" w:name="_Toc469007671"/>
      <w:bookmarkStart w:id="452" w:name="_Toc469054653"/>
      <w:bookmarkStart w:id="453" w:name="_Toc469064913"/>
      <w:bookmarkStart w:id="454" w:name="_Toc469077368"/>
      <w:bookmarkStart w:id="455" w:name="_Toc469077585"/>
      <w:bookmarkStart w:id="456" w:name="_Toc469077800"/>
      <w:bookmarkStart w:id="457" w:name="_Toc469078457"/>
      <w:bookmarkStart w:id="458" w:name="_Toc469310481"/>
      <w:bookmarkStart w:id="459" w:name="_Toc469310985"/>
      <w:bookmarkStart w:id="460" w:name="_Toc469311510"/>
      <w:bookmarkStart w:id="461" w:name="_Toc470399055"/>
      <w:bookmarkStart w:id="462" w:name="_Toc470399525"/>
      <w:bookmarkStart w:id="463" w:name="_Toc470436044"/>
      <w:bookmarkStart w:id="464" w:name="_Toc470449833"/>
      <w:bookmarkStart w:id="465" w:name="_Toc469311511"/>
      <w:bookmarkStart w:id="466" w:name="_Toc470449834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Коэффициент для расчета дней в процентном периоде</w:t>
      </w:r>
      <w:bookmarkEnd w:id="465"/>
      <w:bookmarkEnd w:id="466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4252"/>
        <w:gridCol w:w="992"/>
        <w:gridCol w:w="1985"/>
      </w:tblGrid>
      <w:tr w:rsidR="00845079" w:rsidRPr="0016204F" w14:paraId="146CA7F3" w14:textId="77777777" w:rsidTr="009213A5"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148F322" w14:textId="77777777" w:rsidR="00845079" w:rsidRPr="0016204F" w:rsidRDefault="0084507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66A407BC" w14:textId="77777777" w:rsidR="00845079" w:rsidRPr="0016204F" w:rsidRDefault="0084507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DC9B3D4" w14:textId="77777777" w:rsidR="00845079" w:rsidRPr="0016204F" w:rsidRDefault="0084507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E04ACF8" w14:textId="77777777" w:rsidR="00845079" w:rsidRPr="0016204F" w:rsidRDefault="0084507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845079" w:rsidRPr="0016204F" w14:paraId="433D8BB7" w14:textId="77777777" w:rsidTr="009213A5">
        <w:tc>
          <w:tcPr>
            <w:tcW w:w="2127" w:type="dxa"/>
            <w:vAlign w:val="center"/>
          </w:tcPr>
          <w:p w14:paraId="2773C083" w14:textId="77777777" w:rsidR="00845079" w:rsidRPr="0016204F" w:rsidRDefault="0084507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Коэффициент для расчета дней в процентном периоде</w:t>
            </w:r>
          </w:p>
          <w:p w14:paraId="1EAD3403" w14:textId="77777777" w:rsidR="00845079" w:rsidRPr="0016204F" w:rsidRDefault="0084507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dayCountFraction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252" w:type="dxa"/>
            <w:vAlign w:val="center"/>
          </w:tcPr>
          <w:p w14:paraId="75B1296F" w14:textId="77777777" w:rsidR="00845079" w:rsidRPr="0016204F" w:rsidRDefault="0084507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Коэффициент для расчета дней в процентном периоде. </w:t>
            </w:r>
            <w:r w:rsidR="009F4E0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Для указания коэффициента, характеризующего отношение фактического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количества дней в процентном периоде к фактическому количеству дней в году, </w:t>
            </w:r>
            <w:r w:rsidR="00BB63B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 случае договора </w:t>
            </w:r>
            <w:r w:rsidR="000C79F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РЕПО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46768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используется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значение </w:t>
            </w:r>
            <w:r w:rsidR="007C0CC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ACT/ACT.ICMA</w:t>
            </w:r>
            <w:r w:rsidR="007C0CC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</w:p>
        </w:tc>
        <w:tc>
          <w:tcPr>
            <w:tcW w:w="992" w:type="dxa"/>
            <w:vAlign w:val="center"/>
          </w:tcPr>
          <w:p w14:paraId="288F7911" w14:textId="77777777" w:rsidR="00845079" w:rsidRPr="0016204F" w:rsidRDefault="0084507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232450D4" w14:textId="77777777" w:rsidR="00845079" w:rsidRPr="007E390F" w:rsidRDefault="0084507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92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http://repository.nsd.ru/versioned/current/taxonomy/day-count-fraction(fpmlrus)</w:t>
              </w:r>
            </w:hyperlink>
          </w:p>
        </w:tc>
      </w:tr>
    </w:tbl>
    <w:p w14:paraId="2B25B5E3" w14:textId="77777777" w:rsidR="00593131" w:rsidRPr="0016204F" w:rsidRDefault="00593131" w:rsidP="008532CB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467" w:name="_Toc469311512"/>
      <w:bookmarkStart w:id="468" w:name="_Toc470449835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Тип срока</w:t>
      </w:r>
      <w:r w:rsidR="000C79F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РЕПО</w:t>
      </w:r>
      <w:bookmarkEnd w:id="467"/>
      <w:bookmarkEnd w:id="468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4252"/>
        <w:gridCol w:w="992"/>
        <w:gridCol w:w="1985"/>
      </w:tblGrid>
      <w:tr w:rsidR="00845079" w:rsidRPr="0016204F" w14:paraId="39AE0332" w14:textId="77777777" w:rsidTr="009213A5"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0BF871A" w14:textId="77777777" w:rsidR="00845079" w:rsidRPr="0016204F" w:rsidRDefault="0084507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Элемент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2EAECEC8" w14:textId="77777777" w:rsidR="00845079" w:rsidRPr="0016204F" w:rsidRDefault="0084507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33F9C70" w14:textId="77777777" w:rsidR="00845079" w:rsidRPr="0016204F" w:rsidRDefault="0084507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A6116A1" w14:textId="77777777" w:rsidR="00845079" w:rsidRPr="0016204F" w:rsidRDefault="0084507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845079" w:rsidRPr="0016204F" w14:paraId="009AE7F0" w14:textId="77777777" w:rsidTr="009213A5">
        <w:tc>
          <w:tcPr>
            <w:tcW w:w="2127" w:type="dxa"/>
            <w:vAlign w:val="center"/>
          </w:tcPr>
          <w:p w14:paraId="63BD6470" w14:textId="77777777" w:rsidR="00845079" w:rsidRPr="0016204F" w:rsidRDefault="0084507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Тип срока</w:t>
            </w:r>
            <w:r w:rsidR="000C79F5"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РЕПО</w:t>
            </w:r>
          </w:p>
          <w:p w14:paraId="73C2FD44" w14:textId="77777777" w:rsidR="00845079" w:rsidRPr="0016204F" w:rsidRDefault="0084507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duration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252" w:type="dxa"/>
            <w:vAlign w:val="center"/>
          </w:tcPr>
          <w:p w14:paraId="1A7B1F14" w14:textId="77777777" w:rsidR="00845079" w:rsidRPr="0016204F" w:rsidRDefault="0084507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Тип договора</w:t>
            </w:r>
            <w:r w:rsidR="000C79F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РЕПО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7D01B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зависимости от срока</w:t>
            </w:r>
            <w:r w:rsidR="0016504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</w:t>
            </w:r>
            <w:r w:rsidR="007C0CC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</w:t>
            </w:r>
            <w:r w:rsidR="0016504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Overnight</w:t>
            </w:r>
            <w:r w:rsidR="007C0CC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  <w:r w:rsidR="0016504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7C0CC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</w:t>
            </w:r>
            <w:r w:rsidR="0016504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Term</w:t>
            </w:r>
            <w:r w:rsidR="007C0CC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  <w:r w:rsidR="0016504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7C0CC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</w:t>
            </w:r>
            <w:r w:rsidR="0016504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Open</w:t>
            </w:r>
            <w:r w:rsidR="007C0CC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  <w:r w:rsidR="0016504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92" w:type="dxa"/>
            <w:vAlign w:val="center"/>
          </w:tcPr>
          <w:p w14:paraId="00640209" w14:textId="77777777" w:rsidR="00845079" w:rsidRPr="0016204F" w:rsidRDefault="0084507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17AEB67D" w14:textId="77777777" w:rsidR="00845079" w:rsidRPr="0016204F" w:rsidRDefault="0084507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</w:p>
          <w:p w14:paraId="249B9B20" w14:textId="77777777" w:rsidR="00845079" w:rsidRPr="007E390F" w:rsidRDefault="0053169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93" w:history="1">
              <w:r w:rsidR="00845079"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http://repository.nsd.ru/versioned/current/reference/types/simpleRepoDurationEnum</w:t>
              </w:r>
            </w:hyperlink>
          </w:p>
        </w:tc>
      </w:tr>
    </w:tbl>
    <w:p w14:paraId="51C0888D" w14:textId="77777777" w:rsidR="00593131" w:rsidRPr="0016204F" w:rsidRDefault="00593131" w:rsidP="008532CB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469" w:name="_Toc469311513"/>
      <w:bookmarkStart w:id="470" w:name="_Toc470449836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Первая часть сделки</w:t>
      </w:r>
      <w:r w:rsidR="000C79F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РЕПО</w:t>
      </w:r>
      <w:bookmarkEnd w:id="469"/>
      <w:bookmarkEnd w:id="470"/>
    </w:p>
    <w:p w14:paraId="62436310" w14:textId="77777777" w:rsidR="00593131" w:rsidRPr="0016204F" w:rsidRDefault="00593131" w:rsidP="008532CB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bookmarkStart w:id="471" w:name="_Toc468998888"/>
      <w:bookmarkStart w:id="472" w:name="_Toc468999022"/>
      <w:bookmarkStart w:id="473" w:name="_Toc469007527"/>
      <w:bookmarkStart w:id="474" w:name="_Toc469007600"/>
      <w:bookmarkStart w:id="475" w:name="_Toc469007675"/>
      <w:bookmarkStart w:id="476" w:name="_Toc469054657"/>
      <w:bookmarkStart w:id="477" w:name="_Toc469064917"/>
      <w:bookmarkStart w:id="478" w:name="_Toc469077372"/>
      <w:bookmarkStart w:id="479" w:name="_Toc469077589"/>
      <w:bookmarkStart w:id="480" w:name="_Toc469077804"/>
      <w:bookmarkStart w:id="481" w:name="_Toc469078461"/>
      <w:bookmarkStart w:id="482" w:name="_Toc469310485"/>
      <w:bookmarkStart w:id="483" w:name="_Toc469310989"/>
      <w:bookmarkStart w:id="484" w:name="_Toc469311514"/>
      <w:bookmarkStart w:id="485" w:name="_Toc470399059"/>
      <w:bookmarkStart w:id="486" w:name="_Toc470399529"/>
      <w:bookmarkStart w:id="487" w:name="_Toc470436048"/>
      <w:bookmarkStart w:id="488" w:name="_Toc470449837"/>
      <w:bookmarkStart w:id="489" w:name="_Описание_покупателя_и"/>
      <w:bookmarkStart w:id="490" w:name="_Toc469311521"/>
      <w:bookmarkStart w:id="491" w:name="_Toc470449844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Описание покупателя и продавц</w:t>
      </w:r>
      <w:bookmarkEnd w:id="490"/>
      <w:bookmarkEnd w:id="491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827"/>
        <w:gridCol w:w="992"/>
        <w:gridCol w:w="1985"/>
      </w:tblGrid>
      <w:tr w:rsidR="00611EA6" w:rsidRPr="0016204F" w14:paraId="2D820225" w14:textId="77777777" w:rsidTr="007C0CC8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E3C39F3" w14:textId="77777777" w:rsidR="00611EA6" w:rsidRPr="0016204F" w:rsidRDefault="00611EA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7787F0A5" w14:textId="77777777" w:rsidR="00611EA6" w:rsidRPr="0016204F" w:rsidRDefault="00611EA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527F42F" w14:textId="77777777" w:rsidR="00611EA6" w:rsidRPr="0016204F" w:rsidRDefault="00611EA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8CF8DDB" w14:textId="77777777" w:rsidR="00611EA6" w:rsidRPr="0016204F" w:rsidRDefault="00611EA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611EA6" w:rsidRPr="0016204F" w14:paraId="7DD9D3EE" w14:textId="77777777" w:rsidTr="007C0CC8">
        <w:tc>
          <w:tcPr>
            <w:tcW w:w="2552" w:type="dxa"/>
            <w:vAlign w:val="center"/>
          </w:tcPr>
          <w:p w14:paraId="6F991B62" w14:textId="77777777" w:rsidR="00611EA6" w:rsidRPr="0016204F" w:rsidRDefault="00611EA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Сторона-покупатель инструмента</w:t>
            </w:r>
          </w:p>
          <w:p w14:paraId="5FBC658D" w14:textId="77777777" w:rsidR="00611EA6" w:rsidRPr="0016204F" w:rsidRDefault="00611EA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buyerPartyReference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5990C23D" w14:textId="77777777" w:rsidR="00611EA6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Сторона-покупатель</w:t>
            </w:r>
            <w:r w:rsidR="00611EA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 договор</w:t>
            </w:r>
            <w:r w:rsidR="008532C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</w:t>
            </w:r>
          </w:p>
        </w:tc>
        <w:tc>
          <w:tcPr>
            <w:tcW w:w="992" w:type="dxa"/>
            <w:vAlign w:val="center"/>
          </w:tcPr>
          <w:p w14:paraId="21788D35" w14:textId="77777777" w:rsidR="00611EA6" w:rsidRPr="0016204F" w:rsidRDefault="00611EA6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Merge w:val="restart"/>
            <w:vAlign w:val="center"/>
          </w:tcPr>
          <w:p w14:paraId="28CDE513" w14:textId="77777777" w:rsidR="00611EA6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Party1; Party2</w:t>
            </w:r>
          </w:p>
        </w:tc>
      </w:tr>
      <w:tr w:rsidR="00611EA6" w:rsidRPr="0016204F" w14:paraId="4D63FC73" w14:textId="77777777" w:rsidTr="007C0CC8">
        <w:tc>
          <w:tcPr>
            <w:tcW w:w="2552" w:type="dxa"/>
            <w:vAlign w:val="center"/>
          </w:tcPr>
          <w:p w14:paraId="28A43CFC" w14:textId="77777777" w:rsidR="00611EA6" w:rsidRPr="0016204F" w:rsidRDefault="00611EA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Сторона-продавец инструмента</w:t>
            </w:r>
          </w:p>
          <w:p w14:paraId="3FC45C33" w14:textId="77777777" w:rsidR="00611EA6" w:rsidRPr="0016204F" w:rsidRDefault="00611EA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sellerPartyReference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6B11E365" w14:textId="77777777" w:rsidR="00611EA6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Сторона-продавец</w:t>
            </w:r>
            <w:r w:rsidR="008532C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 договору</w:t>
            </w:r>
          </w:p>
        </w:tc>
        <w:tc>
          <w:tcPr>
            <w:tcW w:w="992" w:type="dxa"/>
            <w:vAlign w:val="center"/>
          </w:tcPr>
          <w:p w14:paraId="284D95D9" w14:textId="77777777" w:rsidR="00611EA6" w:rsidRPr="0016204F" w:rsidRDefault="00611EA6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Merge/>
            <w:vAlign w:val="center"/>
          </w:tcPr>
          <w:p w14:paraId="437A7EEC" w14:textId="77777777" w:rsidR="00611EA6" w:rsidRPr="0016204F" w:rsidRDefault="00611EA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0FD8A404" w14:textId="77777777" w:rsidR="00593131" w:rsidRPr="0016204F" w:rsidRDefault="00593131" w:rsidP="008532CB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bookmarkStart w:id="492" w:name="_Toc469311522"/>
      <w:bookmarkStart w:id="493" w:name="_Toc470449845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Дата расчетов</w:t>
      </w:r>
      <w:bookmarkEnd w:id="492"/>
      <w:bookmarkEnd w:id="493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827"/>
        <w:gridCol w:w="992"/>
        <w:gridCol w:w="1985"/>
      </w:tblGrid>
      <w:tr w:rsidR="00611EA6" w:rsidRPr="0016204F" w14:paraId="23C5F949" w14:textId="77777777" w:rsidTr="007C0CC8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518F7F0" w14:textId="77777777" w:rsidR="00611EA6" w:rsidRPr="0016204F" w:rsidRDefault="00611EA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29EC546E" w14:textId="77777777" w:rsidR="00611EA6" w:rsidRPr="0016204F" w:rsidRDefault="00611EA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A6FDA2C" w14:textId="77777777" w:rsidR="00611EA6" w:rsidRPr="0016204F" w:rsidRDefault="00611EA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011BE7F" w14:textId="77777777" w:rsidR="00611EA6" w:rsidRPr="0016204F" w:rsidRDefault="00611EA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611EA6" w:rsidRPr="0016204F" w14:paraId="31839D3B" w14:textId="77777777" w:rsidTr="007C0CC8">
        <w:tc>
          <w:tcPr>
            <w:tcW w:w="2552" w:type="dxa"/>
            <w:vAlign w:val="center"/>
          </w:tcPr>
          <w:p w14:paraId="7CF9359D" w14:textId="77777777" w:rsidR="00611EA6" w:rsidRPr="0016204F" w:rsidRDefault="00611EA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Дата расчетов</w:t>
            </w:r>
          </w:p>
          <w:p w14:paraId="7F8ACEE7" w14:textId="77777777" w:rsidR="00611EA6" w:rsidRPr="0016204F" w:rsidRDefault="00611EA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&lt;settlementDate</w:t>
            </w:r>
            <w:r w:rsidR="00370A6C" w:rsidRPr="0016204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unadjustedDate&gt;</w:t>
            </w:r>
          </w:p>
        </w:tc>
        <w:tc>
          <w:tcPr>
            <w:tcW w:w="3827" w:type="dxa"/>
            <w:vAlign w:val="center"/>
          </w:tcPr>
          <w:p w14:paraId="0B307253" w14:textId="77777777" w:rsidR="00611EA6" w:rsidRPr="0016204F" w:rsidRDefault="002237D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</w:t>
            </w:r>
            <w:r w:rsidR="00611EA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расчетов по первой части договора</w:t>
            </w:r>
            <w:r w:rsidR="000C79F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РЕПО</w:t>
            </w:r>
          </w:p>
        </w:tc>
        <w:tc>
          <w:tcPr>
            <w:tcW w:w="992" w:type="dxa"/>
            <w:vAlign w:val="center"/>
          </w:tcPr>
          <w:p w14:paraId="5C9E9E1C" w14:textId="77777777" w:rsidR="00611EA6" w:rsidRPr="0016204F" w:rsidRDefault="00611EA6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4C248EB5" w14:textId="77777777" w:rsidR="00611EA6" w:rsidRPr="0016204F" w:rsidRDefault="00611EA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2133B45B" w14:textId="77777777" w:rsidR="00593131" w:rsidRPr="0016204F" w:rsidRDefault="00593131" w:rsidP="00F17776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left="1077" w:hanging="107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494" w:name="_Toc469311523"/>
      <w:bookmarkStart w:id="495" w:name="_Toc470449846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Выбор суммы и валюты расчетов. 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Сумма расчетов»</w:t>
      </w:r>
      <w:bookmarkEnd w:id="494"/>
      <w:bookmarkEnd w:id="495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830"/>
        <w:gridCol w:w="992"/>
        <w:gridCol w:w="1982"/>
      </w:tblGrid>
      <w:tr w:rsidR="00611EA6" w:rsidRPr="0016204F" w14:paraId="21102A34" w14:textId="77777777" w:rsidTr="007C0CC8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79ACB51" w14:textId="77777777" w:rsidR="00611EA6" w:rsidRPr="0016204F" w:rsidRDefault="00611EA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30" w:type="dxa"/>
            <w:shd w:val="clear" w:color="auto" w:fill="D9D9D9" w:themeFill="background1" w:themeFillShade="D9"/>
            <w:vAlign w:val="center"/>
          </w:tcPr>
          <w:p w14:paraId="6876CE78" w14:textId="77777777" w:rsidR="00611EA6" w:rsidRPr="0016204F" w:rsidRDefault="00611EA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0DBCEF3" w14:textId="77777777" w:rsidR="00611EA6" w:rsidRPr="0016204F" w:rsidRDefault="00611EA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982" w:type="dxa"/>
            <w:shd w:val="clear" w:color="auto" w:fill="D9D9D9" w:themeFill="background1" w:themeFillShade="D9"/>
            <w:vAlign w:val="center"/>
          </w:tcPr>
          <w:p w14:paraId="7B9F15B1" w14:textId="77777777" w:rsidR="00611EA6" w:rsidRPr="0016204F" w:rsidRDefault="00611EA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611EA6" w:rsidRPr="0016204F" w14:paraId="6FD5FC4F" w14:textId="77777777" w:rsidTr="007C0CC8">
        <w:tc>
          <w:tcPr>
            <w:tcW w:w="2552" w:type="dxa"/>
            <w:vAlign w:val="center"/>
          </w:tcPr>
          <w:p w14:paraId="042FCCF5" w14:textId="77777777" w:rsidR="00611EA6" w:rsidRPr="0016204F" w:rsidRDefault="00611EA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суммы</w:t>
            </w:r>
          </w:p>
          <w:p w14:paraId="38D69218" w14:textId="77777777" w:rsidR="00611EA6" w:rsidRPr="0016204F" w:rsidRDefault="00611EA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settlementAmount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30" w:type="dxa"/>
            <w:vAlign w:val="center"/>
          </w:tcPr>
          <w:p w14:paraId="1AAF7A50" w14:textId="77777777" w:rsidR="00611EA6" w:rsidRPr="0016204F" w:rsidRDefault="00EA611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</w:t>
            </w:r>
            <w:r w:rsidR="00611EA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в которой выражена сумма расчетов по </w:t>
            </w:r>
            <w:r w:rsidR="0095751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первой части договора РЕПО</w:t>
            </w:r>
          </w:p>
        </w:tc>
        <w:tc>
          <w:tcPr>
            <w:tcW w:w="992" w:type="dxa"/>
            <w:vAlign w:val="center"/>
          </w:tcPr>
          <w:p w14:paraId="58F40F80" w14:textId="77777777" w:rsidR="00611EA6" w:rsidRPr="0016204F" w:rsidRDefault="00611EA6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2" w:type="dxa"/>
            <w:vAlign w:val="center"/>
          </w:tcPr>
          <w:p w14:paraId="2603836F" w14:textId="77777777" w:rsidR="00611EA6" w:rsidRPr="007E390F" w:rsidRDefault="00611EA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94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611EA6" w:rsidRPr="0016204F" w14:paraId="4899A9B4" w14:textId="77777777" w:rsidTr="007C0CC8">
        <w:tc>
          <w:tcPr>
            <w:tcW w:w="2552" w:type="dxa"/>
            <w:vAlign w:val="center"/>
          </w:tcPr>
          <w:p w14:paraId="7F3D4B5F" w14:textId="77777777" w:rsidR="00611EA6" w:rsidRPr="0016204F" w:rsidRDefault="00611EA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Сумма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  <w:p w14:paraId="6D817245" w14:textId="77777777" w:rsidR="00611EA6" w:rsidRPr="0016204F" w:rsidRDefault="00611EA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&lt;settlementAmount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amount&gt;</w:t>
            </w:r>
          </w:p>
        </w:tc>
        <w:tc>
          <w:tcPr>
            <w:tcW w:w="3830" w:type="dxa"/>
            <w:vAlign w:val="center"/>
          </w:tcPr>
          <w:p w14:paraId="1A09BD86" w14:textId="77777777" w:rsidR="00611EA6" w:rsidRPr="0016204F" w:rsidRDefault="00611EA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Сумма</w:t>
            </w:r>
            <w:r w:rsidR="000C79F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0C79F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подлежащая уплате покупателем по договору РЕПО продавцу по договору РЕПО при исполнении обязательств по </w:t>
            </w:r>
            <w:r w:rsidR="0095751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первой части </w:t>
            </w:r>
            <w:r w:rsidR="0017054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договора </w:t>
            </w:r>
            <w:r w:rsidR="0095751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РЕПО</w:t>
            </w:r>
          </w:p>
        </w:tc>
        <w:tc>
          <w:tcPr>
            <w:tcW w:w="992" w:type="dxa"/>
            <w:vAlign w:val="center"/>
          </w:tcPr>
          <w:p w14:paraId="02B88C49" w14:textId="77777777" w:rsidR="00611EA6" w:rsidRPr="0016204F" w:rsidRDefault="00611EA6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2" w:type="dxa"/>
            <w:vAlign w:val="center"/>
          </w:tcPr>
          <w:p w14:paraId="7CEA6E62" w14:textId="77777777" w:rsidR="00611EA6" w:rsidRPr="0016204F" w:rsidRDefault="00EE59E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 Например, 1000</w:t>
            </w:r>
          </w:p>
        </w:tc>
      </w:tr>
    </w:tbl>
    <w:p w14:paraId="4A1031C9" w14:textId="77777777" w:rsidR="00593131" w:rsidRPr="0016204F" w:rsidRDefault="00593131" w:rsidP="008577F1">
      <w:pPr>
        <w:widowControl w:val="0"/>
        <w:spacing w:after="120" w:line="240" w:lineRule="auto"/>
        <w:rPr>
          <w:rFonts w:ascii="Times New Roman" w:eastAsiaTheme="majorEastAsia" w:hAnsi="Times New Roman" w:cs="Times New Roman"/>
          <w:bCs/>
          <w:sz w:val="20"/>
          <w:szCs w:val="20"/>
          <w:shd w:val="clear" w:color="auto" w:fill="FFFFFF"/>
        </w:rPr>
      </w:pPr>
      <w:r w:rsidRPr="0016204F">
        <w:rPr>
          <w:rFonts w:ascii="Times New Roman" w:eastAsiaTheme="majorEastAsia" w:hAnsi="Times New Roman" w:cs="Times New Roman"/>
          <w:bCs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eastAsiaTheme="majorEastAsia" w:hAnsi="Times New Roman" w:cs="Times New Roman"/>
          <w:bCs/>
          <w:sz w:val="20"/>
          <w:szCs w:val="20"/>
          <w:shd w:val="clear" w:color="auto" w:fill="FFFFFF"/>
        </w:rPr>
        <w:t>«</w:t>
      </w:r>
      <w:r w:rsidRPr="0016204F">
        <w:rPr>
          <w:rFonts w:ascii="Times New Roman" w:eastAsiaTheme="majorEastAsia" w:hAnsi="Times New Roman" w:cs="Times New Roman"/>
          <w:bCs/>
          <w:sz w:val="20"/>
          <w:szCs w:val="20"/>
          <w:shd w:val="clear" w:color="auto" w:fill="FFFFFF"/>
        </w:rPr>
        <w:t xml:space="preserve">Валюта расчетов» </w:t>
      </w:r>
      <w:r w:rsidR="000B409B" w:rsidRPr="0016204F">
        <w:rPr>
          <w:rFonts w:ascii="Times New Roman" w:hAnsi="Times New Roman" w:cs="Times New Roman"/>
          <w:i/>
          <w:color w:val="BD6A00"/>
          <w:sz w:val="20"/>
          <w:szCs w:val="20"/>
          <w:shd w:val="clear" w:color="auto" w:fill="FFFFFF"/>
        </w:rPr>
        <w:t xml:space="preserve">Не используется </w:t>
      </w:r>
      <w:r w:rsidR="000B409B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для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первой части </w:t>
      </w:r>
      <w:r w:rsidR="00170547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договора</w:t>
      </w:r>
      <w:r w:rsidR="000C79F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РЕПО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6A52CC3A" w14:textId="77777777" w:rsidR="00593131" w:rsidRPr="0016204F" w:rsidRDefault="00593131" w:rsidP="00F17776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left="1077" w:hanging="107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496" w:name="_Toc469311524"/>
      <w:bookmarkStart w:id="497" w:name="_Toc470449847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Обеспечение</w:t>
      </w:r>
      <w:bookmarkEnd w:id="496"/>
      <w:bookmarkEnd w:id="497"/>
    </w:p>
    <w:p w14:paraId="0571AF9B" w14:textId="77777777" w:rsidR="00593131" w:rsidRPr="007E390F" w:rsidRDefault="00CF67CA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Параметры обеспечения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по договору. Если обеспечение представлено в виде долговых инструментов, используется 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 номиналу актива». Если обеспечение представлено в виде долевых инструментов, используется 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По цене лота активов».</w:t>
      </w:r>
      <w:r w:rsidR="004D4236" w:rsidRPr="007E390F">
        <w:rPr>
          <w:rStyle w:val="ab"/>
          <w:rFonts w:ascii="Times New Roman" w:hAnsi="Times New Roman" w:cs="Times New Roman"/>
          <w:sz w:val="20"/>
          <w:szCs w:val="20"/>
          <w:shd w:val="clear" w:color="auto" w:fill="FFFFFF"/>
        </w:rPr>
        <w:footnoteReference w:id="10"/>
      </w:r>
    </w:p>
    <w:p w14:paraId="756A7B50" w14:textId="77777777" w:rsidR="00593131" w:rsidRPr="0016204F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Для описания договора</w:t>
      </w:r>
      <w:r w:rsidR="000C79F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РЕПО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 корзиной обеспечения блок повторяется для каждого уникального элемента корзины.</w:t>
      </w:r>
    </w:p>
    <w:p w14:paraId="11099A23" w14:textId="77777777" w:rsidR="00593131" w:rsidRPr="0016204F" w:rsidRDefault="00593131" w:rsidP="00F17776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left="1077" w:hanging="1077"/>
        <w:rPr>
          <w:rFonts w:ascii="Times New Roman" w:hAnsi="Times New Roman" w:cs="Times New Roman"/>
          <w:i w:val="0"/>
          <w:sz w:val="20"/>
          <w:szCs w:val="20"/>
          <w:shd w:val="clear" w:color="auto" w:fill="FFFFFF"/>
        </w:rPr>
      </w:pPr>
      <w:bookmarkStart w:id="498" w:name="_Toc469311525"/>
      <w:bookmarkStart w:id="499" w:name="_Toc470449848"/>
      <w:r w:rsidRPr="0016204F">
        <w:rPr>
          <w:rFonts w:ascii="Times New Roman" w:hAnsi="Times New Roman" w:cs="Times New Roman"/>
          <w:i w:val="0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i w:val="0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i w:val="0"/>
          <w:sz w:val="20"/>
          <w:szCs w:val="20"/>
          <w:shd w:val="clear" w:color="auto" w:fill="FFFFFF"/>
        </w:rPr>
        <w:t>По номиналу актива»</w:t>
      </w:r>
      <w:bookmarkEnd w:id="498"/>
      <w:bookmarkEnd w:id="499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3827"/>
        <w:gridCol w:w="992"/>
        <w:gridCol w:w="2552"/>
      </w:tblGrid>
      <w:tr w:rsidR="00066016" w:rsidRPr="0016204F" w14:paraId="2E02D7D7" w14:textId="77777777" w:rsidTr="009F4E08"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86ADDBF" w14:textId="77777777" w:rsidR="00066016" w:rsidRPr="0016204F" w:rsidRDefault="0006601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76C9C897" w14:textId="77777777" w:rsidR="00066016" w:rsidRPr="0016204F" w:rsidRDefault="0006601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62151C0" w14:textId="77777777" w:rsidR="00066016" w:rsidRPr="0016204F" w:rsidRDefault="0006601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74A0732" w14:textId="77777777" w:rsidR="00066016" w:rsidRPr="0016204F" w:rsidRDefault="0006601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066016" w:rsidRPr="0016204F" w14:paraId="1AFD2C68" w14:textId="77777777" w:rsidTr="009F4E08">
        <w:tc>
          <w:tcPr>
            <w:tcW w:w="1985" w:type="dxa"/>
            <w:vAlign w:val="center"/>
          </w:tcPr>
          <w:p w14:paraId="3E1F224E" w14:textId="77777777" w:rsidR="00066016" w:rsidRPr="0016204F" w:rsidRDefault="0006601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Номинальная сумма обеспечения -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Валюта суммы</w:t>
            </w:r>
          </w:p>
          <w:p w14:paraId="4B73E3F3" w14:textId="77777777" w:rsidR="00066016" w:rsidRPr="0016204F" w:rsidRDefault="0006601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nominalAmount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currency&gt;</w:t>
            </w:r>
          </w:p>
        </w:tc>
        <w:tc>
          <w:tcPr>
            <w:tcW w:w="3827" w:type="dxa"/>
            <w:vAlign w:val="center"/>
          </w:tcPr>
          <w:p w14:paraId="37FCC469" w14:textId="77777777" w:rsidR="00066016" w:rsidRPr="0016204F" w:rsidRDefault="00D83E7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 номинальной суммы</w:t>
            </w:r>
          </w:p>
        </w:tc>
        <w:tc>
          <w:tcPr>
            <w:tcW w:w="992" w:type="dxa"/>
            <w:vAlign w:val="center"/>
          </w:tcPr>
          <w:p w14:paraId="7707AF88" w14:textId="77777777" w:rsidR="00066016" w:rsidRPr="0016204F" w:rsidRDefault="00066016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7CE5E7DE" w14:textId="77777777" w:rsidR="00066016" w:rsidRPr="007E390F" w:rsidRDefault="0006601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95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066016" w:rsidRPr="0016204F" w14:paraId="445B9056" w14:textId="77777777" w:rsidTr="009F4E08">
        <w:tc>
          <w:tcPr>
            <w:tcW w:w="1985" w:type="dxa"/>
            <w:vAlign w:val="center"/>
          </w:tcPr>
          <w:p w14:paraId="7D9D55E3" w14:textId="77777777" w:rsidR="00066016" w:rsidRPr="0016204F" w:rsidRDefault="0006601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Номинальная сумма обеспечения -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Сумма </w:t>
            </w:r>
          </w:p>
          <w:p w14:paraId="17F4E9F1" w14:textId="77777777" w:rsidR="00066016" w:rsidRPr="0016204F" w:rsidRDefault="0006601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nominalAmount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amount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3827" w:type="dxa"/>
            <w:vAlign w:val="center"/>
          </w:tcPr>
          <w:p w14:paraId="29BF7B6C" w14:textId="77777777" w:rsidR="00066016" w:rsidRPr="007E390F" w:rsidRDefault="0006601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Номинальная стоимость облигаций в обеспечении. Рассчитывается как количество облигаций, умноженное на начальную номинальную стоимость </w:t>
            </w:r>
            <w:r w:rsidR="00F1777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одной облигации (без дисконта)</w:t>
            </w:r>
            <w:r w:rsidR="00245705" w:rsidRPr="007E390F">
              <w:rPr>
                <w:rStyle w:val="ab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footnoteReference w:id="11"/>
            </w:r>
          </w:p>
        </w:tc>
        <w:tc>
          <w:tcPr>
            <w:tcW w:w="992" w:type="dxa"/>
            <w:vAlign w:val="center"/>
          </w:tcPr>
          <w:p w14:paraId="31EEB2E8" w14:textId="77777777" w:rsidR="00066016" w:rsidRPr="0016204F" w:rsidRDefault="0006601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2D522B80" w14:textId="77777777" w:rsidR="00066016" w:rsidRPr="0016204F" w:rsidRDefault="00EE59E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 Например, 1000</w:t>
            </w:r>
          </w:p>
        </w:tc>
      </w:tr>
      <w:tr w:rsidR="006B1BE4" w:rsidRPr="0016204F" w14:paraId="414E2901" w14:textId="77777777" w:rsidTr="009F4E08">
        <w:tc>
          <w:tcPr>
            <w:tcW w:w="1985" w:type="dxa"/>
            <w:vAlign w:val="center"/>
          </w:tcPr>
          <w:p w14:paraId="07BD0DFC" w14:textId="77777777" w:rsidR="006B1BE4" w:rsidRPr="0016204F" w:rsidRDefault="006B1BE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Чистая цена облигации</w:t>
            </w:r>
          </w:p>
          <w:p w14:paraId="7ACE2EBF" w14:textId="77777777" w:rsidR="006B1BE4" w:rsidRPr="0016204F" w:rsidRDefault="006B1BE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cleanPrice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52E44A0D" w14:textId="77777777" w:rsidR="006B1BE4" w:rsidRPr="0016204F" w:rsidRDefault="006B1BE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Чистая цена облигации в обеспечении на дату заключения договора (без учета НКД и дисконта). В условиях договора определяется, как прав</w:t>
            </w:r>
            <w:r w:rsidR="00F1777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ило, как текущая рыночная цена.</w:t>
            </w:r>
          </w:p>
          <w:p w14:paraId="1AF9A785" w14:textId="77777777" w:rsidR="006B1BE4" w:rsidRPr="0016204F" w:rsidRDefault="006B1BE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92" w:type="dxa"/>
            <w:vAlign w:val="center"/>
          </w:tcPr>
          <w:p w14:paraId="769C6823" w14:textId="77777777" w:rsidR="006B1BE4" w:rsidRPr="0016204F" w:rsidRDefault="006B1BE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Merge w:val="restart"/>
            <w:vAlign w:val="center"/>
          </w:tcPr>
          <w:p w14:paraId="69540A36" w14:textId="77777777" w:rsidR="006B1BE4" w:rsidRPr="0016204F" w:rsidRDefault="006B1BE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Положительное десятичное число. </w:t>
            </w:r>
          </w:p>
          <w:p w14:paraId="5818B16D" w14:textId="77777777" w:rsidR="006B1BE4" w:rsidRPr="0016204F" w:rsidRDefault="006B1BE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Например, 101.1234567.</w:t>
            </w:r>
          </w:p>
          <w:p w14:paraId="465B8D72" w14:textId="77777777" w:rsidR="006B1BE4" w:rsidRPr="0016204F" w:rsidRDefault="006B1BE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6B1BE4" w:rsidRPr="0016204F" w14:paraId="55CF728A" w14:textId="77777777" w:rsidTr="009F4E08">
        <w:tc>
          <w:tcPr>
            <w:tcW w:w="1985" w:type="dxa"/>
            <w:vAlign w:val="center"/>
          </w:tcPr>
          <w:p w14:paraId="6E87D5FD" w14:textId="77777777" w:rsidR="006B1BE4" w:rsidRPr="0016204F" w:rsidRDefault="006B1BE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Накопленный купонный доход</w:t>
            </w:r>
          </w:p>
          <w:p w14:paraId="6C2947D0" w14:textId="77777777" w:rsidR="006B1BE4" w:rsidRPr="0016204F" w:rsidRDefault="006B1BE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accruals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06B4EEFA" w14:textId="77777777" w:rsidR="006B1BE4" w:rsidRPr="0016204F" w:rsidRDefault="006B1BE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Накопленный купонный доход (НКД) по облигации на дату заключения договора.</w:t>
            </w:r>
          </w:p>
          <w:p w14:paraId="66409C66" w14:textId="77777777" w:rsidR="006B1BE4" w:rsidRPr="0016204F" w:rsidRDefault="006B1BE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92" w:type="dxa"/>
            <w:vAlign w:val="center"/>
          </w:tcPr>
          <w:p w14:paraId="57BCDC01" w14:textId="77777777" w:rsidR="006B1BE4" w:rsidRPr="0016204F" w:rsidRDefault="006B1BE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Merge/>
            <w:vAlign w:val="center"/>
          </w:tcPr>
          <w:p w14:paraId="0351023C" w14:textId="77777777" w:rsidR="006B1BE4" w:rsidRPr="0016204F" w:rsidRDefault="006B1BE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6B1BE4" w:rsidRPr="0016204F" w14:paraId="02A715B6" w14:textId="77777777" w:rsidTr="009F4E08">
        <w:tc>
          <w:tcPr>
            <w:tcW w:w="1985" w:type="dxa"/>
            <w:vAlign w:val="center"/>
          </w:tcPr>
          <w:p w14:paraId="126A0190" w14:textId="77777777" w:rsidR="006B1BE4" w:rsidRPr="0016204F" w:rsidRDefault="006B1BE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Грязная цена облигации</w:t>
            </w:r>
          </w:p>
          <w:p w14:paraId="07CAAB3C" w14:textId="77777777" w:rsidR="006B1BE4" w:rsidRPr="0016204F" w:rsidRDefault="006B1BE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dirtyPrice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0517DFF0" w14:textId="77777777" w:rsidR="006B1BE4" w:rsidRPr="0016204F" w:rsidRDefault="006B1BE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Грязная цена облигации, равная сумме чистой цены и НКД.</w:t>
            </w:r>
          </w:p>
          <w:p w14:paraId="7FF6A412" w14:textId="77777777" w:rsidR="006B1BE4" w:rsidRPr="0016204F" w:rsidRDefault="006B1BE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2" w:type="dxa"/>
            <w:vAlign w:val="center"/>
          </w:tcPr>
          <w:p w14:paraId="340134FC" w14:textId="77777777" w:rsidR="006B1BE4" w:rsidRPr="0016204F" w:rsidRDefault="006B1BE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2552" w:type="dxa"/>
            <w:vMerge/>
            <w:vAlign w:val="center"/>
          </w:tcPr>
          <w:p w14:paraId="2D5A777F" w14:textId="77777777" w:rsidR="006B1BE4" w:rsidRPr="0016204F" w:rsidRDefault="006B1BE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5EF8A109" w14:textId="77777777" w:rsidR="00593131" w:rsidRPr="0016204F" w:rsidRDefault="00593131" w:rsidP="00DC0215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left="1077" w:hanging="1077"/>
        <w:rPr>
          <w:rFonts w:ascii="Times New Roman" w:hAnsi="Times New Roman" w:cs="Times New Roman"/>
          <w:i w:val="0"/>
          <w:sz w:val="20"/>
          <w:szCs w:val="20"/>
          <w:shd w:val="clear" w:color="auto" w:fill="FFFFFF"/>
        </w:rPr>
      </w:pPr>
      <w:bookmarkStart w:id="500" w:name="_Toc469311526"/>
      <w:bookmarkStart w:id="501" w:name="_Toc470449849"/>
      <w:r w:rsidRPr="0016204F">
        <w:rPr>
          <w:rFonts w:ascii="Times New Roman" w:hAnsi="Times New Roman" w:cs="Times New Roman"/>
          <w:i w:val="0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i w:val="0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i w:val="0"/>
          <w:sz w:val="20"/>
          <w:szCs w:val="20"/>
          <w:shd w:val="clear" w:color="auto" w:fill="FFFFFF"/>
        </w:rPr>
        <w:t>По цене лота актива»</w:t>
      </w:r>
      <w:bookmarkEnd w:id="500"/>
      <w:bookmarkEnd w:id="501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3827"/>
        <w:gridCol w:w="992"/>
        <w:gridCol w:w="2552"/>
      </w:tblGrid>
      <w:tr w:rsidR="0071312A" w:rsidRPr="0016204F" w14:paraId="50ABD439" w14:textId="77777777" w:rsidTr="009F4E08"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346BFC6" w14:textId="77777777" w:rsidR="0071312A" w:rsidRPr="0016204F" w:rsidRDefault="0071312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4C37CFD1" w14:textId="77777777" w:rsidR="0071312A" w:rsidRPr="0016204F" w:rsidRDefault="0071312A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42C6A4F" w14:textId="77777777" w:rsidR="0071312A" w:rsidRPr="0016204F" w:rsidRDefault="0071312A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6F719F7" w14:textId="77777777" w:rsidR="0071312A" w:rsidRPr="0016204F" w:rsidRDefault="0071312A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71312A" w:rsidRPr="0016204F" w14:paraId="5600C3FD" w14:textId="77777777" w:rsidTr="009F4E08">
        <w:tc>
          <w:tcPr>
            <w:tcW w:w="1985" w:type="dxa"/>
            <w:vAlign w:val="center"/>
          </w:tcPr>
          <w:p w14:paraId="6AF97116" w14:textId="77777777" w:rsidR="0071312A" w:rsidRPr="0016204F" w:rsidRDefault="0071312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Количество единиц актива</w:t>
            </w:r>
          </w:p>
          <w:p w14:paraId="7E7445C9" w14:textId="77777777" w:rsidR="0071312A" w:rsidRPr="0016204F" w:rsidRDefault="0071312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&lt;numberOfUnits&gt;</w:t>
            </w:r>
          </w:p>
        </w:tc>
        <w:tc>
          <w:tcPr>
            <w:tcW w:w="3827" w:type="dxa"/>
            <w:vAlign w:val="center"/>
          </w:tcPr>
          <w:p w14:paraId="4DA62655" w14:textId="77777777" w:rsidR="0071312A" w:rsidRPr="0016204F" w:rsidRDefault="0071312A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</w:t>
            </w:r>
            <w:r w:rsidR="00D82B2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оличество акций в обеспечении</w:t>
            </w:r>
          </w:p>
        </w:tc>
        <w:tc>
          <w:tcPr>
            <w:tcW w:w="992" w:type="dxa"/>
            <w:vAlign w:val="center"/>
          </w:tcPr>
          <w:p w14:paraId="7A195D86" w14:textId="77777777" w:rsidR="0071312A" w:rsidRPr="0016204F" w:rsidRDefault="0071312A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3A25C4EE" w14:textId="77777777" w:rsidR="0071312A" w:rsidRPr="0016204F" w:rsidRDefault="0071312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целое число (1, 2, 3 и т.д.)</w:t>
            </w:r>
          </w:p>
        </w:tc>
      </w:tr>
      <w:tr w:rsidR="0071312A" w:rsidRPr="0016204F" w14:paraId="47960010" w14:textId="77777777" w:rsidTr="009F4E08">
        <w:tc>
          <w:tcPr>
            <w:tcW w:w="1985" w:type="dxa"/>
            <w:vAlign w:val="center"/>
          </w:tcPr>
          <w:p w14:paraId="766B9F77" w14:textId="77777777" w:rsidR="0071312A" w:rsidRPr="0016204F" w:rsidRDefault="0071312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Цена единицы актива – Валюта суммы</w:t>
            </w:r>
          </w:p>
          <w:p w14:paraId="19D1A147" w14:textId="77777777" w:rsidR="0071312A" w:rsidRPr="0016204F" w:rsidRDefault="0071312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unitPrice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3827" w:type="dxa"/>
            <w:vAlign w:val="center"/>
          </w:tcPr>
          <w:p w14:paraId="1A24DCD0" w14:textId="77777777" w:rsidR="0071312A" w:rsidRPr="0016204F" w:rsidRDefault="00EA611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</w:t>
            </w:r>
            <w:r w:rsidR="00D82B2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в которой выражена цена акции</w:t>
            </w:r>
          </w:p>
        </w:tc>
        <w:tc>
          <w:tcPr>
            <w:tcW w:w="992" w:type="dxa"/>
            <w:vAlign w:val="center"/>
          </w:tcPr>
          <w:p w14:paraId="1337DE00" w14:textId="77777777" w:rsidR="0071312A" w:rsidRPr="0016204F" w:rsidRDefault="0071312A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614C4F95" w14:textId="77777777" w:rsidR="0071312A" w:rsidRPr="007E390F" w:rsidRDefault="0071312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96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71312A" w:rsidRPr="0016204F" w14:paraId="77BB00A3" w14:textId="77777777" w:rsidTr="009F4E08">
        <w:tc>
          <w:tcPr>
            <w:tcW w:w="1985" w:type="dxa"/>
            <w:vAlign w:val="center"/>
          </w:tcPr>
          <w:p w14:paraId="608D4618" w14:textId="77777777" w:rsidR="0071312A" w:rsidRPr="0016204F" w:rsidRDefault="0071312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Цена единицы актива – Сумма</w:t>
            </w:r>
          </w:p>
          <w:p w14:paraId="26C6F038" w14:textId="77777777" w:rsidR="0071312A" w:rsidRPr="0016204F" w:rsidRDefault="0071312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unitPrice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amount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3827" w:type="dxa"/>
            <w:vAlign w:val="center"/>
          </w:tcPr>
          <w:p w14:paraId="38FA6498" w14:textId="77777777" w:rsidR="0071312A" w:rsidRPr="0016204F" w:rsidRDefault="0071312A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Цена одной акции. Указывается в соответствии с условиями договора на момен</w:t>
            </w:r>
            <w:r w:rsidR="00D82B2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 его заключения (без дисконта)</w:t>
            </w:r>
            <w:r w:rsidR="00245705" w:rsidRPr="0016204F">
              <w:rPr>
                <w:rStyle w:val="ab"/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14:paraId="78F1E34C" w14:textId="77777777" w:rsidR="0071312A" w:rsidRPr="0016204F" w:rsidRDefault="0071312A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72A9D0C5" w14:textId="77777777" w:rsidR="0071312A" w:rsidRPr="0016204F" w:rsidRDefault="00D82B2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</w:t>
            </w:r>
          </w:p>
        </w:tc>
      </w:tr>
    </w:tbl>
    <w:p w14:paraId="5C145CC8" w14:textId="77777777" w:rsidR="00593131" w:rsidRPr="0016204F" w:rsidRDefault="00593131" w:rsidP="00DC0215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left="1077" w:hanging="1077"/>
        <w:rPr>
          <w:rFonts w:ascii="Times New Roman" w:hAnsi="Times New Roman" w:cs="Times New Roman"/>
          <w:i w:val="0"/>
          <w:sz w:val="20"/>
          <w:szCs w:val="20"/>
          <w:shd w:val="clear" w:color="auto" w:fill="FFFFFF"/>
        </w:rPr>
      </w:pPr>
      <w:bookmarkStart w:id="502" w:name="_Toc469311527"/>
      <w:bookmarkStart w:id="503" w:name="_Toc470449850"/>
      <w:r w:rsidRPr="0016204F">
        <w:rPr>
          <w:rFonts w:ascii="Times New Roman" w:hAnsi="Times New Roman" w:cs="Times New Roman"/>
          <w:i w:val="0"/>
          <w:sz w:val="20"/>
          <w:szCs w:val="20"/>
          <w:shd w:val="clear" w:color="auto" w:fill="FFFFFF"/>
        </w:rPr>
        <w:t>Ссылка на актив</w:t>
      </w:r>
      <w:bookmarkEnd w:id="502"/>
      <w:bookmarkEnd w:id="503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3827"/>
        <w:gridCol w:w="992"/>
        <w:gridCol w:w="2552"/>
      </w:tblGrid>
      <w:tr w:rsidR="0071312A" w:rsidRPr="0016204F" w14:paraId="644CA733" w14:textId="77777777" w:rsidTr="00DC1F9E"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4385055" w14:textId="77777777" w:rsidR="0071312A" w:rsidRPr="0016204F" w:rsidRDefault="0071312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4F6E8107" w14:textId="77777777" w:rsidR="0071312A" w:rsidRPr="0016204F" w:rsidRDefault="0071312A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D58D391" w14:textId="77777777" w:rsidR="0071312A" w:rsidRPr="0016204F" w:rsidRDefault="0071312A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3B93C57" w14:textId="77777777" w:rsidR="0071312A" w:rsidRPr="0016204F" w:rsidRDefault="0071312A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71312A" w:rsidRPr="0016204F" w14:paraId="52BEF37B" w14:textId="77777777" w:rsidTr="00DC1F9E">
        <w:tc>
          <w:tcPr>
            <w:tcW w:w="1985" w:type="dxa"/>
            <w:vAlign w:val="center"/>
          </w:tcPr>
          <w:p w14:paraId="6BB7484F" w14:textId="77777777" w:rsidR="0071312A" w:rsidRPr="0016204F" w:rsidRDefault="0071312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Ссылка на актив</w:t>
            </w:r>
          </w:p>
          <w:p w14:paraId="715DF768" w14:textId="77777777" w:rsidR="0071312A" w:rsidRPr="0016204F" w:rsidRDefault="001A075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&lt;</w:t>
            </w:r>
            <w:r w:rsidR="0071312A" w:rsidRPr="0016204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assetReference</w:t>
            </w:r>
            <w:r w:rsidRPr="0016204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3CE94299" w14:textId="77777777" w:rsidR="0071312A" w:rsidRPr="0016204F" w:rsidRDefault="00AB36CB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Ссылка на значение элемента</w:t>
            </w:r>
            <w:r w:rsidR="0071312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="0071312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Идентификатор базового актива» (</w:t>
            </w:r>
            <w:r w:rsidR="00285DF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</w:t>
            </w:r>
            <w:r w:rsidR="0071312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instrumentId</w:t>
            </w:r>
            <w:r w:rsidR="00285DF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</w:t>
            </w:r>
            <w:r w:rsidR="0071312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определенного</w:t>
            </w:r>
            <w:r w:rsidR="0071312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блоке описания базового актива.</w:t>
            </w:r>
            <w:r w:rsidR="00C201F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Заполняется автоматически</w:t>
            </w:r>
          </w:p>
        </w:tc>
        <w:tc>
          <w:tcPr>
            <w:tcW w:w="992" w:type="dxa"/>
            <w:vAlign w:val="center"/>
          </w:tcPr>
          <w:p w14:paraId="5BACBE1F" w14:textId="77777777" w:rsidR="0071312A" w:rsidRPr="0016204F" w:rsidRDefault="0071312A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0D06A39A" w14:textId="77777777" w:rsidR="00285DFD" w:rsidRPr="0016204F" w:rsidRDefault="0008377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Например,     </w:t>
            </w:r>
            <w:r w:rsidR="00285DF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assetReference href=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85DF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"RU000A0JR4A1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"</w:t>
            </w:r>
          </w:p>
        </w:tc>
      </w:tr>
    </w:tbl>
    <w:p w14:paraId="028F99CB" w14:textId="77777777" w:rsidR="00593131" w:rsidRPr="0016204F" w:rsidRDefault="00593131" w:rsidP="00DC0215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i w:val="0"/>
          <w:sz w:val="20"/>
          <w:szCs w:val="20"/>
          <w:shd w:val="clear" w:color="auto" w:fill="FFFFFF"/>
        </w:rPr>
      </w:pPr>
      <w:bookmarkStart w:id="504" w:name="_Toc469311528"/>
      <w:bookmarkStart w:id="505" w:name="_Toc470449851"/>
      <w:r w:rsidRPr="0016204F">
        <w:rPr>
          <w:rFonts w:ascii="Times New Roman" w:hAnsi="Times New Roman" w:cs="Times New Roman"/>
          <w:i w:val="0"/>
          <w:sz w:val="20"/>
          <w:szCs w:val="20"/>
          <w:shd w:val="clear" w:color="auto" w:fill="FFFFFF"/>
        </w:rPr>
        <w:lastRenderedPageBreak/>
        <w:t>Дисконт по ценной бумаге</w:t>
      </w:r>
      <w:bookmarkEnd w:id="504"/>
      <w:bookmarkEnd w:id="505"/>
    </w:p>
    <w:p w14:paraId="5A0BA7A2" w14:textId="77777777" w:rsidR="00593131" w:rsidRPr="0016204F" w:rsidRDefault="00CD5AED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i/>
          <w:color w:val="BD6A00"/>
          <w:sz w:val="20"/>
          <w:szCs w:val="20"/>
          <w:shd w:val="clear" w:color="auto" w:fill="FFFFFF"/>
        </w:rPr>
        <w:t>Необязательный</w:t>
      </w:r>
      <w:r w:rsidRPr="0016204F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</w:t>
      </w:r>
      <w:r w:rsidRPr="0016204F">
        <w:rPr>
          <w:rFonts w:ascii="Times New Roman" w:hAnsi="Times New Roman" w:cs="Times New Roman"/>
          <w:i/>
          <w:color w:val="BD6A00"/>
          <w:sz w:val="20"/>
          <w:szCs w:val="20"/>
          <w:shd w:val="clear" w:color="auto" w:fill="FFFFFF"/>
        </w:rPr>
        <w:t>для заполнения</w:t>
      </w:r>
      <w:r w:rsidRPr="0016204F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блок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, определяющи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й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дисконт, примен</w:t>
      </w:r>
      <w:r w:rsidR="0061641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имый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 обеспечени</w:t>
      </w:r>
      <w:r w:rsidR="00A01B3C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ю</w:t>
      </w:r>
      <w:r w:rsidR="00C201F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0C2AD61D" w14:textId="77777777" w:rsidR="00593131" w:rsidRPr="0016204F" w:rsidRDefault="00593131" w:rsidP="00DC0215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506" w:name="_Toc469311529"/>
      <w:bookmarkStart w:id="507" w:name="_Toc470449852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Значение дисконта</w:t>
      </w:r>
      <w:bookmarkEnd w:id="506"/>
      <w:bookmarkEnd w:id="507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30"/>
        <w:gridCol w:w="3685"/>
        <w:gridCol w:w="992"/>
        <w:gridCol w:w="2549"/>
      </w:tblGrid>
      <w:tr w:rsidR="004B620E" w:rsidRPr="0016204F" w14:paraId="34471E25" w14:textId="77777777" w:rsidTr="004B620E">
        <w:tc>
          <w:tcPr>
            <w:tcW w:w="2130" w:type="dxa"/>
            <w:shd w:val="clear" w:color="auto" w:fill="D9D9D9" w:themeFill="background1" w:themeFillShade="D9"/>
            <w:vAlign w:val="center"/>
          </w:tcPr>
          <w:p w14:paraId="6264BBFF" w14:textId="77777777" w:rsidR="001A075E" w:rsidRPr="0016204F" w:rsidRDefault="001A075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4D8D1EF2" w14:textId="77777777" w:rsidR="001A075E" w:rsidRPr="0016204F" w:rsidRDefault="001A075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9E906AD" w14:textId="77777777" w:rsidR="001A075E" w:rsidRPr="0016204F" w:rsidRDefault="001A075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49" w:type="dxa"/>
            <w:shd w:val="clear" w:color="auto" w:fill="D9D9D9" w:themeFill="background1" w:themeFillShade="D9"/>
            <w:vAlign w:val="center"/>
          </w:tcPr>
          <w:p w14:paraId="3BB1EFBE" w14:textId="77777777" w:rsidR="001A075E" w:rsidRPr="0016204F" w:rsidRDefault="001A075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4B620E" w:rsidRPr="0016204F" w14:paraId="38A6E875" w14:textId="77777777" w:rsidTr="004B620E">
        <w:tc>
          <w:tcPr>
            <w:tcW w:w="2130" w:type="dxa"/>
            <w:vAlign w:val="center"/>
          </w:tcPr>
          <w:p w14:paraId="275C4E48" w14:textId="77777777" w:rsidR="001A075E" w:rsidRPr="0016204F" w:rsidRDefault="001A075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Значение дисконта</w:t>
            </w:r>
          </w:p>
          <w:p w14:paraId="1B33D5A8" w14:textId="77777777" w:rsidR="001A075E" w:rsidRPr="0016204F" w:rsidRDefault="001A075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haircutValue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685" w:type="dxa"/>
            <w:vAlign w:val="center"/>
          </w:tcPr>
          <w:p w14:paraId="2E985C08" w14:textId="77777777" w:rsidR="00AD441F" w:rsidRPr="0016204F" w:rsidRDefault="001A075E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Начальное значение дисконта, применяемого к</w:t>
            </w:r>
            <w:r w:rsidR="00AD441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активу в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обеспечени</w:t>
            </w:r>
            <w:r w:rsidR="00AD441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="00321CA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761C7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Дисконт равен</w:t>
            </w:r>
            <w:r w:rsidR="00321CA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разности 100% и коэффициента обеспечения.</w:t>
            </w:r>
          </w:p>
          <w:p w14:paraId="260F7C1E" w14:textId="77777777" w:rsidR="00657FD3" w:rsidRPr="0016204F" w:rsidRDefault="00657FD3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92" w:type="dxa"/>
            <w:vAlign w:val="center"/>
          </w:tcPr>
          <w:p w14:paraId="3B19633D" w14:textId="30513943" w:rsidR="001A075E" w:rsidRPr="0016204F" w:rsidRDefault="002067EA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</w:t>
            </w:r>
            <w:r w:rsidR="001A075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fr</w:t>
            </w:r>
          </w:p>
        </w:tc>
        <w:tc>
          <w:tcPr>
            <w:tcW w:w="2549" w:type="dxa"/>
            <w:vAlign w:val="center"/>
          </w:tcPr>
          <w:p w14:paraId="5800FAEB" w14:textId="77777777" w:rsidR="001A075E" w:rsidRPr="0016204F" w:rsidRDefault="0079278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</w:t>
            </w:r>
            <w:r w:rsidR="006B1BE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есятичное число. Например, 20% представляется как 0.2</w:t>
            </w:r>
          </w:p>
        </w:tc>
      </w:tr>
    </w:tbl>
    <w:p w14:paraId="7630973C" w14:textId="77777777" w:rsidR="00593131" w:rsidRPr="0016204F" w:rsidRDefault="00593131" w:rsidP="00DC0215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508" w:name="_Toc469311530"/>
      <w:bookmarkStart w:id="509" w:name="_Toc470449853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Выбор ограничения изменения значения дисконта.</w:t>
      </w:r>
      <w:bookmarkEnd w:id="508"/>
      <w:bookmarkEnd w:id="509"/>
    </w:p>
    <w:p w14:paraId="4126C49E" w14:textId="77777777" w:rsidR="00AD441F" w:rsidRPr="0016204F" w:rsidRDefault="00593131" w:rsidP="00DC0215">
      <w:pPr>
        <w:widowControl w:val="0"/>
        <w:spacing w:before="120" w:after="120" w:line="240" w:lineRule="auto"/>
        <w:jc w:val="both"/>
        <w:rPr>
          <w:rFonts w:ascii="Times New Roman" w:eastAsiaTheme="majorEastAsia" w:hAnsi="Times New Roman" w:cs="Times New Roman"/>
          <w:color w:val="243F60" w:themeColor="accent1" w:themeShade="7F"/>
          <w:sz w:val="20"/>
          <w:szCs w:val="20"/>
          <w:shd w:val="clear" w:color="auto" w:fill="FFFFFF"/>
        </w:rPr>
      </w:pPr>
      <w:r w:rsidRPr="0016204F">
        <w:rPr>
          <w:rFonts w:ascii="Times New Roman" w:eastAsiaTheme="majorEastAsia" w:hAnsi="Times New Roman" w:cs="Times New Roman"/>
          <w:color w:val="243F60" w:themeColor="accent1" w:themeShade="7F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eastAsiaTheme="majorEastAsia" w:hAnsi="Times New Roman" w:cs="Times New Roman"/>
          <w:color w:val="243F60" w:themeColor="accent1" w:themeShade="7F"/>
          <w:sz w:val="20"/>
          <w:szCs w:val="20"/>
          <w:shd w:val="clear" w:color="auto" w:fill="FFFFFF"/>
        </w:rPr>
        <w:t>«</w:t>
      </w:r>
      <w:r w:rsidRPr="0016204F">
        <w:rPr>
          <w:rFonts w:ascii="Times New Roman" w:eastAsiaTheme="majorEastAsia" w:hAnsi="Times New Roman" w:cs="Times New Roman"/>
          <w:color w:val="243F60" w:themeColor="accent1" w:themeShade="7F"/>
          <w:sz w:val="20"/>
          <w:szCs w:val="20"/>
          <w:shd w:val="clear" w:color="auto" w:fill="FFFFFF"/>
        </w:rPr>
        <w:t>Максимальное отклонение дисконта».</w:t>
      </w:r>
      <w:r w:rsidR="00AD441F" w:rsidRPr="0016204F">
        <w:rPr>
          <w:rFonts w:ascii="Times New Roman" w:eastAsiaTheme="majorEastAsia" w:hAnsi="Times New Roman" w:cs="Times New Roman"/>
          <w:color w:val="243F60" w:themeColor="accent1" w:themeShade="7F"/>
          <w:sz w:val="20"/>
          <w:szCs w:val="20"/>
          <w:shd w:val="clear" w:color="auto" w:fill="FFFFFF"/>
        </w:rPr>
        <w:t xml:space="preserve"> </w:t>
      </w:r>
      <w:r w:rsidR="000A71B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Не используется.</w:t>
      </w:r>
    </w:p>
    <w:p w14:paraId="0751C9ED" w14:textId="77777777" w:rsidR="00593131" w:rsidRPr="0016204F" w:rsidRDefault="00593131" w:rsidP="00DC0215">
      <w:pPr>
        <w:widowControl w:val="0"/>
        <w:spacing w:before="120" w:after="120" w:line="240" w:lineRule="auto"/>
        <w:jc w:val="both"/>
        <w:rPr>
          <w:rFonts w:ascii="Times New Roman" w:eastAsiaTheme="majorEastAsia" w:hAnsi="Times New Roman" w:cs="Times New Roman"/>
          <w:color w:val="243F60" w:themeColor="accent1" w:themeShade="7F"/>
          <w:sz w:val="20"/>
          <w:szCs w:val="20"/>
          <w:shd w:val="clear" w:color="auto" w:fill="FFFFFF"/>
        </w:rPr>
      </w:pPr>
      <w:r w:rsidRPr="0016204F">
        <w:rPr>
          <w:rFonts w:ascii="Times New Roman" w:eastAsiaTheme="majorEastAsia" w:hAnsi="Times New Roman" w:cs="Times New Roman"/>
          <w:color w:val="243F60" w:themeColor="accent1" w:themeShade="7F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eastAsiaTheme="majorEastAsia" w:hAnsi="Times New Roman" w:cs="Times New Roman"/>
          <w:color w:val="243F60" w:themeColor="accent1" w:themeShade="7F"/>
          <w:sz w:val="20"/>
          <w:szCs w:val="20"/>
          <w:shd w:val="clear" w:color="auto" w:fill="FFFFFF"/>
        </w:rPr>
        <w:t>«</w:t>
      </w:r>
      <w:r w:rsidRPr="0016204F">
        <w:rPr>
          <w:rFonts w:ascii="Times New Roman" w:eastAsiaTheme="majorEastAsia" w:hAnsi="Times New Roman" w:cs="Times New Roman"/>
          <w:color w:val="243F60" w:themeColor="accent1" w:themeShade="7F"/>
          <w:sz w:val="20"/>
          <w:szCs w:val="20"/>
          <w:shd w:val="clear" w:color="auto" w:fill="FFFFFF"/>
        </w:rPr>
        <w:t>Верхнее и нижнее предельное значение дисконта».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30"/>
        <w:gridCol w:w="3685"/>
        <w:gridCol w:w="992"/>
        <w:gridCol w:w="2549"/>
      </w:tblGrid>
      <w:tr w:rsidR="00AB36CB" w:rsidRPr="0016204F" w14:paraId="58485223" w14:textId="77777777" w:rsidTr="004B620E">
        <w:tc>
          <w:tcPr>
            <w:tcW w:w="2130" w:type="dxa"/>
            <w:shd w:val="clear" w:color="auto" w:fill="D9D9D9" w:themeFill="background1" w:themeFillShade="D9"/>
            <w:vAlign w:val="center"/>
          </w:tcPr>
          <w:p w14:paraId="67BC4B7B" w14:textId="77777777" w:rsidR="001A075E" w:rsidRPr="0016204F" w:rsidRDefault="001A075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3DA8AB57" w14:textId="77777777" w:rsidR="001A075E" w:rsidRPr="0016204F" w:rsidRDefault="001A075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AC1F38A" w14:textId="77777777" w:rsidR="001A075E" w:rsidRPr="0016204F" w:rsidRDefault="001A075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49" w:type="dxa"/>
            <w:shd w:val="clear" w:color="auto" w:fill="D9D9D9" w:themeFill="background1" w:themeFillShade="D9"/>
            <w:vAlign w:val="center"/>
          </w:tcPr>
          <w:p w14:paraId="4DA89AD2" w14:textId="77777777" w:rsidR="001A075E" w:rsidRPr="0016204F" w:rsidRDefault="001A075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AB36CB" w:rsidRPr="0016204F" w14:paraId="12D743BC" w14:textId="77777777" w:rsidTr="004B620E">
        <w:tc>
          <w:tcPr>
            <w:tcW w:w="2130" w:type="dxa"/>
            <w:vAlign w:val="center"/>
          </w:tcPr>
          <w:p w14:paraId="6983FF79" w14:textId="77777777" w:rsidR="001A075E" w:rsidRPr="0016204F" w:rsidRDefault="001A075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Верхнее предельное значение дисконта</w:t>
            </w:r>
          </w:p>
          <w:p w14:paraId="07ECC157" w14:textId="77777777" w:rsidR="001A075E" w:rsidRPr="0016204F" w:rsidRDefault="001A075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&lt;haircutHigh&gt;</w:t>
            </w:r>
          </w:p>
        </w:tc>
        <w:tc>
          <w:tcPr>
            <w:tcW w:w="3685" w:type="dxa"/>
            <w:vAlign w:val="center"/>
          </w:tcPr>
          <w:p w14:paraId="20C1EE2A" w14:textId="77777777" w:rsidR="001A075E" w:rsidRPr="0016204F" w:rsidRDefault="001A075E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Верхнее предельное значение</w:t>
            </w:r>
            <w:r w:rsidR="00D9377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дисконта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14:paraId="4ADA86A4" w14:textId="77777777" w:rsidR="00657FD3" w:rsidRPr="0016204F" w:rsidRDefault="00657FD3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92" w:type="dxa"/>
            <w:vAlign w:val="center"/>
          </w:tcPr>
          <w:p w14:paraId="3C6C230F" w14:textId="77777777" w:rsidR="001A075E" w:rsidRPr="0016204F" w:rsidRDefault="001A075E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49" w:type="dxa"/>
            <w:vMerge w:val="restart"/>
            <w:vAlign w:val="center"/>
          </w:tcPr>
          <w:p w14:paraId="1B89DC5B" w14:textId="77777777" w:rsidR="001A075E" w:rsidRPr="0016204F" w:rsidRDefault="0079278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</w:t>
            </w:r>
            <w:r w:rsidR="006B1BE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есятичное число. Например, 20% представляется как 0.2</w:t>
            </w:r>
          </w:p>
        </w:tc>
      </w:tr>
      <w:tr w:rsidR="00AB36CB" w:rsidRPr="0016204F" w14:paraId="39A1783B" w14:textId="77777777" w:rsidTr="004B620E">
        <w:tc>
          <w:tcPr>
            <w:tcW w:w="2130" w:type="dxa"/>
            <w:vAlign w:val="center"/>
          </w:tcPr>
          <w:p w14:paraId="674E515F" w14:textId="77777777" w:rsidR="001A075E" w:rsidRPr="0016204F" w:rsidRDefault="001A075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Нижнее предельное значение дисконта</w:t>
            </w:r>
          </w:p>
          <w:p w14:paraId="42948DB1" w14:textId="77777777" w:rsidR="001A075E" w:rsidRPr="0016204F" w:rsidRDefault="001A075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&lt;haircutLow&gt;</w:t>
            </w:r>
          </w:p>
        </w:tc>
        <w:tc>
          <w:tcPr>
            <w:tcW w:w="3685" w:type="dxa"/>
            <w:vAlign w:val="center"/>
          </w:tcPr>
          <w:p w14:paraId="580C9385" w14:textId="77777777" w:rsidR="001A075E" w:rsidRPr="0016204F" w:rsidRDefault="001831C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Нижнее</w:t>
            </w:r>
            <w:r w:rsidR="001A075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предельное значение</w:t>
            </w:r>
            <w:r w:rsidR="00D9377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дисконта</w:t>
            </w:r>
            <w:r w:rsidR="001A075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14:paraId="75843572" w14:textId="77777777" w:rsidR="00657FD3" w:rsidRPr="0016204F" w:rsidRDefault="00657FD3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92" w:type="dxa"/>
            <w:vAlign w:val="center"/>
          </w:tcPr>
          <w:p w14:paraId="6C035856" w14:textId="77777777" w:rsidR="001A075E" w:rsidRPr="0016204F" w:rsidRDefault="001A075E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49" w:type="dxa"/>
            <w:vMerge/>
            <w:vAlign w:val="center"/>
          </w:tcPr>
          <w:p w14:paraId="5760DA3F" w14:textId="77777777" w:rsidR="001A075E" w:rsidRPr="0016204F" w:rsidRDefault="001A075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028E4501" w14:textId="77777777" w:rsidR="00593131" w:rsidRPr="0016204F" w:rsidRDefault="00593131" w:rsidP="00DC0215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510" w:name="_Порядок_расчетов._1"/>
      <w:bookmarkStart w:id="511" w:name="_Toc469311531"/>
      <w:bookmarkStart w:id="512" w:name="_Toc470449854"/>
      <w:bookmarkEnd w:id="510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Порядок расчетов</w:t>
      </w:r>
      <w:bookmarkEnd w:id="511"/>
      <w:bookmarkEnd w:id="512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30"/>
        <w:gridCol w:w="3685"/>
        <w:gridCol w:w="992"/>
        <w:gridCol w:w="2549"/>
      </w:tblGrid>
      <w:tr w:rsidR="001A075E" w:rsidRPr="0016204F" w14:paraId="6C2549A6" w14:textId="77777777" w:rsidTr="004B620E">
        <w:tc>
          <w:tcPr>
            <w:tcW w:w="2130" w:type="dxa"/>
            <w:shd w:val="clear" w:color="auto" w:fill="D9D9D9" w:themeFill="background1" w:themeFillShade="D9"/>
            <w:vAlign w:val="center"/>
          </w:tcPr>
          <w:p w14:paraId="26F9FB7A" w14:textId="77777777" w:rsidR="001A075E" w:rsidRPr="0016204F" w:rsidRDefault="001A075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5F312F11" w14:textId="77777777" w:rsidR="001A075E" w:rsidRPr="0016204F" w:rsidRDefault="001A075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CE79569" w14:textId="77777777" w:rsidR="001A075E" w:rsidRPr="0016204F" w:rsidRDefault="001A075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49" w:type="dxa"/>
            <w:shd w:val="clear" w:color="auto" w:fill="D9D9D9" w:themeFill="background1" w:themeFillShade="D9"/>
            <w:vAlign w:val="center"/>
          </w:tcPr>
          <w:p w14:paraId="5B5BCF1C" w14:textId="77777777" w:rsidR="001A075E" w:rsidRPr="0016204F" w:rsidRDefault="001A075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1A075E" w:rsidRPr="0016204F" w14:paraId="564FCF6F" w14:textId="77777777" w:rsidTr="004B620E">
        <w:tc>
          <w:tcPr>
            <w:tcW w:w="2130" w:type="dxa"/>
            <w:vAlign w:val="center"/>
          </w:tcPr>
          <w:p w14:paraId="6D875565" w14:textId="77777777" w:rsidR="001A075E" w:rsidRPr="0016204F" w:rsidRDefault="001A075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Порядок расчетов</w:t>
            </w:r>
          </w:p>
          <w:p w14:paraId="7BE3F9B3" w14:textId="77777777" w:rsidR="001A075E" w:rsidRPr="0016204F" w:rsidRDefault="001A075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deliveryMethod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685" w:type="dxa"/>
            <w:vAlign w:val="center"/>
          </w:tcPr>
          <w:p w14:paraId="73EF4B86" w14:textId="77777777" w:rsidR="001A075E" w:rsidRPr="0016204F" w:rsidRDefault="00F02D1C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Порядок расчетов</w:t>
            </w:r>
            <w:r w:rsidR="00162B3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 </w:t>
            </w:r>
            <w:r w:rsidR="0095751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первой</w:t>
            </w:r>
            <w:r w:rsidR="00162B3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части</w:t>
            </w:r>
            <w:r w:rsidR="0095751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17054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договора </w:t>
            </w:r>
            <w:r w:rsidR="000C79F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РЕПО</w:t>
            </w:r>
            <w:r w:rsidR="00162B3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: </w:t>
            </w:r>
            <w:r w:rsidR="007C0CC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“DeliveryVersusPayment”</w:t>
            </w:r>
            <w:r w:rsidR="00162B3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(поставка против платежа), </w:t>
            </w:r>
            <w:r w:rsidR="007C0CC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“FreeOfPayment”</w:t>
            </w:r>
            <w:r w:rsidR="00162B3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(свободная поставка). </w:t>
            </w:r>
            <w:r w:rsidR="001A075E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2" w:type="dxa"/>
            <w:vAlign w:val="center"/>
          </w:tcPr>
          <w:p w14:paraId="3E314B7E" w14:textId="77777777" w:rsidR="001A075E" w:rsidRPr="0016204F" w:rsidRDefault="001A075E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2549" w:type="dxa"/>
            <w:vAlign w:val="center"/>
          </w:tcPr>
          <w:p w14:paraId="0429E556" w14:textId="77777777" w:rsidR="001A075E" w:rsidRPr="007E390F" w:rsidRDefault="001A075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97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http://repository.nsd.ru/versioned/current/reference/types/simpleDeliveryMethodEnum</w:t>
              </w:r>
            </w:hyperlink>
          </w:p>
        </w:tc>
      </w:tr>
    </w:tbl>
    <w:p w14:paraId="4ED5C232" w14:textId="77777777" w:rsidR="00593131" w:rsidRPr="0016204F" w:rsidRDefault="00593131" w:rsidP="00DC0215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513" w:name="_Toc469311532"/>
      <w:bookmarkStart w:id="514" w:name="_Toc470449855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Дата поставки</w:t>
      </w:r>
      <w:bookmarkEnd w:id="513"/>
      <w:bookmarkEnd w:id="514"/>
    </w:p>
    <w:tbl>
      <w:tblPr>
        <w:tblStyle w:val="a5"/>
        <w:tblW w:w="94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30"/>
        <w:gridCol w:w="3682"/>
        <w:gridCol w:w="992"/>
        <w:gridCol w:w="2552"/>
        <w:gridCol w:w="70"/>
      </w:tblGrid>
      <w:tr w:rsidR="004B620E" w:rsidRPr="0016204F" w14:paraId="421AC32A" w14:textId="77777777" w:rsidTr="00F02D1C">
        <w:tc>
          <w:tcPr>
            <w:tcW w:w="2130" w:type="dxa"/>
            <w:shd w:val="clear" w:color="auto" w:fill="D9D9D9" w:themeFill="background1" w:themeFillShade="D9"/>
            <w:vAlign w:val="center"/>
          </w:tcPr>
          <w:p w14:paraId="7987CF14" w14:textId="77777777" w:rsidR="001A075E" w:rsidRPr="0016204F" w:rsidRDefault="001A075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682" w:type="dxa"/>
            <w:shd w:val="clear" w:color="auto" w:fill="D9D9D9" w:themeFill="background1" w:themeFillShade="D9"/>
            <w:vAlign w:val="center"/>
          </w:tcPr>
          <w:p w14:paraId="6A202714" w14:textId="77777777" w:rsidR="001A075E" w:rsidRPr="0016204F" w:rsidRDefault="001A075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E880AFF" w14:textId="77777777" w:rsidR="001A075E" w:rsidRPr="0016204F" w:rsidRDefault="001A075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622" w:type="dxa"/>
            <w:gridSpan w:val="2"/>
            <w:shd w:val="clear" w:color="auto" w:fill="D9D9D9" w:themeFill="background1" w:themeFillShade="D9"/>
            <w:vAlign w:val="center"/>
          </w:tcPr>
          <w:p w14:paraId="741AC594" w14:textId="77777777" w:rsidR="001A075E" w:rsidRPr="0016204F" w:rsidRDefault="001A075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4B620E" w:rsidRPr="0016204F" w14:paraId="55A7E3E9" w14:textId="77777777" w:rsidTr="00F02D1C">
        <w:trPr>
          <w:gridAfter w:val="1"/>
          <w:wAfter w:w="70" w:type="dxa"/>
        </w:trPr>
        <w:tc>
          <w:tcPr>
            <w:tcW w:w="2130" w:type="dxa"/>
            <w:vAlign w:val="center"/>
          </w:tcPr>
          <w:p w14:paraId="17BDFA9A" w14:textId="77777777" w:rsidR="001A075E" w:rsidRPr="0016204F" w:rsidRDefault="001A075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Дата поставки</w:t>
            </w:r>
          </w:p>
          <w:p w14:paraId="6E439F56" w14:textId="77777777" w:rsidR="001A075E" w:rsidRPr="0016204F" w:rsidRDefault="001A075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deliveryDate</w:t>
            </w:r>
            <w:r w:rsidRPr="0016204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- unadjustedDate</w:t>
            </w:r>
          </w:p>
        </w:tc>
        <w:tc>
          <w:tcPr>
            <w:tcW w:w="3682" w:type="dxa"/>
            <w:vAlign w:val="center"/>
          </w:tcPr>
          <w:p w14:paraId="3344ABB1" w14:textId="77777777" w:rsidR="001A075E" w:rsidRPr="0016204F" w:rsidRDefault="00BE3593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 поставки ценных бумаг по первой части договора</w:t>
            </w:r>
            <w:r w:rsidR="000C79F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РЕПО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92" w:type="dxa"/>
            <w:vAlign w:val="center"/>
          </w:tcPr>
          <w:p w14:paraId="6C7B6C1B" w14:textId="77777777" w:rsidR="001A075E" w:rsidRPr="0016204F" w:rsidRDefault="001A075E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55EF3A99" w14:textId="77777777" w:rsidR="001A075E" w:rsidRPr="0016204F" w:rsidRDefault="001A075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24DF43CD" w14:textId="77777777" w:rsidR="00593131" w:rsidRPr="0016204F" w:rsidRDefault="00593131" w:rsidP="00DC0215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515" w:name="_Toc469311533"/>
      <w:bookmarkStart w:id="516" w:name="_Toc470449856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Вторая часть сделки</w:t>
      </w:r>
      <w:r w:rsidR="000C79F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РЕПО</w:t>
      </w:r>
      <w:bookmarkEnd w:id="515"/>
      <w:bookmarkEnd w:id="516"/>
    </w:p>
    <w:p w14:paraId="2438E75E" w14:textId="77777777" w:rsidR="00593131" w:rsidRPr="0016204F" w:rsidRDefault="00593131" w:rsidP="00DC0215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517" w:name="_Toc469311534"/>
      <w:bookmarkStart w:id="518" w:name="_Toc470449857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Описание покупателя и продавца</w:t>
      </w:r>
      <w:bookmarkEnd w:id="517"/>
      <w:bookmarkEnd w:id="518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30"/>
        <w:gridCol w:w="3682"/>
        <w:gridCol w:w="992"/>
        <w:gridCol w:w="2552"/>
      </w:tblGrid>
      <w:tr w:rsidR="004B620E" w:rsidRPr="0016204F" w14:paraId="3B5FE880" w14:textId="77777777" w:rsidTr="00F02D1C">
        <w:tc>
          <w:tcPr>
            <w:tcW w:w="2130" w:type="dxa"/>
            <w:shd w:val="clear" w:color="auto" w:fill="D9D9D9" w:themeFill="background1" w:themeFillShade="D9"/>
            <w:vAlign w:val="center"/>
          </w:tcPr>
          <w:p w14:paraId="3610B719" w14:textId="77777777" w:rsidR="00285DFD" w:rsidRPr="0016204F" w:rsidRDefault="00285DF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519" w:name="_Toc469311535"/>
            <w:bookmarkStart w:id="520" w:name="_Toc470449858"/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682" w:type="dxa"/>
            <w:shd w:val="clear" w:color="auto" w:fill="D9D9D9" w:themeFill="background1" w:themeFillShade="D9"/>
            <w:vAlign w:val="center"/>
          </w:tcPr>
          <w:p w14:paraId="3A4D0B88" w14:textId="77777777" w:rsidR="00285DFD" w:rsidRPr="0016204F" w:rsidRDefault="00285DF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8C024E4" w14:textId="77777777" w:rsidR="00285DFD" w:rsidRPr="0016204F" w:rsidRDefault="00285DF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E54196B" w14:textId="77777777" w:rsidR="00285DFD" w:rsidRPr="0016204F" w:rsidRDefault="00285DF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4B620E" w:rsidRPr="0016204F" w14:paraId="118FB9AB" w14:textId="77777777" w:rsidTr="00F02D1C">
        <w:tc>
          <w:tcPr>
            <w:tcW w:w="2130" w:type="dxa"/>
            <w:vAlign w:val="center"/>
          </w:tcPr>
          <w:p w14:paraId="69674D0A" w14:textId="77777777" w:rsidR="00285DFD" w:rsidRPr="0016204F" w:rsidRDefault="00285DF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Сторона-покупатель инструмента</w:t>
            </w:r>
          </w:p>
          <w:p w14:paraId="3B0370F8" w14:textId="77777777" w:rsidR="00285DFD" w:rsidRPr="0016204F" w:rsidRDefault="00285DF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buyerPartyReference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682" w:type="dxa"/>
            <w:vAlign w:val="center"/>
          </w:tcPr>
          <w:p w14:paraId="0E11A8FF" w14:textId="77777777" w:rsidR="00285DFD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Сторона-покупатель</w:t>
            </w:r>
            <w:r w:rsidR="00DC021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 договору</w:t>
            </w:r>
          </w:p>
        </w:tc>
        <w:tc>
          <w:tcPr>
            <w:tcW w:w="992" w:type="dxa"/>
            <w:vAlign w:val="center"/>
          </w:tcPr>
          <w:p w14:paraId="568CFC60" w14:textId="77777777" w:rsidR="00285DFD" w:rsidRPr="0016204F" w:rsidRDefault="00285DF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Merge w:val="restart"/>
            <w:vAlign w:val="center"/>
          </w:tcPr>
          <w:p w14:paraId="79BAE27C" w14:textId="77777777" w:rsidR="00285DFD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Party1; Party2</w:t>
            </w:r>
          </w:p>
        </w:tc>
      </w:tr>
      <w:tr w:rsidR="004B620E" w:rsidRPr="0016204F" w14:paraId="129000DB" w14:textId="77777777" w:rsidTr="00F02D1C">
        <w:tc>
          <w:tcPr>
            <w:tcW w:w="2130" w:type="dxa"/>
            <w:vAlign w:val="center"/>
          </w:tcPr>
          <w:p w14:paraId="51D28A18" w14:textId="77777777" w:rsidR="00285DFD" w:rsidRPr="0016204F" w:rsidRDefault="00285DF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Сторона-продавец инструмента</w:t>
            </w:r>
          </w:p>
          <w:p w14:paraId="1508A4AC" w14:textId="77777777" w:rsidR="00285DFD" w:rsidRPr="0016204F" w:rsidRDefault="00285DF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sellerPartyReference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682" w:type="dxa"/>
            <w:vAlign w:val="center"/>
          </w:tcPr>
          <w:p w14:paraId="07A207D2" w14:textId="77777777" w:rsidR="00285DFD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Сторона-продавец</w:t>
            </w:r>
            <w:r w:rsidR="00DC021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 договору</w:t>
            </w:r>
          </w:p>
        </w:tc>
        <w:tc>
          <w:tcPr>
            <w:tcW w:w="992" w:type="dxa"/>
            <w:vAlign w:val="center"/>
          </w:tcPr>
          <w:p w14:paraId="6E12B2A4" w14:textId="77777777" w:rsidR="00285DFD" w:rsidRPr="0016204F" w:rsidRDefault="00285DF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Merge/>
            <w:vAlign w:val="center"/>
          </w:tcPr>
          <w:p w14:paraId="5E5C35FD" w14:textId="77777777" w:rsidR="00285DFD" w:rsidRPr="0016204F" w:rsidRDefault="00285DF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397D9226" w14:textId="4772A07E" w:rsidR="00593131" w:rsidRPr="0016204F" w:rsidRDefault="00593131" w:rsidP="00DC0215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Дата расчетов</w:t>
      </w:r>
      <w:bookmarkEnd w:id="519"/>
      <w:bookmarkEnd w:id="520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3685"/>
        <w:gridCol w:w="992"/>
        <w:gridCol w:w="2552"/>
      </w:tblGrid>
      <w:tr w:rsidR="00285DFD" w:rsidRPr="0016204F" w14:paraId="774B56D5" w14:textId="77777777" w:rsidTr="00957513"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15C8550" w14:textId="77777777" w:rsidR="00285DFD" w:rsidRPr="0016204F" w:rsidRDefault="00285DF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Элемент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757308CE" w14:textId="77777777" w:rsidR="00285DFD" w:rsidRPr="0016204F" w:rsidRDefault="00285DF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925B042" w14:textId="77777777" w:rsidR="00285DFD" w:rsidRPr="0016204F" w:rsidRDefault="00285DF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5E7C3B3" w14:textId="77777777" w:rsidR="00285DFD" w:rsidRPr="0016204F" w:rsidRDefault="00285DF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285DFD" w:rsidRPr="0016204F" w14:paraId="7E6CD833" w14:textId="77777777" w:rsidTr="00957513">
        <w:tc>
          <w:tcPr>
            <w:tcW w:w="2127" w:type="dxa"/>
            <w:vAlign w:val="center"/>
          </w:tcPr>
          <w:p w14:paraId="204F1B0C" w14:textId="77777777" w:rsidR="00285DFD" w:rsidRPr="0016204F" w:rsidRDefault="00285DF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Дата расчетов</w:t>
            </w:r>
          </w:p>
          <w:p w14:paraId="15CD63F8" w14:textId="77777777" w:rsidR="00285DFD" w:rsidRPr="0016204F" w:rsidRDefault="00285DF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&lt;settlementDate</w:t>
            </w:r>
            <w:r w:rsidR="00370A6C" w:rsidRPr="0016204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unadjustedDate&gt;</w:t>
            </w:r>
          </w:p>
        </w:tc>
        <w:tc>
          <w:tcPr>
            <w:tcW w:w="3685" w:type="dxa"/>
            <w:vAlign w:val="center"/>
          </w:tcPr>
          <w:p w14:paraId="0380D4F3" w14:textId="77777777" w:rsidR="00285DFD" w:rsidRPr="0016204F" w:rsidRDefault="00285DFD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Дата расчетов по </w:t>
            </w:r>
            <w:r w:rsidR="0095751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второй части договора РЕПО</w:t>
            </w:r>
          </w:p>
          <w:p w14:paraId="00761612" w14:textId="77777777" w:rsidR="00285DFD" w:rsidRPr="0016204F" w:rsidRDefault="000C6C2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случае</w:t>
            </w:r>
            <w:r w:rsidR="0095751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договора</w:t>
            </w:r>
            <w:r w:rsidR="000C79F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РЕПО</w:t>
            </w:r>
            <w:r w:rsidR="00285DF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</w:t>
            </w:r>
            <w:r w:rsidR="00285DFD"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открытой датой</w:t>
            </w:r>
            <w:r w:rsidR="00285DF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указывается дата требования об исполнении договора</w:t>
            </w:r>
            <w:r w:rsidR="0061641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(согласованная сторонами при заключении договора дата, в которую должны быть исполнены обязательства по второй части открытого РЕПО в случае, если соответствующее требование не было ранее предъявлено)</w:t>
            </w:r>
          </w:p>
        </w:tc>
        <w:tc>
          <w:tcPr>
            <w:tcW w:w="992" w:type="dxa"/>
            <w:vAlign w:val="center"/>
          </w:tcPr>
          <w:p w14:paraId="4D394EF6" w14:textId="77777777" w:rsidR="00285DFD" w:rsidRPr="0016204F" w:rsidRDefault="00285DF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2A970378" w14:textId="77777777" w:rsidR="00285DFD" w:rsidRPr="0016204F" w:rsidRDefault="00285DF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30AF12EA" w14:textId="77777777" w:rsidR="00593131" w:rsidRPr="0016204F" w:rsidRDefault="00593131" w:rsidP="00DC0215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521" w:name="_Toc469311536"/>
      <w:bookmarkStart w:id="522" w:name="_Toc470449859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Выбор суммы и валюты расчетов</w:t>
      </w:r>
      <w:bookmarkEnd w:id="521"/>
      <w:bookmarkEnd w:id="522"/>
    </w:p>
    <w:p w14:paraId="4775748C" w14:textId="77777777" w:rsidR="00593131" w:rsidRPr="0016204F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Для договора</w:t>
      </w:r>
      <w:r w:rsidR="000C79F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РЕПО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 фиксированной ставкой</w:t>
      </w:r>
      <w:r w:rsidR="008539FD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 фиксированным сроком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285DFD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используется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Сумма расчетов». Для договора</w:t>
      </w:r>
      <w:r w:rsidR="000C79F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РЕПО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 плавающей ставкой</w:t>
      </w:r>
      <w:r w:rsidR="008539FD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 </w:t>
      </w:r>
      <w:r w:rsidR="004D768B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договора РЕПО </w:t>
      </w:r>
      <w:r w:rsidR="008539FD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с открытой датой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285DFD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используется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Валюта расчетов».</w:t>
      </w:r>
    </w:p>
    <w:p w14:paraId="0004FB07" w14:textId="77777777" w:rsidR="00593131" w:rsidRPr="0016204F" w:rsidRDefault="00593131" w:rsidP="00DC0215">
      <w:pPr>
        <w:pStyle w:val="3"/>
        <w:keepNext w:val="0"/>
        <w:keepLines w:val="0"/>
        <w:widowControl w:val="0"/>
        <w:spacing w:before="120" w:after="1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523" w:name="_Toc469311537"/>
      <w:bookmarkStart w:id="524" w:name="_Toc470449860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Сумма расчетов»</w:t>
      </w:r>
      <w:bookmarkEnd w:id="523"/>
      <w:bookmarkEnd w:id="524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3685"/>
        <w:gridCol w:w="992"/>
        <w:gridCol w:w="2552"/>
      </w:tblGrid>
      <w:tr w:rsidR="00F91E72" w:rsidRPr="0016204F" w14:paraId="7A8846AA" w14:textId="77777777" w:rsidTr="009F4E08"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5A1ED8B0" w14:textId="77777777" w:rsidR="00F91E72" w:rsidRPr="0016204F" w:rsidRDefault="00F91E7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6C6BCB07" w14:textId="77777777" w:rsidR="00F91E72" w:rsidRPr="0016204F" w:rsidRDefault="00F91E7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E58B33E" w14:textId="77777777" w:rsidR="00F91E72" w:rsidRPr="0016204F" w:rsidRDefault="00F91E7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BE13A5A" w14:textId="77777777" w:rsidR="00F91E72" w:rsidRPr="0016204F" w:rsidRDefault="00F91E7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F91E72" w:rsidRPr="0016204F" w14:paraId="2FDFF68D" w14:textId="77777777" w:rsidTr="009F4E08">
        <w:tc>
          <w:tcPr>
            <w:tcW w:w="2127" w:type="dxa"/>
            <w:vAlign w:val="center"/>
          </w:tcPr>
          <w:p w14:paraId="590BDBE5" w14:textId="77777777" w:rsidR="00F91E72" w:rsidRPr="0016204F" w:rsidRDefault="00F91E7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суммы</w:t>
            </w:r>
          </w:p>
          <w:p w14:paraId="36FFCF03" w14:textId="77777777" w:rsidR="00F91E72" w:rsidRPr="0016204F" w:rsidRDefault="00F91E7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settlementAmount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685" w:type="dxa"/>
            <w:vAlign w:val="center"/>
          </w:tcPr>
          <w:p w14:paraId="0EB5725F" w14:textId="77777777" w:rsidR="00F91E72" w:rsidRPr="0016204F" w:rsidRDefault="00EA611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</w:t>
            </w:r>
            <w:r w:rsidR="00F91E7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в которой выражена сумма расчетов по второй части договора</w:t>
            </w:r>
            <w:r w:rsidR="000C79F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РЕПО</w:t>
            </w:r>
            <w:r w:rsidR="00DC3CB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 фиксированной ставкой и фиксированным сроком</w:t>
            </w:r>
          </w:p>
        </w:tc>
        <w:tc>
          <w:tcPr>
            <w:tcW w:w="992" w:type="dxa"/>
            <w:vAlign w:val="center"/>
          </w:tcPr>
          <w:p w14:paraId="61F1568A" w14:textId="77777777" w:rsidR="00F91E72" w:rsidRPr="0016204F" w:rsidRDefault="00F91E7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0291D689" w14:textId="77777777" w:rsidR="00F91E72" w:rsidRPr="007E390F" w:rsidRDefault="00F91E7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98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F91E72" w:rsidRPr="0016204F" w14:paraId="172E3A03" w14:textId="77777777" w:rsidTr="009F4E08">
        <w:tc>
          <w:tcPr>
            <w:tcW w:w="2127" w:type="dxa"/>
            <w:vAlign w:val="center"/>
          </w:tcPr>
          <w:p w14:paraId="3E023C38" w14:textId="77777777" w:rsidR="00F91E72" w:rsidRPr="0016204F" w:rsidRDefault="00F91E7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Сумма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  <w:p w14:paraId="76CCF546" w14:textId="77777777" w:rsidR="00F91E72" w:rsidRPr="0016204F" w:rsidRDefault="00F91E7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&lt;settlementAmount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amount&gt;</w:t>
            </w:r>
          </w:p>
        </w:tc>
        <w:tc>
          <w:tcPr>
            <w:tcW w:w="3685" w:type="dxa"/>
            <w:vAlign w:val="center"/>
          </w:tcPr>
          <w:p w14:paraId="2FEA82D4" w14:textId="77777777" w:rsidR="00F91E72" w:rsidRPr="0016204F" w:rsidRDefault="000A717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Сумма</w:t>
            </w:r>
            <w:r w:rsidR="0095751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="00F91E7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95751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подлежащая уплате продавцом по договору РЕПО покупателю при исполнении обязательств по второй части </w:t>
            </w:r>
            <w:r w:rsidR="004D768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договора РЕПО </w:t>
            </w:r>
            <w:r w:rsidR="00DC3CB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 фиксированной ставкой и фиксированным сроком</w:t>
            </w:r>
            <w:r w:rsidR="00F91E7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="00D567D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Указывается сумма, определенная на дату заключения договора (в случае изменения данной суммы в течение срока сделки вносить изменения в Анк</w:t>
            </w:r>
            <w:r w:rsidR="00DC021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ету договора РЕПО не требуется)</w:t>
            </w:r>
          </w:p>
        </w:tc>
        <w:tc>
          <w:tcPr>
            <w:tcW w:w="992" w:type="dxa"/>
            <w:vAlign w:val="center"/>
          </w:tcPr>
          <w:p w14:paraId="52A9D75B" w14:textId="77777777" w:rsidR="00F91E72" w:rsidRPr="0016204F" w:rsidRDefault="00F91E7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58B79DD1" w14:textId="77777777" w:rsidR="00F91E72" w:rsidRPr="0016204F" w:rsidRDefault="006B1BE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 Например, 1000</w:t>
            </w:r>
          </w:p>
        </w:tc>
      </w:tr>
    </w:tbl>
    <w:p w14:paraId="63744BD2" w14:textId="77777777" w:rsidR="00593131" w:rsidRPr="0016204F" w:rsidRDefault="00593131" w:rsidP="00DC0215">
      <w:pPr>
        <w:pStyle w:val="3"/>
        <w:keepNext w:val="0"/>
        <w:keepLines w:val="0"/>
        <w:widowControl w:val="0"/>
        <w:spacing w:before="120" w:after="1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525" w:name="_Toc469311538"/>
      <w:bookmarkStart w:id="526" w:name="_Toc470449861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Валюта расчетов»</w:t>
      </w:r>
      <w:bookmarkEnd w:id="525"/>
      <w:bookmarkEnd w:id="526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30"/>
        <w:gridCol w:w="3685"/>
        <w:gridCol w:w="992"/>
        <w:gridCol w:w="2549"/>
      </w:tblGrid>
      <w:tr w:rsidR="00F91E72" w:rsidRPr="0016204F" w14:paraId="1845ADDA" w14:textId="77777777" w:rsidTr="004B620E">
        <w:tc>
          <w:tcPr>
            <w:tcW w:w="2130" w:type="dxa"/>
            <w:shd w:val="clear" w:color="auto" w:fill="D9D9D9" w:themeFill="background1" w:themeFillShade="D9"/>
            <w:vAlign w:val="center"/>
          </w:tcPr>
          <w:p w14:paraId="7F8DA31B" w14:textId="77777777" w:rsidR="00F91E72" w:rsidRPr="0016204F" w:rsidRDefault="00F91E7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77B7519E" w14:textId="77777777" w:rsidR="00F91E72" w:rsidRPr="0016204F" w:rsidRDefault="00F91E7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EC322B1" w14:textId="77777777" w:rsidR="00F91E72" w:rsidRPr="0016204F" w:rsidRDefault="00F91E7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49" w:type="dxa"/>
            <w:shd w:val="clear" w:color="auto" w:fill="D9D9D9" w:themeFill="background1" w:themeFillShade="D9"/>
            <w:vAlign w:val="center"/>
          </w:tcPr>
          <w:p w14:paraId="2F16C9BA" w14:textId="77777777" w:rsidR="00F91E72" w:rsidRPr="0016204F" w:rsidRDefault="00F91E7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F91E72" w:rsidRPr="0016204F" w14:paraId="0CFB0E5E" w14:textId="77777777" w:rsidTr="004B620E">
        <w:tc>
          <w:tcPr>
            <w:tcW w:w="2130" w:type="dxa"/>
            <w:vAlign w:val="center"/>
          </w:tcPr>
          <w:p w14:paraId="442B5066" w14:textId="77777777" w:rsidR="00F91E72" w:rsidRPr="0016204F" w:rsidRDefault="00F91E7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суммы</w:t>
            </w:r>
          </w:p>
          <w:p w14:paraId="4CB8287A" w14:textId="77777777" w:rsidR="00F91E72" w:rsidRPr="0016204F" w:rsidRDefault="00F91E7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settlement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685" w:type="dxa"/>
            <w:vAlign w:val="center"/>
          </w:tcPr>
          <w:p w14:paraId="4FF5BED7" w14:textId="77777777" w:rsidR="00F91E72" w:rsidRPr="0016204F" w:rsidRDefault="00EA611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</w:t>
            </w:r>
            <w:r w:rsidR="00F91E7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расчетов по второй части </w:t>
            </w:r>
            <w:r w:rsidR="00DC3CB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договора РЕПО с плавающей ставкой и договора РЕПО с открытой датой</w:t>
            </w:r>
          </w:p>
        </w:tc>
        <w:tc>
          <w:tcPr>
            <w:tcW w:w="992" w:type="dxa"/>
            <w:vAlign w:val="center"/>
          </w:tcPr>
          <w:p w14:paraId="21A714E0" w14:textId="77777777" w:rsidR="00F91E72" w:rsidRPr="0016204F" w:rsidRDefault="00F91E7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49" w:type="dxa"/>
            <w:vAlign w:val="center"/>
          </w:tcPr>
          <w:p w14:paraId="21D895E4" w14:textId="77777777" w:rsidR="00F91E72" w:rsidRPr="007E390F" w:rsidRDefault="00F91E7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99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</w:t>
              </w:r>
              <w:r w:rsidRPr="0016204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ent/taxonomy/iso4217-2001-08-15(fpmlrus)</w:t>
              </w:r>
            </w:hyperlink>
          </w:p>
        </w:tc>
      </w:tr>
    </w:tbl>
    <w:p w14:paraId="1662EB04" w14:textId="77777777" w:rsidR="00593131" w:rsidRPr="0016204F" w:rsidRDefault="00593131" w:rsidP="00DC0215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527" w:name="_Toc469311539"/>
      <w:bookmarkStart w:id="528" w:name="_Toc470449862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Обеспечение</w:t>
      </w:r>
      <w:bookmarkEnd w:id="527"/>
      <w:bookmarkEnd w:id="528"/>
    </w:p>
    <w:p w14:paraId="6BDEBB23" w14:textId="77777777" w:rsidR="00593131" w:rsidRPr="0016204F" w:rsidRDefault="001F1C56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i/>
          <w:color w:val="BD6A00"/>
          <w:sz w:val="20"/>
          <w:szCs w:val="20"/>
          <w:shd w:val="clear" w:color="auto" w:fill="FFFFFF"/>
        </w:rPr>
        <w:t>Н</w:t>
      </w:r>
      <w:r w:rsidR="00593131" w:rsidRPr="0016204F">
        <w:rPr>
          <w:rFonts w:ascii="Times New Roman" w:hAnsi="Times New Roman" w:cs="Times New Roman"/>
          <w:i/>
          <w:color w:val="BD6A00"/>
          <w:sz w:val="20"/>
          <w:szCs w:val="20"/>
          <w:shd w:val="clear" w:color="auto" w:fill="FFFFFF"/>
        </w:rPr>
        <w:t xml:space="preserve">е </w:t>
      </w:r>
      <w:r w:rsidRPr="0016204F">
        <w:rPr>
          <w:rFonts w:ascii="Times New Roman" w:hAnsi="Times New Roman" w:cs="Times New Roman"/>
          <w:i/>
          <w:color w:val="BD6A00"/>
          <w:sz w:val="20"/>
          <w:szCs w:val="20"/>
          <w:shd w:val="clear" w:color="auto" w:fill="FFFFFF"/>
        </w:rPr>
        <w:t>заполняется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для второй части договора</w:t>
      </w:r>
      <w:r w:rsidR="000C79F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РЕПО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5ABE20E1" w14:textId="77777777" w:rsidR="00593131" w:rsidRPr="0016204F" w:rsidRDefault="00593131" w:rsidP="00DC0215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529" w:name="_Порядок_расчетов."/>
      <w:bookmarkStart w:id="530" w:name="_Toc469311540"/>
      <w:bookmarkStart w:id="531" w:name="_Toc470449863"/>
      <w:bookmarkEnd w:id="529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Порядок расчетов</w:t>
      </w:r>
      <w:bookmarkEnd w:id="530"/>
      <w:bookmarkEnd w:id="531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30"/>
        <w:gridCol w:w="3685"/>
        <w:gridCol w:w="992"/>
        <w:gridCol w:w="2549"/>
      </w:tblGrid>
      <w:tr w:rsidR="00D477C9" w:rsidRPr="0016204F" w14:paraId="3AFE6936" w14:textId="77777777" w:rsidTr="004B620E">
        <w:tc>
          <w:tcPr>
            <w:tcW w:w="2130" w:type="dxa"/>
            <w:shd w:val="clear" w:color="auto" w:fill="D9D9D9" w:themeFill="background1" w:themeFillShade="D9"/>
            <w:vAlign w:val="center"/>
          </w:tcPr>
          <w:p w14:paraId="4B00389F" w14:textId="77777777" w:rsidR="00D477C9" w:rsidRPr="0016204F" w:rsidRDefault="00D477C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532" w:name="_Toc469311541"/>
            <w:bookmarkStart w:id="533" w:name="_Toc470449864"/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62890047" w14:textId="77777777" w:rsidR="00D477C9" w:rsidRPr="0016204F" w:rsidRDefault="00D477C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CDC9FCD" w14:textId="77777777" w:rsidR="00D477C9" w:rsidRPr="0016204F" w:rsidRDefault="00D477C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49" w:type="dxa"/>
            <w:shd w:val="clear" w:color="auto" w:fill="D9D9D9" w:themeFill="background1" w:themeFillShade="D9"/>
            <w:vAlign w:val="center"/>
          </w:tcPr>
          <w:p w14:paraId="76EB468C" w14:textId="77777777" w:rsidR="00D477C9" w:rsidRPr="0016204F" w:rsidRDefault="00D477C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D477C9" w:rsidRPr="0016204F" w14:paraId="37E80E06" w14:textId="77777777" w:rsidTr="004B620E">
        <w:tc>
          <w:tcPr>
            <w:tcW w:w="2130" w:type="dxa"/>
            <w:vAlign w:val="center"/>
          </w:tcPr>
          <w:p w14:paraId="4D171C4D" w14:textId="77777777" w:rsidR="00D477C9" w:rsidRPr="0016204F" w:rsidRDefault="00D477C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Порядок расчетов</w:t>
            </w:r>
          </w:p>
          <w:p w14:paraId="0AA58E18" w14:textId="77777777" w:rsidR="00D477C9" w:rsidRPr="0016204F" w:rsidRDefault="00D477C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deliveryMethod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685" w:type="dxa"/>
            <w:vAlign w:val="center"/>
          </w:tcPr>
          <w:p w14:paraId="0C48D336" w14:textId="77777777" w:rsidR="00D477C9" w:rsidRPr="0016204F" w:rsidRDefault="00957513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Порядок расчетов по </w:t>
            </w:r>
            <w:r w:rsidR="0017054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второй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части </w:t>
            </w:r>
            <w:r w:rsidR="0017054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договора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РЕПО: </w:t>
            </w:r>
            <w:r w:rsidR="007C0CC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“DeliveryVersusPayment”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(поставка против платежа), </w:t>
            </w:r>
            <w:r w:rsidR="007C0CC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“FreeOfPayment”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(свободная поставка). </w:t>
            </w:r>
            <w:r w:rsidR="00D477C9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Необязательный </w:t>
            </w:r>
            <w:r w:rsidR="00DC0215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для заполнения и сверки элемент.</w:t>
            </w:r>
          </w:p>
        </w:tc>
        <w:tc>
          <w:tcPr>
            <w:tcW w:w="992" w:type="dxa"/>
            <w:vAlign w:val="center"/>
          </w:tcPr>
          <w:p w14:paraId="60DB83B3" w14:textId="77777777" w:rsidR="00D477C9" w:rsidRPr="0016204F" w:rsidRDefault="00D477C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2549" w:type="dxa"/>
            <w:vAlign w:val="center"/>
          </w:tcPr>
          <w:p w14:paraId="605855FF" w14:textId="77777777" w:rsidR="00D477C9" w:rsidRPr="007E390F" w:rsidRDefault="00D477C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00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http://repository.nsd.ru/versioned/current/reference/types/simpleDeliveryMethodEnum</w:t>
              </w:r>
            </w:hyperlink>
          </w:p>
        </w:tc>
      </w:tr>
    </w:tbl>
    <w:p w14:paraId="5C6ED5B8" w14:textId="6FD54875" w:rsidR="00593131" w:rsidRPr="0016204F" w:rsidRDefault="00593131" w:rsidP="00DC0215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Дата поставки</w:t>
      </w:r>
      <w:bookmarkEnd w:id="532"/>
      <w:bookmarkEnd w:id="533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30"/>
        <w:gridCol w:w="3685"/>
        <w:gridCol w:w="992"/>
        <w:gridCol w:w="2549"/>
      </w:tblGrid>
      <w:tr w:rsidR="004B620E" w:rsidRPr="0016204F" w14:paraId="6FF0B801" w14:textId="77777777" w:rsidTr="004B620E">
        <w:tc>
          <w:tcPr>
            <w:tcW w:w="2130" w:type="dxa"/>
            <w:shd w:val="clear" w:color="auto" w:fill="D9D9D9" w:themeFill="background1" w:themeFillShade="D9"/>
            <w:vAlign w:val="center"/>
          </w:tcPr>
          <w:p w14:paraId="2309D002" w14:textId="77777777" w:rsidR="00F91E72" w:rsidRPr="0016204F" w:rsidRDefault="00F91E7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4A7DA03D" w14:textId="77777777" w:rsidR="00F91E72" w:rsidRPr="0016204F" w:rsidRDefault="00F91E7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07910E3" w14:textId="77777777" w:rsidR="00F91E72" w:rsidRPr="0016204F" w:rsidRDefault="00F91E7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49" w:type="dxa"/>
            <w:shd w:val="clear" w:color="auto" w:fill="D9D9D9" w:themeFill="background1" w:themeFillShade="D9"/>
            <w:vAlign w:val="center"/>
          </w:tcPr>
          <w:p w14:paraId="4F89AE4E" w14:textId="77777777" w:rsidR="00F91E72" w:rsidRPr="0016204F" w:rsidRDefault="00F91E7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4B620E" w:rsidRPr="0016204F" w14:paraId="70BBAC71" w14:textId="77777777" w:rsidTr="004B620E">
        <w:tc>
          <w:tcPr>
            <w:tcW w:w="2130" w:type="dxa"/>
            <w:vAlign w:val="center"/>
          </w:tcPr>
          <w:p w14:paraId="00CFFE1F" w14:textId="77777777" w:rsidR="00F91E72" w:rsidRPr="0016204F" w:rsidRDefault="00F91E7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Дата поставки</w:t>
            </w:r>
          </w:p>
          <w:p w14:paraId="46549333" w14:textId="77777777" w:rsidR="00F91E72" w:rsidRPr="0016204F" w:rsidRDefault="00F91E7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&lt;deliveryDate</w:t>
            </w:r>
            <w:r w:rsidR="00370A6C" w:rsidRPr="0016204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unadjustedDate&gt;</w:t>
            </w:r>
          </w:p>
        </w:tc>
        <w:tc>
          <w:tcPr>
            <w:tcW w:w="3685" w:type="dxa"/>
            <w:vAlign w:val="center"/>
          </w:tcPr>
          <w:p w14:paraId="359FDE40" w14:textId="77777777" w:rsidR="00957513" w:rsidRPr="0016204F" w:rsidRDefault="002237D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</w:t>
            </w:r>
            <w:r w:rsidR="00F91E7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поставки ценных бумаг по второй части договора</w:t>
            </w:r>
            <w:r w:rsidR="000C79F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РЕПО</w:t>
            </w:r>
            <w:r w:rsidR="005E1AB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92" w:type="dxa"/>
            <w:vAlign w:val="center"/>
          </w:tcPr>
          <w:p w14:paraId="511E1092" w14:textId="77777777" w:rsidR="00F91E72" w:rsidRPr="0016204F" w:rsidRDefault="00F91E7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49" w:type="dxa"/>
            <w:vAlign w:val="center"/>
          </w:tcPr>
          <w:p w14:paraId="096E8A48" w14:textId="77777777" w:rsidR="00F91E72" w:rsidRPr="0016204F" w:rsidRDefault="00F91E7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6AD36568" w14:textId="77777777" w:rsidR="00593131" w:rsidRPr="0016204F" w:rsidRDefault="00593131" w:rsidP="003721F7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534" w:name="_Toc469311542"/>
      <w:bookmarkStart w:id="535" w:name="_Toc470449865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Финансовый инструмент сделки</w:t>
      </w:r>
      <w:r w:rsidR="000C79F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РЕПО</w:t>
      </w:r>
      <w:bookmarkEnd w:id="534"/>
      <w:bookmarkEnd w:id="535"/>
    </w:p>
    <w:p w14:paraId="4AE63872" w14:textId="77777777" w:rsidR="00091F61" w:rsidRPr="0016204F" w:rsidRDefault="00091F61" w:rsidP="008577F1">
      <w:pPr>
        <w:widowControl w:val="0"/>
        <w:spacing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Для описания договора РЕПО с корзиной обеспечения блок повторяется для каждого уникального элемента корзины.</w:t>
      </w:r>
    </w:p>
    <w:p w14:paraId="7D105C61" w14:textId="77777777" w:rsidR="00593131" w:rsidRPr="0016204F" w:rsidRDefault="00593131" w:rsidP="003721F7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536" w:name="_Toc469311543"/>
      <w:bookmarkStart w:id="537" w:name="_Toc470449866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Облигация»</w:t>
      </w:r>
      <w:bookmarkEnd w:id="536"/>
      <w:bookmarkEnd w:id="537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30"/>
        <w:gridCol w:w="3685"/>
        <w:gridCol w:w="992"/>
        <w:gridCol w:w="2549"/>
      </w:tblGrid>
      <w:tr w:rsidR="00F91E72" w:rsidRPr="0016204F" w14:paraId="37DEA58F" w14:textId="77777777" w:rsidTr="004B620E">
        <w:tc>
          <w:tcPr>
            <w:tcW w:w="2130" w:type="dxa"/>
            <w:shd w:val="clear" w:color="auto" w:fill="D9D9D9" w:themeFill="background1" w:themeFillShade="D9"/>
            <w:vAlign w:val="center"/>
          </w:tcPr>
          <w:p w14:paraId="77B4F5D0" w14:textId="77777777" w:rsidR="00F91E72" w:rsidRPr="0016204F" w:rsidRDefault="00F91E7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74472113" w14:textId="77777777" w:rsidR="00F91E72" w:rsidRPr="0016204F" w:rsidRDefault="00F91E72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7CCC11F" w14:textId="77777777" w:rsidR="00F91E72" w:rsidRPr="0016204F" w:rsidRDefault="00F91E7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49" w:type="dxa"/>
            <w:shd w:val="clear" w:color="auto" w:fill="D9D9D9" w:themeFill="background1" w:themeFillShade="D9"/>
            <w:vAlign w:val="center"/>
          </w:tcPr>
          <w:p w14:paraId="3519BFC5" w14:textId="77777777" w:rsidR="00F91E72" w:rsidRPr="0016204F" w:rsidRDefault="00F91E72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F91E72" w:rsidRPr="0016204F" w14:paraId="26A1288B" w14:textId="77777777" w:rsidTr="004B620E">
        <w:tc>
          <w:tcPr>
            <w:tcW w:w="2130" w:type="dxa"/>
            <w:vAlign w:val="center"/>
          </w:tcPr>
          <w:p w14:paraId="7382333E" w14:textId="77777777" w:rsidR="00F91E72" w:rsidRPr="0016204F" w:rsidRDefault="00F91E7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Идентификатор базового актива</w:t>
            </w:r>
          </w:p>
          <w:p w14:paraId="64F4B89F" w14:textId="77777777" w:rsidR="00F91E72" w:rsidRPr="0016204F" w:rsidRDefault="00F91E7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instrumentId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685" w:type="dxa"/>
            <w:vAlign w:val="center"/>
          </w:tcPr>
          <w:p w14:paraId="1B5BA992" w14:textId="77777777" w:rsidR="00F91E72" w:rsidRPr="0016204F" w:rsidRDefault="00F91E7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Идентификатор долгового финансового инструмента (облигации). </w:t>
            </w:r>
            <w:r w:rsidR="00602ED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Для ценных бумаг указывается код ISIN. В случае отсутствия кода ISIN – иной депозитарный код, номер государственной регистрации или код в системе Bloomberg, при этом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="00602ED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Наименование актива» указывается обя</w:t>
            </w:r>
            <w:r w:rsidR="003721F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зательно</w:t>
            </w:r>
          </w:p>
        </w:tc>
        <w:tc>
          <w:tcPr>
            <w:tcW w:w="992" w:type="dxa"/>
            <w:vAlign w:val="center"/>
          </w:tcPr>
          <w:p w14:paraId="2684F88B" w14:textId="77777777" w:rsidR="00F91E72" w:rsidRPr="0016204F" w:rsidRDefault="00F91E7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49" w:type="dxa"/>
            <w:vAlign w:val="center"/>
          </w:tcPr>
          <w:p w14:paraId="563FB04E" w14:textId="77777777" w:rsidR="00A80661" w:rsidRPr="0016204F" w:rsidRDefault="0001328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Символьная строка.</w:t>
            </w:r>
          </w:p>
          <w:p w14:paraId="645B88EF" w14:textId="77777777" w:rsidR="00F91E72" w:rsidRPr="0016204F" w:rsidRDefault="00F91E7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Например, RU000A0JREQ7.</w:t>
            </w:r>
          </w:p>
        </w:tc>
      </w:tr>
      <w:tr w:rsidR="00F91E72" w:rsidRPr="0016204F" w14:paraId="5EB527F2" w14:textId="77777777" w:rsidTr="004B620E">
        <w:tc>
          <w:tcPr>
            <w:tcW w:w="2130" w:type="dxa"/>
            <w:vAlign w:val="center"/>
          </w:tcPr>
          <w:p w14:paraId="0F9D2FAB" w14:textId="77777777" w:rsidR="00F91E72" w:rsidRPr="0016204F" w:rsidRDefault="00F91E7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Наименование актива</w:t>
            </w:r>
          </w:p>
          <w:p w14:paraId="1C3A7E6D" w14:textId="77777777" w:rsidR="00F91E72" w:rsidRPr="0016204F" w:rsidRDefault="00F91E7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escription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685" w:type="dxa"/>
            <w:vAlign w:val="center"/>
          </w:tcPr>
          <w:p w14:paraId="0B10E422" w14:textId="77777777" w:rsidR="00F91E72" w:rsidRPr="0016204F" w:rsidRDefault="00A64BB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Полное наименование финансового инструмента</w:t>
            </w:r>
            <w:r w:rsidR="00F91E7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 w:rsidR="00F91E72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2" w:type="dxa"/>
            <w:vAlign w:val="center"/>
          </w:tcPr>
          <w:p w14:paraId="220C993C" w14:textId="77777777" w:rsidR="00F91E72" w:rsidRPr="0016204F" w:rsidRDefault="00F91E7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2549" w:type="dxa"/>
            <w:vAlign w:val="center"/>
          </w:tcPr>
          <w:p w14:paraId="585F6511" w14:textId="77777777" w:rsidR="00F91E72" w:rsidRPr="0016204F" w:rsidRDefault="00BC1DF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Символьная строка.</w:t>
            </w:r>
          </w:p>
        </w:tc>
      </w:tr>
    </w:tbl>
    <w:p w14:paraId="66CA68E5" w14:textId="77777777" w:rsidR="00593131" w:rsidRPr="0016204F" w:rsidRDefault="00593131" w:rsidP="003721F7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left="1077" w:hanging="1077"/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bookmarkStart w:id="538" w:name="_Toc469311544"/>
      <w:bookmarkStart w:id="539" w:name="_Toc470449867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Фондовый актив»</w:t>
      </w:r>
      <w:bookmarkEnd w:id="538"/>
      <w:bookmarkEnd w:id="539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3685"/>
        <w:gridCol w:w="992"/>
        <w:gridCol w:w="2552"/>
      </w:tblGrid>
      <w:tr w:rsidR="00F91E72" w:rsidRPr="0016204F" w14:paraId="3827FE7A" w14:textId="77777777" w:rsidTr="00255713"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E270E4D" w14:textId="77777777" w:rsidR="00F91E72" w:rsidRPr="0016204F" w:rsidRDefault="00F91E7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3B5C9C81" w14:textId="77777777" w:rsidR="00F91E72" w:rsidRPr="0016204F" w:rsidRDefault="00F91E72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AECD681" w14:textId="77777777" w:rsidR="00F91E72" w:rsidRPr="0016204F" w:rsidRDefault="00F91E7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AEE044F" w14:textId="77777777" w:rsidR="00F91E72" w:rsidRPr="0016204F" w:rsidRDefault="00F91E72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F91E72" w:rsidRPr="0016204F" w14:paraId="4B07754F" w14:textId="77777777" w:rsidTr="00255713">
        <w:tc>
          <w:tcPr>
            <w:tcW w:w="2127" w:type="dxa"/>
            <w:vAlign w:val="center"/>
          </w:tcPr>
          <w:p w14:paraId="715A5580" w14:textId="77777777" w:rsidR="00F91E72" w:rsidRPr="0016204F" w:rsidRDefault="00F91E7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Идентификатор базового актива</w:t>
            </w:r>
          </w:p>
          <w:p w14:paraId="318EFEC5" w14:textId="77777777" w:rsidR="00F91E72" w:rsidRPr="0016204F" w:rsidRDefault="00F91E7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instrumentId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685" w:type="dxa"/>
            <w:vAlign w:val="center"/>
          </w:tcPr>
          <w:p w14:paraId="55D09B5D" w14:textId="77777777" w:rsidR="00F91E72" w:rsidRPr="0016204F" w:rsidRDefault="00F91E7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Идентификатор долевого финансового инструмента (акции). </w:t>
            </w:r>
            <w:r w:rsidR="0018307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Для ценных бумаг указывается код ISIN</w:t>
            </w:r>
            <w:r w:rsidR="0025571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а в случае его отсутствия – иной депозитарный код или код ценной бумаги в системе Blo</w:t>
            </w:r>
            <w:r w:rsidR="003721F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omberg</w:t>
            </w:r>
          </w:p>
        </w:tc>
        <w:tc>
          <w:tcPr>
            <w:tcW w:w="992" w:type="dxa"/>
            <w:vAlign w:val="center"/>
          </w:tcPr>
          <w:p w14:paraId="3EE529C8" w14:textId="77777777" w:rsidR="00F91E72" w:rsidRPr="0016204F" w:rsidRDefault="00F91E7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7880C62E" w14:textId="77777777" w:rsidR="00A80661" w:rsidRPr="0016204F" w:rsidRDefault="0001328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Символьная строка.</w:t>
            </w:r>
          </w:p>
          <w:p w14:paraId="7F3FBB75" w14:textId="77777777" w:rsidR="00F91E72" w:rsidRPr="0016204F" w:rsidRDefault="00F91E7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Например, RU000A0JR4A1.</w:t>
            </w:r>
          </w:p>
        </w:tc>
      </w:tr>
      <w:tr w:rsidR="00F91E72" w:rsidRPr="0016204F" w14:paraId="6A40A74A" w14:textId="77777777" w:rsidTr="00255713">
        <w:tc>
          <w:tcPr>
            <w:tcW w:w="2127" w:type="dxa"/>
            <w:vAlign w:val="center"/>
          </w:tcPr>
          <w:p w14:paraId="782C30A3" w14:textId="77777777" w:rsidR="00F91E72" w:rsidRPr="0016204F" w:rsidRDefault="00F91E7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Наименование актива</w:t>
            </w:r>
          </w:p>
          <w:p w14:paraId="5252CE5B" w14:textId="77777777" w:rsidR="00F91E72" w:rsidRPr="0016204F" w:rsidRDefault="00F91E7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escription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685" w:type="dxa"/>
            <w:vAlign w:val="center"/>
          </w:tcPr>
          <w:p w14:paraId="4DC35DB0" w14:textId="77777777" w:rsidR="00F91E72" w:rsidRPr="0016204F" w:rsidRDefault="00A64BB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Полное наименование финансового инструмента</w:t>
            </w:r>
            <w:r w:rsidR="00F91E7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 w:rsidR="00F91E72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2" w:type="dxa"/>
            <w:vAlign w:val="center"/>
          </w:tcPr>
          <w:p w14:paraId="5AEE009A" w14:textId="77777777" w:rsidR="00F91E72" w:rsidRPr="0016204F" w:rsidRDefault="00F91E7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2552" w:type="dxa"/>
            <w:vAlign w:val="center"/>
          </w:tcPr>
          <w:p w14:paraId="779A01B6" w14:textId="77777777" w:rsidR="00F91E72" w:rsidRPr="0016204F" w:rsidRDefault="00BC1DF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Символьная строка.</w:t>
            </w:r>
          </w:p>
        </w:tc>
      </w:tr>
    </w:tbl>
    <w:p w14:paraId="4D5EAB9B" w14:textId="77777777" w:rsidR="00593131" w:rsidRPr="0016204F" w:rsidRDefault="00593131" w:rsidP="003721F7">
      <w:pPr>
        <w:pStyle w:val="1"/>
        <w:keepNext w:val="0"/>
        <w:keepLines w:val="0"/>
        <w:widowControl w:val="0"/>
        <w:numPr>
          <w:ilvl w:val="0"/>
          <w:numId w:val="4"/>
        </w:numPr>
        <w:spacing w:before="120" w:after="120" w:line="240" w:lineRule="auto"/>
        <w:ind w:left="567" w:hanging="567"/>
        <w:rPr>
          <w:rFonts w:ascii="Times New Roman" w:eastAsia="Times New Roman" w:hAnsi="Times New Roman" w:cs="Times New Roman"/>
          <w:sz w:val="20"/>
          <w:szCs w:val="20"/>
        </w:rPr>
      </w:pPr>
      <w:bookmarkStart w:id="540" w:name="_Toc469311545"/>
      <w:bookmarkStart w:id="541" w:name="_Toc470449868"/>
      <w:bookmarkStart w:id="542" w:name="_Toc159404041"/>
      <w:r w:rsidRPr="0016204F">
        <w:rPr>
          <w:rFonts w:ascii="Times New Roman" w:eastAsia="Times New Roman" w:hAnsi="Times New Roman" w:cs="Times New Roman"/>
          <w:sz w:val="20"/>
          <w:szCs w:val="20"/>
        </w:rPr>
        <w:t>Анкета договора купли-продажи облигации (СМ042)</w:t>
      </w:r>
      <w:bookmarkEnd w:id="540"/>
      <w:bookmarkEnd w:id="541"/>
      <w:bookmarkEnd w:id="542"/>
    </w:p>
    <w:p w14:paraId="43EA3E76" w14:textId="77777777" w:rsidR="00593131" w:rsidRPr="0016204F" w:rsidRDefault="00593131" w:rsidP="003721F7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543" w:name="_Toc469311546"/>
      <w:bookmarkStart w:id="544" w:name="_Toc470449869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Тип продукта</w:t>
      </w:r>
      <w:bookmarkEnd w:id="543"/>
      <w:bookmarkEnd w:id="544"/>
    </w:p>
    <w:p w14:paraId="0C6B16F4" w14:textId="77777777" w:rsidR="00593131" w:rsidRPr="0016204F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Определение финансового инструмента в соответствии </w:t>
      </w:r>
      <w:r w:rsidR="0073221A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со </w:t>
      </w:r>
      <w:r w:rsidR="00765654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справочником “</w:t>
      </w:r>
      <w:r w:rsidR="00A106A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ProductType”: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hyperlink r:id="rId101" w:history="1">
        <w:r w:rsidR="00F91E72" w:rsidRPr="00A73D8B">
          <w:rPr>
            <w:rStyle w:val="a6"/>
            <w:rFonts w:ascii="Times New Roman" w:hAnsi="Times New Roman" w:cs="Times New Roman"/>
            <w:color w:val="auto"/>
            <w:sz w:val="20"/>
            <w:szCs w:val="20"/>
          </w:rPr>
          <w:t>http://repository.nsd.ru/versioned/current/taxonomy/product-taxonomy(nsdrus)</w:t>
        </w:r>
      </w:hyperlink>
      <w:r w:rsidRPr="007E390F">
        <w:rPr>
          <w:rFonts w:ascii="Times New Roman" w:hAnsi="Times New Roman" w:cs="Times New Roman"/>
          <w:sz w:val="20"/>
          <w:szCs w:val="20"/>
        </w:rPr>
        <w:t xml:space="preserve">. </w:t>
      </w:r>
      <w:r w:rsidR="006338AD" w:rsidRPr="00A73D8B">
        <w:rPr>
          <w:rFonts w:ascii="Times New Roman" w:hAnsi="Times New Roman" w:cs="Times New Roman"/>
          <w:sz w:val="20"/>
          <w:szCs w:val="20"/>
        </w:rPr>
        <w:t>Доп</w:t>
      </w:r>
      <w:r w:rsidR="006338AD" w:rsidRPr="0016204F">
        <w:rPr>
          <w:rFonts w:ascii="Times New Roman" w:hAnsi="Times New Roman" w:cs="Times New Roman"/>
          <w:sz w:val="20"/>
          <w:szCs w:val="20"/>
        </w:rPr>
        <w:t>устимые значения</w:t>
      </w:r>
      <w:r w:rsidRPr="0016204F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5"/>
        <w:tblW w:w="9385" w:type="dxa"/>
        <w:tblInd w:w="108" w:type="dxa"/>
        <w:tblLook w:val="04A0" w:firstRow="1" w:lastRow="0" w:firstColumn="1" w:lastColumn="0" w:noHBand="0" w:noVBand="1"/>
      </w:tblPr>
      <w:tblGrid>
        <w:gridCol w:w="3384"/>
        <w:gridCol w:w="6001"/>
      </w:tblGrid>
      <w:tr w:rsidR="00593131" w:rsidRPr="0016204F" w14:paraId="3DBB6371" w14:textId="77777777" w:rsidTr="00BC1DF5">
        <w:tc>
          <w:tcPr>
            <w:tcW w:w="3384" w:type="dxa"/>
            <w:shd w:val="clear" w:color="auto" w:fill="D9D9D9" w:themeFill="background1" w:themeFillShade="D9"/>
          </w:tcPr>
          <w:p w14:paraId="035C3934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</w:t>
            </w:r>
          </w:p>
        </w:tc>
        <w:tc>
          <w:tcPr>
            <w:tcW w:w="6001" w:type="dxa"/>
            <w:shd w:val="clear" w:color="auto" w:fill="D9D9D9" w:themeFill="background1" w:themeFillShade="D9"/>
          </w:tcPr>
          <w:p w14:paraId="040B39F7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</w:tr>
      <w:tr w:rsidR="00593131" w:rsidRPr="0016204F" w14:paraId="212E18EA" w14:textId="77777777" w:rsidTr="00BC1DF5">
        <w:tc>
          <w:tcPr>
            <w:tcW w:w="3384" w:type="dxa"/>
          </w:tcPr>
          <w:p w14:paraId="58E2AE0E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InterestRate:Other:DebtSpot</w:t>
            </w:r>
          </w:p>
        </w:tc>
        <w:tc>
          <w:tcPr>
            <w:tcW w:w="6001" w:type="dxa"/>
          </w:tcPr>
          <w:p w14:paraId="0B3C3E48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Спот-сделка с облигацией</w:t>
            </w:r>
          </w:p>
        </w:tc>
      </w:tr>
      <w:tr w:rsidR="00593131" w:rsidRPr="0016204F" w14:paraId="2E18D75A" w14:textId="77777777" w:rsidTr="00BC1DF5">
        <w:tc>
          <w:tcPr>
            <w:tcW w:w="3384" w:type="dxa"/>
          </w:tcPr>
          <w:p w14:paraId="007E8ACD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InterestRate:Other:DebtTerm</w:t>
            </w:r>
          </w:p>
        </w:tc>
        <w:tc>
          <w:tcPr>
            <w:tcW w:w="6001" w:type="dxa"/>
          </w:tcPr>
          <w:p w14:paraId="119F7A05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Срочная сделка с облигацией</w:t>
            </w:r>
          </w:p>
        </w:tc>
      </w:tr>
    </w:tbl>
    <w:p w14:paraId="0A0A6C41" w14:textId="77777777" w:rsidR="00593131" w:rsidRPr="0016204F" w:rsidRDefault="00593131" w:rsidP="003721F7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545" w:name="_Toc469311547"/>
      <w:bookmarkStart w:id="546" w:name="_Toc470449870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Код классификации ПФИ и договоров</w:t>
      </w:r>
      <w:r w:rsidR="000C79F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РЕПО</w:t>
      </w:r>
      <w:bookmarkEnd w:id="545"/>
      <w:bookmarkEnd w:id="546"/>
    </w:p>
    <w:p w14:paraId="4CE7BF8F" w14:textId="77777777" w:rsidR="00593131" w:rsidRPr="0016204F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Для договора купли-продажи облигации, который не является ПФИ, указывается значение </w:t>
      </w:r>
      <w:r w:rsidR="005B0126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“UKWN”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71ACAD25" w14:textId="77777777" w:rsidR="00593131" w:rsidRPr="0016204F" w:rsidRDefault="00593131" w:rsidP="003721F7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547" w:name="_Toc469311548"/>
      <w:bookmarkStart w:id="548" w:name="_Toc470449871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Описание покупателя и продавца</w:t>
      </w:r>
      <w:bookmarkEnd w:id="547"/>
      <w:bookmarkEnd w:id="548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2977"/>
        <w:gridCol w:w="992"/>
        <w:gridCol w:w="1985"/>
      </w:tblGrid>
      <w:tr w:rsidR="00886996" w:rsidRPr="0016204F" w14:paraId="32D41CC1" w14:textId="77777777" w:rsidTr="008D4E32"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87B6506" w14:textId="77777777" w:rsidR="00886996" w:rsidRPr="0016204F" w:rsidRDefault="0088699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0DF3EF9" w14:textId="77777777" w:rsidR="00886996" w:rsidRPr="0016204F" w:rsidRDefault="0088699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F7F74E2" w14:textId="77777777" w:rsidR="00886996" w:rsidRPr="0016204F" w:rsidRDefault="0088699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7B3ABD7" w14:textId="77777777" w:rsidR="00886996" w:rsidRPr="0016204F" w:rsidRDefault="0088699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886996" w:rsidRPr="0016204F" w14:paraId="3DB2264A" w14:textId="77777777" w:rsidTr="008D4E32">
        <w:tc>
          <w:tcPr>
            <w:tcW w:w="3402" w:type="dxa"/>
            <w:vAlign w:val="center"/>
          </w:tcPr>
          <w:p w14:paraId="0E5FD871" w14:textId="77777777" w:rsidR="00886996" w:rsidRPr="0016204F" w:rsidRDefault="0088699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Сторона-покупатель инструмента</w:t>
            </w:r>
          </w:p>
          <w:p w14:paraId="0DFF2B5A" w14:textId="77777777" w:rsidR="00886996" w:rsidRPr="0016204F" w:rsidRDefault="0088699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buyerPartyReference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2977" w:type="dxa"/>
            <w:vAlign w:val="center"/>
          </w:tcPr>
          <w:p w14:paraId="112ED1AF" w14:textId="77777777" w:rsidR="00886996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Сторона-покупатель</w:t>
            </w:r>
            <w:r w:rsidR="003721F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 договору</w:t>
            </w:r>
          </w:p>
        </w:tc>
        <w:tc>
          <w:tcPr>
            <w:tcW w:w="992" w:type="dxa"/>
            <w:vAlign w:val="center"/>
          </w:tcPr>
          <w:p w14:paraId="4C2EE853" w14:textId="77777777" w:rsidR="00886996" w:rsidRPr="0016204F" w:rsidRDefault="00886996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Merge w:val="restart"/>
            <w:vAlign w:val="center"/>
          </w:tcPr>
          <w:p w14:paraId="3E938DC2" w14:textId="77777777" w:rsidR="00886996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Party1; Party2</w:t>
            </w:r>
          </w:p>
        </w:tc>
      </w:tr>
      <w:tr w:rsidR="00886996" w:rsidRPr="0016204F" w14:paraId="467C36B5" w14:textId="77777777" w:rsidTr="008D4E32">
        <w:tc>
          <w:tcPr>
            <w:tcW w:w="3402" w:type="dxa"/>
            <w:vAlign w:val="center"/>
          </w:tcPr>
          <w:p w14:paraId="7673C46A" w14:textId="77777777" w:rsidR="00886996" w:rsidRPr="0016204F" w:rsidRDefault="0088699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Сторона-продавец инструмента</w:t>
            </w:r>
            <w:r w:rsidR="008D4E32"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sellerPartyReference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2977" w:type="dxa"/>
            <w:vAlign w:val="center"/>
          </w:tcPr>
          <w:p w14:paraId="5243070D" w14:textId="77777777" w:rsidR="00886996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Сторона-продавец</w:t>
            </w:r>
            <w:r w:rsidR="003721F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 договору</w:t>
            </w:r>
          </w:p>
        </w:tc>
        <w:tc>
          <w:tcPr>
            <w:tcW w:w="992" w:type="dxa"/>
            <w:vAlign w:val="center"/>
          </w:tcPr>
          <w:p w14:paraId="707250F7" w14:textId="77777777" w:rsidR="00886996" w:rsidRPr="0016204F" w:rsidRDefault="00886996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Merge/>
            <w:vAlign w:val="center"/>
          </w:tcPr>
          <w:p w14:paraId="6C990C5D" w14:textId="77777777" w:rsidR="00886996" w:rsidRPr="0016204F" w:rsidRDefault="0088699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264B9F63" w14:textId="77777777" w:rsidR="00593131" w:rsidRPr="0016204F" w:rsidRDefault="00593131" w:rsidP="003721F7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549" w:name="_Toc469311549"/>
      <w:bookmarkStart w:id="550" w:name="_Toc470449872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Номинальная сумма</w:t>
      </w:r>
      <w:bookmarkEnd w:id="549"/>
      <w:bookmarkEnd w:id="550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  <w:gridCol w:w="992"/>
        <w:gridCol w:w="1985"/>
      </w:tblGrid>
      <w:tr w:rsidR="00A45823" w:rsidRPr="0016204F" w14:paraId="5F861AFE" w14:textId="77777777" w:rsidTr="00B51A80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E2E6671" w14:textId="77777777" w:rsidR="00A45823" w:rsidRPr="0016204F" w:rsidRDefault="00A4582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151CCFD9" w14:textId="77777777" w:rsidR="00A45823" w:rsidRPr="0016204F" w:rsidRDefault="00A4582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D5E86A9" w14:textId="77777777" w:rsidR="00A45823" w:rsidRPr="0016204F" w:rsidRDefault="00A4582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E60B82A" w14:textId="77777777" w:rsidR="00A45823" w:rsidRPr="0016204F" w:rsidRDefault="00A4582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A45823" w:rsidRPr="0016204F" w14:paraId="1BF47D05" w14:textId="77777777" w:rsidTr="00B51A80">
        <w:tc>
          <w:tcPr>
            <w:tcW w:w="2268" w:type="dxa"/>
            <w:vAlign w:val="center"/>
          </w:tcPr>
          <w:p w14:paraId="36C6664E" w14:textId="77777777" w:rsidR="00A45823" w:rsidRPr="0016204F" w:rsidRDefault="00A4582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суммы</w:t>
            </w:r>
          </w:p>
          <w:p w14:paraId="744F849E" w14:textId="77777777" w:rsidR="00A45823" w:rsidRPr="0016204F" w:rsidRDefault="009D1BF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="00A4582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nominalAmount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  <w:r w:rsidR="00A4582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="00A4582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111" w:type="dxa"/>
            <w:vAlign w:val="center"/>
          </w:tcPr>
          <w:p w14:paraId="299F89C6" w14:textId="77777777" w:rsidR="00A45823" w:rsidRPr="0016204F" w:rsidRDefault="00EA611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</w:t>
            </w:r>
            <w:r w:rsidR="00A4582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в которой выражена номинальная </w:t>
            </w:r>
            <w:r w:rsidR="00CA2E8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стоимость</w:t>
            </w:r>
          </w:p>
        </w:tc>
        <w:tc>
          <w:tcPr>
            <w:tcW w:w="992" w:type="dxa"/>
            <w:vAlign w:val="center"/>
          </w:tcPr>
          <w:p w14:paraId="68754BD1" w14:textId="77777777" w:rsidR="00A45823" w:rsidRPr="0016204F" w:rsidRDefault="00A4582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76EA776D" w14:textId="77777777" w:rsidR="00A45823" w:rsidRPr="007E390F" w:rsidRDefault="00A4582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02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A45823" w:rsidRPr="0016204F" w14:paraId="0DDCD666" w14:textId="77777777" w:rsidTr="00B51A80">
        <w:tc>
          <w:tcPr>
            <w:tcW w:w="2268" w:type="dxa"/>
            <w:vAlign w:val="center"/>
          </w:tcPr>
          <w:p w14:paraId="0D6CFC5D" w14:textId="77777777" w:rsidR="00A45823" w:rsidRPr="0016204F" w:rsidRDefault="00BC1DF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Сумма</w:t>
            </w:r>
          </w:p>
          <w:p w14:paraId="291A4391" w14:textId="77777777" w:rsidR="00A45823" w:rsidRPr="0016204F" w:rsidRDefault="009D1BF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="00A4582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nominalAmount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  <w:r w:rsidR="00A4582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="00A4582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amount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111" w:type="dxa"/>
            <w:vAlign w:val="center"/>
          </w:tcPr>
          <w:p w14:paraId="6F9EEBF6" w14:textId="77777777" w:rsidR="00A45823" w:rsidRPr="0016204F" w:rsidRDefault="00A45823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Совокупная номинальная стоимость</w:t>
            </w:r>
            <w:r w:rsidR="001E6FB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договора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 w:rsidR="00246BF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Определяется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как количество облигаций, умноженное на начальную номинальную стоимость</w:t>
            </w:r>
            <w:r w:rsidR="003721F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одной облигации</w:t>
            </w:r>
          </w:p>
        </w:tc>
        <w:tc>
          <w:tcPr>
            <w:tcW w:w="992" w:type="dxa"/>
            <w:vAlign w:val="center"/>
          </w:tcPr>
          <w:p w14:paraId="3ECF37D9" w14:textId="77777777" w:rsidR="00A45823" w:rsidRPr="0016204F" w:rsidRDefault="00A4582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2E9E66DC" w14:textId="77777777" w:rsidR="00A45823" w:rsidRPr="0016204F" w:rsidRDefault="006B1BE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 Например, 1000</w:t>
            </w:r>
          </w:p>
        </w:tc>
      </w:tr>
    </w:tbl>
    <w:p w14:paraId="6C19BDAD" w14:textId="77777777" w:rsidR="00593131" w:rsidRPr="0016204F" w:rsidRDefault="00593131" w:rsidP="003721F7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551" w:name="_Toc469311551"/>
      <w:bookmarkStart w:id="552" w:name="_Toc470449874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Цена</w:t>
      </w:r>
      <w:bookmarkEnd w:id="551"/>
      <w:bookmarkEnd w:id="552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  <w:gridCol w:w="992"/>
        <w:gridCol w:w="1985"/>
      </w:tblGrid>
      <w:tr w:rsidR="00A45823" w:rsidRPr="0016204F" w14:paraId="07607EFC" w14:textId="77777777" w:rsidTr="00B51A80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28E7FA6" w14:textId="77777777" w:rsidR="00A45823" w:rsidRPr="0016204F" w:rsidRDefault="00A4582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1FC3C911" w14:textId="77777777" w:rsidR="00A45823" w:rsidRPr="0016204F" w:rsidRDefault="00A4582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50548C6" w14:textId="77777777" w:rsidR="00A45823" w:rsidRPr="0016204F" w:rsidRDefault="00A4582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6C5A53B" w14:textId="77777777" w:rsidR="00A45823" w:rsidRPr="0016204F" w:rsidRDefault="00A4582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6B1BE4" w:rsidRPr="0016204F" w14:paraId="0619F05F" w14:textId="77777777" w:rsidTr="00B51A80">
        <w:tc>
          <w:tcPr>
            <w:tcW w:w="2268" w:type="dxa"/>
            <w:vAlign w:val="center"/>
          </w:tcPr>
          <w:p w14:paraId="1BF44604" w14:textId="77777777" w:rsidR="006B1BE4" w:rsidRPr="0016204F" w:rsidRDefault="006B1BE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Чистая цена облигации</w:t>
            </w:r>
          </w:p>
          <w:p w14:paraId="052ED156" w14:textId="77777777" w:rsidR="006B1BE4" w:rsidRPr="0016204F" w:rsidRDefault="006B1BE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&lt;cleanPrice&gt;</w:t>
            </w:r>
          </w:p>
        </w:tc>
        <w:tc>
          <w:tcPr>
            <w:tcW w:w="4111" w:type="dxa"/>
            <w:vAlign w:val="center"/>
          </w:tcPr>
          <w:p w14:paraId="70218776" w14:textId="77777777" w:rsidR="006B1BE4" w:rsidRPr="0016204F" w:rsidRDefault="006B1BE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Чистая цена облигации на дату заключения договора (без учета НКД и дисконта). В условиях договора определяется, как прав</w:t>
            </w:r>
            <w:r w:rsidR="003721F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ило, как текущая рыночная цена</w:t>
            </w:r>
          </w:p>
        </w:tc>
        <w:tc>
          <w:tcPr>
            <w:tcW w:w="992" w:type="dxa"/>
            <w:vAlign w:val="center"/>
          </w:tcPr>
          <w:p w14:paraId="5156B50C" w14:textId="77777777" w:rsidR="006B1BE4" w:rsidRPr="0016204F" w:rsidRDefault="006B1BE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Merge w:val="restart"/>
            <w:vAlign w:val="center"/>
          </w:tcPr>
          <w:p w14:paraId="066C7EE1" w14:textId="77777777" w:rsidR="006B1BE4" w:rsidRPr="0016204F" w:rsidRDefault="00BC1DF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</w:t>
            </w:r>
          </w:p>
          <w:p w14:paraId="0B4C3856" w14:textId="77777777" w:rsidR="006B1BE4" w:rsidRPr="0016204F" w:rsidRDefault="00F8142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Например, 101.1234567</w:t>
            </w:r>
          </w:p>
        </w:tc>
      </w:tr>
      <w:tr w:rsidR="006B1BE4" w:rsidRPr="0016204F" w14:paraId="28AD0737" w14:textId="77777777" w:rsidTr="00B51A80">
        <w:tc>
          <w:tcPr>
            <w:tcW w:w="2268" w:type="dxa"/>
            <w:vAlign w:val="center"/>
          </w:tcPr>
          <w:p w14:paraId="2C2717AC" w14:textId="77777777" w:rsidR="006B1BE4" w:rsidRPr="0016204F" w:rsidRDefault="006B1BE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Накопленный купонный доход</w:t>
            </w:r>
          </w:p>
          <w:p w14:paraId="72C3ECEF" w14:textId="77777777" w:rsidR="006B1BE4" w:rsidRPr="0016204F" w:rsidRDefault="006B1BE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accruals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111" w:type="dxa"/>
            <w:vAlign w:val="center"/>
          </w:tcPr>
          <w:p w14:paraId="616589A7" w14:textId="77777777" w:rsidR="006B1BE4" w:rsidRPr="0016204F" w:rsidRDefault="006B1BE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Накопленный купонный доход (НКД) на дату заключения договора.</w:t>
            </w:r>
          </w:p>
          <w:p w14:paraId="0F5EBD30" w14:textId="77777777" w:rsidR="006B1BE4" w:rsidRPr="0016204F" w:rsidRDefault="006B1BE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92" w:type="dxa"/>
            <w:vAlign w:val="center"/>
          </w:tcPr>
          <w:p w14:paraId="408C9508" w14:textId="77777777" w:rsidR="006B1BE4" w:rsidRPr="0016204F" w:rsidRDefault="006B1BE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Merge/>
            <w:vAlign w:val="center"/>
          </w:tcPr>
          <w:p w14:paraId="6C3E2F64" w14:textId="77777777" w:rsidR="006B1BE4" w:rsidRPr="0016204F" w:rsidRDefault="006B1BE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6B1BE4" w:rsidRPr="0016204F" w14:paraId="1B6DC14E" w14:textId="77777777" w:rsidTr="00B51A80">
        <w:tc>
          <w:tcPr>
            <w:tcW w:w="2268" w:type="dxa"/>
            <w:vAlign w:val="center"/>
          </w:tcPr>
          <w:p w14:paraId="10FA9470" w14:textId="77777777" w:rsidR="006B1BE4" w:rsidRPr="0016204F" w:rsidRDefault="006B1BE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Грязная цена облигации</w:t>
            </w:r>
          </w:p>
          <w:p w14:paraId="781D3CCA" w14:textId="77777777" w:rsidR="006B1BE4" w:rsidRPr="0016204F" w:rsidRDefault="006B1BE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dirtyPrice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111" w:type="dxa"/>
            <w:vAlign w:val="center"/>
          </w:tcPr>
          <w:p w14:paraId="14B202C1" w14:textId="77777777" w:rsidR="006B1BE4" w:rsidRPr="0016204F" w:rsidRDefault="006B1BE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Грязная цена облигации, равная сумме чистой цены и НКД.</w:t>
            </w:r>
          </w:p>
          <w:p w14:paraId="0C2052D9" w14:textId="77777777" w:rsidR="006B1BE4" w:rsidRPr="0016204F" w:rsidRDefault="006B1BE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2" w:type="dxa"/>
            <w:vAlign w:val="center"/>
          </w:tcPr>
          <w:p w14:paraId="4F17132B" w14:textId="77777777" w:rsidR="006B1BE4" w:rsidRPr="0016204F" w:rsidRDefault="006B1BE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1985" w:type="dxa"/>
            <w:vMerge/>
            <w:vAlign w:val="center"/>
          </w:tcPr>
          <w:p w14:paraId="43472546" w14:textId="77777777" w:rsidR="006B1BE4" w:rsidRPr="0016204F" w:rsidRDefault="006B1BE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5C9D7CC4" w14:textId="77777777" w:rsidR="00593131" w:rsidRPr="0016204F" w:rsidRDefault="00593131" w:rsidP="003721F7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553" w:name="_Toc469311552"/>
      <w:bookmarkStart w:id="554" w:name="_Toc470449875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Облигация</w:t>
      </w:r>
      <w:bookmarkEnd w:id="553"/>
      <w:bookmarkEnd w:id="554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  <w:gridCol w:w="992"/>
        <w:gridCol w:w="1985"/>
      </w:tblGrid>
      <w:tr w:rsidR="00A45823" w:rsidRPr="0016204F" w14:paraId="5D92D8B1" w14:textId="77777777" w:rsidTr="008335CD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0C84438" w14:textId="77777777" w:rsidR="00A45823" w:rsidRPr="0016204F" w:rsidRDefault="00A4582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3DEDEA17" w14:textId="77777777" w:rsidR="00A45823" w:rsidRPr="0016204F" w:rsidRDefault="00A45823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B3A54B6" w14:textId="77777777" w:rsidR="00A45823" w:rsidRPr="0016204F" w:rsidRDefault="00A4582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7D0BA96" w14:textId="77777777" w:rsidR="00A45823" w:rsidRPr="0016204F" w:rsidRDefault="00A45823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A45823" w:rsidRPr="0016204F" w14:paraId="466C5D60" w14:textId="77777777" w:rsidTr="008335CD">
        <w:tc>
          <w:tcPr>
            <w:tcW w:w="2268" w:type="dxa"/>
            <w:vAlign w:val="center"/>
          </w:tcPr>
          <w:p w14:paraId="658FF416" w14:textId="77777777" w:rsidR="00A45823" w:rsidRPr="0016204F" w:rsidRDefault="00A4582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Идентификатор базового актива</w:t>
            </w:r>
          </w:p>
          <w:p w14:paraId="5E93DE83" w14:textId="77777777" w:rsidR="00A45823" w:rsidRPr="0016204F" w:rsidRDefault="00A4582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instrumentId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111" w:type="dxa"/>
            <w:vAlign w:val="center"/>
          </w:tcPr>
          <w:p w14:paraId="69CC1E5B" w14:textId="77777777" w:rsidR="00A45823" w:rsidRPr="0016204F" w:rsidRDefault="00A45823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Идентификатор облигации. </w:t>
            </w:r>
            <w:r w:rsidR="00602ED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Для ценных бумаг указывается код ISIN. В случае отсутствия кода ISIN – иной депозитарный код, номер государственной регистрации или код в системе Bloomberg, при этом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="00602ED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Наименование актива» указывается обязательно.</w:t>
            </w:r>
          </w:p>
        </w:tc>
        <w:tc>
          <w:tcPr>
            <w:tcW w:w="992" w:type="dxa"/>
            <w:vAlign w:val="center"/>
          </w:tcPr>
          <w:p w14:paraId="56B56FEF" w14:textId="77777777" w:rsidR="00A45823" w:rsidRPr="0016204F" w:rsidRDefault="00A4582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09940CBA" w14:textId="77777777" w:rsidR="00A80661" w:rsidRPr="0016204F" w:rsidRDefault="0001328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Символьная строка.</w:t>
            </w:r>
          </w:p>
          <w:p w14:paraId="0FB8FA70" w14:textId="77777777" w:rsidR="00A45823" w:rsidRPr="0016204F" w:rsidRDefault="00A4582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Например, RU000A0JREQ7.</w:t>
            </w:r>
          </w:p>
        </w:tc>
      </w:tr>
      <w:tr w:rsidR="00A45823" w:rsidRPr="0016204F" w14:paraId="392F29B4" w14:textId="77777777" w:rsidTr="008335CD">
        <w:tc>
          <w:tcPr>
            <w:tcW w:w="2268" w:type="dxa"/>
            <w:vAlign w:val="center"/>
          </w:tcPr>
          <w:p w14:paraId="4646F8AD" w14:textId="77777777" w:rsidR="00A45823" w:rsidRPr="0016204F" w:rsidRDefault="00A4582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Наименование актива</w:t>
            </w:r>
          </w:p>
          <w:p w14:paraId="2BBEE5A8" w14:textId="77777777" w:rsidR="00A45823" w:rsidRPr="0016204F" w:rsidRDefault="00A4582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escription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111" w:type="dxa"/>
            <w:vAlign w:val="center"/>
          </w:tcPr>
          <w:p w14:paraId="557D2B95" w14:textId="77777777" w:rsidR="00A45823" w:rsidRPr="0016204F" w:rsidRDefault="00A45823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Полное наименование </w:t>
            </w:r>
            <w:r w:rsidR="00A64BB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базового актива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2" w:type="dxa"/>
            <w:vAlign w:val="center"/>
          </w:tcPr>
          <w:p w14:paraId="3DFDCCE5" w14:textId="77777777" w:rsidR="00A45823" w:rsidRPr="0016204F" w:rsidRDefault="00A4582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1985" w:type="dxa"/>
            <w:vAlign w:val="center"/>
          </w:tcPr>
          <w:p w14:paraId="4CAA37E5" w14:textId="77777777" w:rsidR="00A45823" w:rsidRPr="0016204F" w:rsidRDefault="00BC1DF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Символьная строка.</w:t>
            </w:r>
          </w:p>
        </w:tc>
      </w:tr>
    </w:tbl>
    <w:p w14:paraId="615FAC3D" w14:textId="77777777" w:rsidR="00593131" w:rsidRPr="0016204F" w:rsidRDefault="00593131" w:rsidP="003721F7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555" w:name="_Срок_сделки."/>
      <w:bookmarkStart w:id="556" w:name="_Toc469311553"/>
      <w:bookmarkStart w:id="557" w:name="_Toc470449876"/>
      <w:bookmarkEnd w:id="555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Срок сделки</w:t>
      </w:r>
      <w:bookmarkEnd w:id="556"/>
      <w:bookmarkEnd w:id="557"/>
    </w:p>
    <w:p w14:paraId="2E5F95CD" w14:textId="77777777" w:rsidR="00F402D0" w:rsidRPr="0016204F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i/>
          <w:color w:val="BD6A00"/>
          <w:sz w:val="20"/>
          <w:szCs w:val="20"/>
          <w:shd w:val="clear" w:color="auto" w:fill="FFFFFF"/>
        </w:rPr>
        <w:t>Необязательн</w:t>
      </w:r>
      <w:r w:rsidR="00A45823" w:rsidRPr="0016204F">
        <w:rPr>
          <w:rFonts w:ascii="Times New Roman" w:hAnsi="Times New Roman" w:cs="Times New Roman"/>
          <w:i/>
          <w:color w:val="BD6A00"/>
          <w:sz w:val="20"/>
          <w:szCs w:val="20"/>
          <w:shd w:val="clear" w:color="auto" w:fill="FFFFFF"/>
        </w:rPr>
        <w:t>ы</w:t>
      </w:r>
      <w:r w:rsidR="00F402D0" w:rsidRPr="0016204F">
        <w:rPr>
          <w:rFonts w:ascii="Times New Roman" w:hAnsi="Times New Roman" w:cs="Times New Roman"/>
          <w:i/>
          <w:color w:val="BD6A00"/>
          <w:sz w:val="20"/>
          <w:szCs w:val="20"/>
          <w:shd w:val="clear" w:color="auto" w:fill="FFFFFF"/>
        </w:rPr>
        <w:t>е</w:t>
      </w:r>
      <w:r w:rsidRPr="0016204F">
        <w:rPr>
          <w:rFonts w:ascii="Times New Roman" w:hAnsi="Times New Roman" w:cs="Times New Roman"/>
          <w:i/>
          <w:color w:val="BD6A00"/>
          <w:sz w:val="20"/>
          <w:szCs w:val="20"/>
          <w:shd w:val="clear" w:color="auto" w:fill="FFFFFF"/>
        </w:rPr>
        <w:t xml:space="preserve"> для заполнения</w:t>
      </w:r>
      <w:r w:rsidRPr="0016204F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</w:t>
      </w:r>
      <w:r w:rsidR="00F402D0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элементы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, определяющи</w:t>
      </w:r>
      <w:r w:rsidR="00F402D0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срок сделки.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573"/>
        <w:gridCol w:w="992"/>
        <w:gridCol w:w="2523"/>
      </w:tblGrid>
      <w:tr w:rsidR="00A45823" w:rsidRPr="0016204F" w14:paraId="418ADD4B" w14:textId="77777777" w:rsidTr="00993BFF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40293B2" w14:textId="77777777" w:rsidR="00A45823" w:rsidRPr="0016204F" w:rsidRDefault="00A4582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573" w:type="dxa"/>
            <w:shd w:val="clear" w:color="auto" w:fill="D9D9D9" w:themeFill="background1" w:themeFillShade="D9"/>
            <w:vAlign w:val="center"/>
          </w:tcPr>
          <w:p w14:paraId="11E8CC50" w14:textId="77777777" w:rsidR="00A45823" w:rsidRPr="0016204F" w:rsidRDefault="00A4582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AF2D8D4" w14:textId="77777777" w:rsidR="00A45823" w:rsidRPr="0016204F" w:rsidRDefault="00A4582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23" w:type="dxa"/>
            <w:shd w:val="clear" w:color="auto" w:fill="D9D9D9" w:themeFill="background1" w:themeFillShade="D9"/>
            <w:vAlign w:val="center"/>
          </w:tcPr>
          <w:p w14:paraId="41750698" w14:textId="77777777" w:rsidR="00A45823" w:rsidRPr="0016204F" w:rsidRDefault="00A4582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A45823" w:rsidRPr="0016204F" w14:paraId="345B2207" w14:textId="77777777" w:rsidTr="00993BFF">
        <w:tc>
          <w:tcPr>
            <w:tcW w:w="2268" w:type="dxa"/>
            <w:vAlign w:val="center"/>
          </w:tcPr>
          <w:p w14:paraId="07586B8E" w14:textId="77777777" w:rsidR="00A45823" w:rsidRPr="0016204F" w:rsidRDefault="00A45823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Мультипликатор периода</w:t>
            </w:r>
          </w:p>
          <w:p w14:paraId="6622C9E0" w14:textId="77777777" w:rsidR="00A45823" w:rsidRPr="0016204F" w:rsidRDefault="004C4C11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="00A4582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term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="00A4582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periodMultiplier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573" w:type="dxa"/>
            <w:vAlign w:val="center"/>
          </w:tcPr>
          <w:p w14:paraId="5FA7856B" w14:textId="77777777" w:rsidR="00A45823" w:rsidRPr="0016204F" w:rsidRDefault="002D029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Мультипликатор периода времени.</w:t>
            </w:r>
          </w:p>
          <w:p w14:paraId="38B63B0E" w14:textId="77777777" w:rsidR="002F367F" w:rsidRPr="0016204F" w:rsidRDefault="002F367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92" w:type="dxa"/>
            <w:vAlign w:val="center"/>
          </w:tcPr>
          <w:p w14:paraId="4204521E" w14:textId="77777777" w:rsidR="00A45823" w:rsidRPr="0016204F" w:rsidRDefault="00A4582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23" w:type="dxa"/>
            <w:vAlign w:val="center"/>
          </w:tcPr>
          <w:p w14:paraId="3ACF0E0F" w14:textId="77777777" w:rsidR="00A45823" w:rsidRPr="0016204F" w:rsidRDefault="00A45823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целое число (1, 2, 3 и т.д.)</w:t>
            </w:r>
          </w:p>
        </w:tc>
      </w:tr>
      <w:tr w:rsidR="00A45823" w:rsidRPr="0016204F" w14:paraId="622F34F5" w14:textId="77777777" w:rsidTr="00993BFF">
        <w:tc>
          <w:tcPr>
            <w:tcW w:w="2268" w:type="dxa"/>
            <w:vAlign w:val="center"/>
          </w:tcPr>
          <w:p w14:paraId="27353272" w14:textId="77777777" w:rsidR="00A45823" w:rsidRPr="0016204F" w:rsidRDefault="0049450F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Тип временного периода</w:t>
            </w:r>
          </w:p>
          <w:p w14:paraId="3EDD1954" w14:textId="77777777" w:rsidR="00A45823" w:rsidRPr="0016204F" w:rsidRDefault="004C4C11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&lt;</w:t>
            </w:r>
            <w:r w:rsidR="00A4582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term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 &lt;</w:t>
            </w:r>
            <w:r w:rsidR="00A4582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period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3573" w:type="dxa"/>
            <w:vAlign w:val="center"/>
          </w:tcPr>
          <w:p w14:paraId="43218428" w14:textId="77777777" w:rsidR="00A45823" w:rsidRPr="0016204F" w:rsidRDefault="002F367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Тип периода времени, </w:t>
            </w:r>
            <w:r w:rsidR="0020403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соответствующий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срок</w:t>
            </w:r>
            <w:r w:rsidR="0020403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сделки</w:t>
            </w:r>
            <w:r w:rsidR="00DD046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14:paraId="77D7C7CC" w14:textId="77777777" w:rsidR="002F367F" w:rsidRPr="0016204F" w:rsidRDefault="002F367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lastRenderedPageBreak/>
              <w:t>Необязательный для заполнения</w:t>
            </w: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элемент.</w:t>
            </w:r>
          </w:p>
        </w:tc>
        <w:tc>
          <w:tcPr>
            <w:tcW w:w="992" w:type="dxa"/>
            <w:vAlign w:val="center"/>
          </w:tcPr>
          <w:p w14:paraId="2C18D213" w14:textId="77777777" w:rsidR="00A45823" w:rsidRPr="0016204F" w:rsidRDefault="002F367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lastRenderedPageBreak/>
              <w:t>m</w:t>
            </w:r>
            <w:r w:rsidR="00A4582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fr</w:t>
            </w:r>
          </w:p>
        </w:tc>
        <w:tc>
          <w:tcPr>
            <w:tcW w:w="2523" w:type="dxa"/>
            <w:vAlign w:val="center"/>
          </w:tcPr>
          <w:p w14:paraId="4F3FEB35" w14:textId="77777777" w:rsidR="0020403F" w:rsidRPr="007E390F" w:rsidRDefault="00A45823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03" w:history="1">
              <w:r w:rsidR="0020403F"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http://repository.nsd.ru/versioned/current/reference/types</w:t>
              </w:r>
              <w:r w:rsidR="0020403F"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lastRenderedPageBreak/>
                <w:t>/simplePeriodEnum</w:t>
              </w:r>
            </w:hyperlink>
          </w:p>
        </w:tc>
      </w:tr>
    </w:tbl>
    <w:p w14:paraId="480F79A3" w14:textId="77777777" w:rsidR="00593131" w:rsidRPr="0016204F" w:rsidRDefault="00593131" w:rsidP="00BC1DF5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558" w:name="_Порядок_расчетов._2"/>
      <w:bookmarkStart w:id="559" w:name="_Toc469311554"/>
      <w:bookmarkStart w:id="560" w:name="_Toc470449877"/>
      <w:bookmarkEnd w:id="558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Порядок расчетов</w:t>
      </w:r>
      <w:bookmarkEnd w:id="559"/>
      <w:bookmarkEnd w:id="560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544"/>
        <w:gridCol w:w="992"/>
        <w:gridCol w:w="2552"/>
      </w:tblGrid>
      <w:tr w:rsidR="004C4C11" w:rsidRPr="0016204F" w14:paraId="49DA7AFC" w14:textId="77777777" w:rsidTr="008335CD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4BA4BDE" w14:textId="77777777" w:rsidR="004C4C11" w:rsidRPr="0016204F" w:rsidRDefault="004C4C1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49FD3B78" w14:textId="77777777" w:rsidR="004C4C11" w:rsidRPr="0016204F" w:rsidRDefault="004C4C1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2DF50CD" w14:textId="77777777" w:rsidR="004C4C11" w:rsidRPr="0016204F" w:rsidRDefault="004C4C1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C2B72A9" w14:textId="77777777" w:rsidR="004C4C11" w:rsidRPr="0016204F" w:rsidRDefault="004C4C1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4C4C11" w:rsidRPr="0016204F" w14:paraId="1DA992E1" w14:textId="77777777" w:rsidTr="008335CD">
        <w:tc>
          <w:tcPr>
            <w:tcW w:w="2268" w:type="dxa"/>
            <w:vAlign w:val="center"/>
          </w:tcPr>
          <w:p w14:paraId="5DACFB39" w14:textId="77777777" w:rsidR="004C4C11" w:rsidRPr="0016204F" w:rsidRDefault="004C4C1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Порядок расчетов</w:t>
            </w:r>
          </w:p>
          <w:p w14:paraId="502EA634" w14:textId="77777777" w:rsidR="004C4C11" w:rsidRPr="0016204F" w:rsidRDefault="004C4C1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deliveryMethod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544" w:type="dxa"/>
            <w:vAlign w:val="center"/>
          </w:tcPr>
          <w:p w14:paraId="28AAF355" w14:textId="77777777" w:rsidR="004C4C11" w:rsidRPr="0016204F" w:rsidRDefault="001125E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Порядок расчетов: </w:t>
            </w:r>
            <w:r w:rsidR="007C0CC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DeliveryVersusPayment</w:t>
            </w:r>
            <w:r w:rsidR="007C0CC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(поставка против платежа), </w:t>
            </w:r>
            <w:r w:rsidR="007C0CC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FreeOfPayment</w:t>
            </w:r>
            <w:r w:rsidR="007C0CC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(свободная поставка). </w:t>
            </w:r>
            <w:r w:rsidR="004C4C11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2" w:type="dxa"/>
            <w:vAlign w:val="center"/>
          </w:tcPr>
          <w:p w14:paraId="4145C092" w14:textId="77777777" w:rsidR="004C4C11" w:rsidRPr="0016204F" w:rsidRDefault="004C4C11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2552" w:type="dxa"/>
            <w:vAlign w:val="center"/>
          </w:tcPr>
          <w:p w14:paraId="2BF97FD3" w14:textId="77777777" w:rsidR="004C4C11" w:rsidRPr="007E390F" w:rsidRDefault="004C4C1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04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http://repository.nsd.ru/versioned/current/reference/types/simpleDeliveryMethodEnum</w:t>
              </w:r>
            </w:hyperlink>
          </w:p>
        </w:tc>
      </w:tr>
    </w:tbl>
    <w:p w14:paraId="0D747152" w14:textId="77777777" w:rsidR="00593131" w:rsidRPr="0016204F" w:rsidRDefault="00593131" w:rsidP="00BC1DF5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bookmarkStart w:id="561" w:name="_Дата_расчетов."/>
      <w:bookmarkStart w:id="562" w:name="_Toc469311555"/>
      <w:bookmarkStart w:id="563" w:name="_Toc470449878"/>
      <w:bookmarkEnd w:id="561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Дата расчетов</w:t>
      </w:r>
      <w:bookmarkEnd w:id="562"/>
      <w:bookmarkEnd w:id="563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544"/>
        <w:gridCol w:w="992"/>
        <w:gridCol w:w="2552"/>
      </w:tblGrid>
      <w:tr w:rsidR="004C4C11" w:rsidRPr="0016204F" w14:paraId="45DD514A" w14:textId="77777777" w:rsidTr="006B1BE4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72C1761" w14:textId="77777777" w:rsidR="004C4C11" w:rsidRPr="0016204F" w:rsidRDefault="004C4C1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0189ADBF" w14:textId="77777777" w:rsidR="004C4C11" w:rsidRPr="0016204F" w:rsidRDefault="004C4C1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9DB3322" w14:textId="77777777" w:rsidR="004C4C11" w:rsidRPr="0016204F" w:rsidRDefault="004C4C1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945626B" w14:textId="77777777" w:rsidR="004C4C11" w:rsidRPr="0016204F" w:rsidRDefault="004C4C1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4C4C11" w:rsidRPr="0016204F" w14:paraId="2C2D8846" w14:textId="77777777" w:rsidTr="006B1BE4">
        <w:tc>
          <w:tcPr>
            <w:tcW w:w="2268" w:type="dxa"/>
            <w:vAlign w:val="center"/>
          </w:tcPr>
          <w:p w14:paraId="56845EBB" w14:textId="77777777" w:rsidR="004C4C11" w:rsidRPr="0016204F" w:rsidRDefault="004C4C1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Дата расчетов</w:t>
            </w:r>
          </w:p>
          <w:p w14:paraId="2F33222C" w14:textId="77777777" w:rsidR="004C4C11" w:rsidRPr="0016204F" w:rsidRDefault="004C4C1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&lt;settlementDate</w:t>
            </w:r>
            <w:r w:rsidR="007F61BD" w:rsidRPr="0016204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&gt;</w:t>
            </w:r>
            <w:r w:rsidR="007F61BD" w:rsidRPr="0016204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370A6C" w:rsidRPr="0016204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unadjustedDate&gt;</w:t>
            </w:r>
          </w:p>
        </w:tc>
        <w:tc>
          <w:tcPr>
            <w:tcW w:w="3544" w:type="dxa"/>
            <w:vAlign w:val="center"/>
          </w:tcPr>
          <w:p w14:paraId="57B2BD96" w14:textId="77777777" w:rsidR="004C4C11" w:rsidRPr="0016204F" w:rsidRDefault="002237D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</w:t>
            </w:r>
            <w:r w:rsidR="00993BF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расчетов по договору</w:t>
            </w:r>
          </w:p>
        </w:tc>
        <w:tc>
          <w:tcPr>
            <w:tcW w:w="992" w:type="dxa"/>
            <w:vAlign w:val="center"/>
          </w:tcPr>
          <w:p w14:paraId="7F2007E4" w14:textId="77777777" w:rsidR="004C4C11" w:rsidRPr="0016204F" w:rsidRDefault="004C4C11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mfr</w:t>
            </w:r>
          </w:p>
        </w:tc>
        <w:tc>
          <w:tcPr>
            <w:tcW w:w="2552" w:type="dxa"/>
            <w:vAlign w:val="center"/>
          </w:tcPr>
          <w:p w14:paraId="0ADBC552" w14:textId="77777777" w:rsidR="004C4C11" w:rsidRPr="0016204F" w:rsidRDefault="004C4C1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69D1A2B8" w14:textId="77777777" w:rsidR="00593131" w:rsidRPr="0016204F" w:rsidRDefault="00593131" w:rsidP="00BC1DF5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564" w:name="_Дата_поставки."/>
      <w:bookmarkStart w:id="565" w:name="_Toc469311556"/>
      <w:bookmarkStart w:id="566" w:name="_Toc470449879"/>
      <w:bookmarkEnd w:id="564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Дата поставки</w:t>
      </w:r>
      <w:bookmarkEnd w:id="565"/>
      <w:bookmarkEnd w:id="566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544"/>
        <w:gridCol w:w="992"/>
        <w:gridCol w:w="2552"/>
      </w:tblGrid>
      <w:tr w:rsidR="00E67349" w:rsidRPr="0016204F" w14:paraId="22B52088" w14:textId="77777777" w:rsidTr="006B1BE4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A5C5D03" w14:textId="77777777" w:rsidR="004C4C11" w:rsidRPr="0016204F" w:rsidRDefault="004C4C1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346912B5" w14:textId="77777777" w:rsidR="004C4C11" w:rsidRPr="0016204F" w:rsidRDefault="004C4C1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DFF82B2" w14:textId="77777777" w:rsidR="004C4C11" w:rsidRPr="0016204F" w:rsidRDefault="004C4C1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E45B172" w14:textId="77777777" w:rsidR="004C4C11" w:rsidRPr="0016204F" w:rsidRDefault="004C4C1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E67349" w:rsidRPr="0016204F" w14:paraId="06420173" w14:textId="77777777" w:rsidTr="006B1BE4">
        <w:tc>
          <w:tcPr>
            <w:tcW w:w="2268" w:type="dxa"/>
            <w:vAlign w:val="center"/>
          </w:tcPr>
          <w:p w14:paraId="19ADCB23" w14:textId="77777777" w:rsidR="004C4C11" w:rsidRPr="0016204F" w:rsidRDefault="004C4C1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Дата поставки</w:t>
            </w:r>
          </w:p>
          <w:p w14:paraId="3B56CD5D" w14:textId="77777777" w:rsidR="004C4C11" w:rsidRPr="0016204F" w:rsidRDefault="004C4C1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&lt;deliveryDate</w:t>
            </w:r>
            <w:r w:rsidR="00370A6C" w:rsidRPr="0016204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unadjustedDate&gt;</w:t>
            </w:r>
          </w:p>
        </w:tc>
        <w:tc>
          <w:tcPr>
            <w:tcW w:w="3544" w:type="dxa"/>
            <w:vAlign w:val="center"/>
          </w:tcPr>
          <w:p w14:paraId="0C1145D9" w14:textId="77777777" w:rsidR="00EF4473" w:rsidRPr="0016204F" w:rsidRDefault="002237D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</w:t>
            </w:r>
            <w:r w:rsidR="00993BF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поставки по договору</w:t>
            </w:r>
          </w:p>
        </w:tc>
        <w:tc>
          <w:tcPr>
            <w:tcW w:w="992" w:type="dxa"/>
            <w:vAlign w:val="center"/>
          </w:tcPr>
          <w:p w14:paraId="0DB1603D" w14:textId="77777777" w:rsidR="004C4C11" w:rsidRPr="0016204F" w:rsidRDefault="004C4C11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mfr</w:t>
            </w:r>
          </w:p>
        </w:tc>
        <w:tc>
          <w:tcPr>
            <w:tcW w:w="2552" w:type="dxa"/>
            <w:vAlign w:val="center"/>
          </w:tcPr>
          <w:p w14:paraId="68C5C5CC" w14:textId="77777777" w:rsidR="004C4C11" w:rsidRPr="0016204F" w:rsidRDefault="004C4C1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2D3E4031" w14:textId="77777777" w:rsidR="00BD2191" w:rsidRPr="0016204F" w:rsidRDefault="00F75BFD" w:rsidP="00993BFF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567" w:name="_Toc469311557"/>
      <w:bookmarkStart w:id="568" w:name="_Toc470449880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Количество единиц актива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544"/>
        <w:gridCol w:w="992"/>
        <w:gridCol w:w="2552"/>
      </w:tblGrid>
      <w:tr w:rsidR="00BD2191" w:rsidRPr="0016204F" w14:paraId="4CE6353E" w14:textId="77777777" w:rsidTr="00972B84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831601B" w14:textId="77777777" w:rsidR="00BD2191" w:rsidRPr="0016204F" w:rsidRDefault="00BD219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2940D084" w14:textId="77777777" w:rsidR="00BD2191" w:rsidRPr="0016204F" w:rsidRDefault="00BD219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68C103A" w14:textId="77777777" w:rsidR="00BD2191" w:rsidRPr="0016204F" w:rsidRDefault="00BD219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657445B" w14:textId="77777777" w:rsidR="00BD2191" w:rsidRPr="0016204F" w:rsidRDefault="00BD219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BD2191" w:rsidRPr="0016204F" w14:paraId="7FE8D01B" w14:textId="77777777" w:rsidTr="00972B84">
        <w:tc>
          <w:tcPr>
            <w:tcW w:w="2268" w:type="dxa"/>
            <w:vAlign w:val="center"/>
          </w:tcPr>
          <w:p w14:paraId="369571BA" w14:textId="77777777" w:rsidR="00BD2191" w:rsidRPr="0016204F" w:rsidRDefault="008251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Количество единиц актива</w:t>
            </w:r>
          </w:p>
          <w:p w14:paraId="1E38BD1F" w14:textId="77777777" w:rsidR="00BD2191" w:rsidRPr="0016204F" w:rsidRDefault="00BD219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&lt;numberOfUnits&gt;</w:t>
            </w:r>
          </w:p>
        </w:tc>
        <w:tc>
          <w:tcPr>
            <w:tcW w:w="3544" w:type="dxa"/>
            <w:vAlign w:val="center"/>
          </w:tcPr>
          <w:p w14:paraId="01BC0BDB" w14:textId="77777777" w:rsidR="00BD2191" w:rsidRPr="0016204F" w:rsidRDefault="00BD219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</w:t>
            </w:r>
            <w:r w:rsidR="008251A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оличество облигаций по договору</w:t>
            </w:r>
          </w:p>
        </w:tc>
        <w:tc>
          <w:tcPr>
            <w:tcW w:w="992" w:type="dxa"/>
            <w:vAlign w:val="center"/>
          </w:tcPr>
          <w:p w14:paraId="261F8FE0" w14:textId="77777777" w:rsidR="00BD2191" w:rsidRPr="0016204F" w:rsidRDefault="00BD2191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mfr</w:t>
            </w:r>
          </w:p>
        </w:tc>
        <w:tc>
          <w:tcPr>
            <w:tcW w:w="2552" w:type="dxa"/>
            <w:vAlign w:val="center"/>
          </w:tcPr>
          <w:p w14:paraId="23DF4A83" w14:textId="77777777" w:rsidR="00BD2191" w:rsidRPr="0016204F" w:rsidRDefault="00993BF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</w:t>
            </w:r>
          </w:p>
          <w:p w14:paraId="483A4EAB" w14:textId="77777777" w:rsidR="00BD2191" w:rsidRPr="0016204F" w:rsidRDefault="00BD219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Например, 1000</w:t>
            </w:r>
          </w:p>
        </w:tc>
      </w:tr>
    </w:tbl>
    <w:p w14:paraId="2184A1C8" w14:textId="2F9AF2B5" w:rsidR="00593131" w:rsidRPr="0016204F" w:rsidRDefault="00245FAC" w:rsidP="00BC1DF5">
      <w:pPr>
        <w:pStyle w:val="1"/>
        <w:keepNext w:val="0"/>
        <w:keepLines w:val="0"/>
        <w:widowControl w:val="0"/>
        <w:numPr>
          <w:ilvl w:val="0"/>
          <w:numId w:val="4"/>
        </w:numPr>
        <w:spacing w:before="120" w:after="120" w:line="240" w:lineRule="auto"/>
        <w:ind w:left="567" w:hanging="567"/>
        <w:rPr>
          <w:rFonts w:ascii="Times New Roman" w:eastAsia="Times New Roman" w:hAnsi="Times New Roman" w:cs="Times New Roman"/>
          <w:sz w:val="20"/>
          <w:szCs w:val="20"/>
        </w:rPr>
      </w:pPr>
      <w:bookmarkStart w:id="569" w:name="_Toc159404042"/>
      <w:r w:rsidRPr="0016204F">
        <w:rPr>
          <w:rFonts w:ascii="Times New Roman" w:eastAsia="Times New Roman" w:hAnsi="Times New Roman" w:cs="Times New Roman"/>
          <w:sz w:val="20"/>
          <w:szCs w:val="20"/>
        </w:rPr>
        <w:t>Анкета форварда</w:t>
      </w:r>
      <w:r w:rsidR="00593131" w:rsidRPr="0016204F">
        <w:rPr>
          <w:rFonts w:ascii="Times New Roman" w:eastAsia="Times New Roman" w:hAnsi="Times New Roman" w:cs="Times New Roman"/>
          <w:sz w:val="20"/>
          <w:szCs w:val="20"/>
        </w:rPr>
        <w:t xml:space="preserve"> на облигаци</w:t>
      </w:r>
      <w:r w:rsidR="00840433" w:rsidRPr="0016204F">
        <w:rPr>
          <w:rFonts w:ascii="Times New Roman" w:eastAsia="Times New Roman" w:hAnsi="Times New Roman" w:cs="Times New Roman"/>
          <w:sz w:val="20"/>
          <w:szCs w:val="20"/>
        </w:rPr>
        <w:t>ю</w:t>
      </w:r>
      <w:r w:rsidR="00EC51D5" w:rsidRPr="0016204F">
        <w:rPr>
          <w:rFonts w:ascii="Times New Roman" w:eastAsia="Times New Roman" w:hAnsi="Times New Roman" w:cs="Times New Roman"/>
          <w:sz w:val="20"/>
          <w:szCs w:val="20"/>
        </w:rPr>
        <w:t xml:space="preserve"> или </w:t>
      </w:r>
      <w:r w:rsidR="000A1DA5" w:rsidRPr="0016204F">
        <w:rPr>
          <w:rFonts w:ascii="Times New Roman" w:eastAsia="Times New Roman" w:hAnsi="Times New Roman" w:cs="Times New Roman"/>
          <w:sz w:val="20"/>
          <w:szCs w:val="20"/>
        </w:rPr>
        <w:t>индекс</w:t>
      </w:r>
      <w:r w:rsidR="00593131" w:rsidRPr="0016204F">
        <w:rPr>
          <w:rFonts w:ascii="Times New Roman" w:eastAsia="Times New Roman" w:hAnsi="Times New Roman" w:cs="Times New Roman"/>
          <w:sz w:val="20"/>
          <w:szCs w:val="20"/>
        </w:rPr>
        <w:t xml:space="preserve"> (СМ043)</w:t>
      </w:r>
      <w:bookmarkEnd w:id="567"/>
      <w:bookmarkEnd w:id="568"/>
      <w:bookmarkEnd w:id="569"/>
    </w:p>
    <w:p w14:paraId="783F46CD" w14:textId="77777777" w:rsidR="00593131" w:rsidRPr="0016204F" w:rsidRDefault="00593131" w:rsidP="00BC1DF5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570" w:name="_Toc469311558"/>
      <w:bookmarkStart w:id="571" w:name="_Toc470449881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Тип продукта</w:t>
      </w:r>
      <w:bookmarkEnd w:id="570"/>
      <w:bookmarkEnd w:id="571"/>
    </w:p>
    <w:p w14:paraId="2E8C1BD0" w14:textId="77777777" w:rsidR="00593131" w:rsidRPr="0016204F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Определение финансового инструмента в соответствии </w:t>
      </w:r>
      <w:r w:rsidR="0073221A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со </w:t>
      </w:r>
      <w:r w:rsidR="00A106A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справочником </w:t>
      </w:r>
      <w:r w:rsidR="007C0CC8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“</w:t>
      </w:r>
      <w:r w:rsidR="00A106A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ProductType”: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hyperlink r:id="rId105" w:history="1">
        <w:r w:rsidRPr="00A73D8B">
          <w:rPr>
            <w:rStyle w:val="a6"/>
            <w:rFonts w:ascii="Times New Roman" w:hAnsi="Times New Roman" w:cs="Times New Roman"/>
            <w:color w:val="auto"/>
            <w:sz w:val="20"/>
            <w:szCs w:val="20"/>
          </w:rPr>
          <w:t>http://repository.nsd.ru/versioned/current/taxonomy/product-taxonomy(nsdrus)</w:t>
        </w:r>
      </w:hyperlink>
      <w:r w:rsidRPr="007E390F">
        <w:rPr>
          <w:rFonts w:ascii="Times New Roman" w:hAnsi="Times New Roman" w:cs="Times New Roman"/>
          <w:sz w:val="20"/>
          <w:szCs w:val="20"/>
        </w:rPr>
        <w:t xml:space="preserve">. </w:t>
      </w:r>
      <w:r w:rsidR="006338AD" w:rsidRPr="00A73D8B">
        <w:rPr>
          <w:rFonts w:ascii="Times New Roman" w:hAnsi="Times New Roman" w:cs="Times New Roman"/>
          <w:sz w:val="20"/>
          <w:szCs w:val="20"/>
        </w:rPr>
        <w:t>Допустимые значения</w:t>
      </w:r>
      <w:r w:rsidRPr="0016204F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5"/>
        <w:tblW w:w="9385" w:type="dxa"/>
        <w:tblInd w:w="108" w:type="dxa"/>
        <w:tblLook w:val="04A0" w:firstRow="1" w:lastRow="0" w:firstColumn="1" w:lastColumn="0" w:noHBand="0" w:noVBand="1"/>
      </w:tblPr>
      <w:tblGrid>
        <w:gridCol w:w="5132"/>
        <w:gridCol w:w="4253"/>
      </w:tblGrid>
      <w:tr w:rsidR="00593131" w:rsidRPr="0016204F" w14:paraId="380B8B5C" w14:textId="77777777" w:rsidTr="003F15D4">
        <w:tc>
          <w:tcPr>
            <w:tcW w:w="5132" w:type="dxa"/>
            <w:shd w:val="clear" w:color="auto" w:fill="D9D9D9" w:themeFill="background1" w:themeFillShade="D9"/>
          </w:tcPr>
          <w:p w14:paraId="5013BF6C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20A3694E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</w:tr>
      <w:tr w:rsidR="00593131" w:rsidRPr="0016204F" w14:paraId="64DC0E8E" w14:textId="77777777" w:rsidTr="003F15D4">
        <w:tc>
          <w:tcPr>
            <w:tcW w:w="5132" w:type="dxa"/>
          </w:tcPr>
          <w:p w14:paraId="2DEE20D7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InterestRate:Forward:DebtForward:SingleName</w:t>
            </w:r>
          </w:p>
        </w:tc>
        <w:tc>
          <w:tcPr>
            <w:tcW w:w="4253" w:type="dxa"/>
          </w:tcPr>
          <w:p w14:paraId="236E9879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Форвард на облигацию</w:t>
            </w:r>
          </w:p>
        </w:tc>
      </w:tr>
      <w:tr w:rsidR="00593131" w:rsidRPr="0016204F" w14:paraId="30EDE9D0" w14:textId="77777777" w:rsidTr="003F15D4">
        <w:tc>
          <w:tcPr>
            <w:tcW w:w="5132" w:type="dxa"/>
          </w:tcPr>
          <w:p w14:paraId="69274B0E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InterestRate:Forward:DebtForward:SingleIndex</w:t>
            </w:r>
          </w:p>
        </w:tc>
        <w:tc>
          <w:tcPr>
            <w:tcW w:w="4253" w:type="dxa"/>
          </w:tcPr>
          <w:p w14:paraId="23774063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Форвард на индекс</w:t>
            </w:r>
          </w:p>
        </w:tc>
      </w:tr>
      <w:tr w:rsidR="00593131" w:rsidRPr="0016204F" w14:paraId="751CCA66" w14:textId="77777777" w:rsidTr="003F15D4">
        <w:tc>
          <w:tcPr>
            <w:tcW w:w="5132" w:type="dxa"/>
          </w:tcPr>
          <w:p w14:paraId="322F8DDB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InterestRate:Forward:DebtForward:Basket</w:t>
            </w:r>
          </w:p>
        </w:tc>
        <w:tc>
          <w:tcPr>
            <w:tcW w:w="4253" w:type="dxa"/>
          </w:tcPr>
          <w:p w14:paraId="6561D45C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Форвард на корзину облигаций</w:t>
            </w:r>
          </w:p>
        </w:tc>
      </w:tr>
      <w:tr w:rsidR="00593131" w:rsidRPr="0016204F" w14:paraId="0D73A6F5" w14:textId="77777777" w:rsidTr="003F15D4">
        <w:tc>
          <w:tcPr>
            <w:tcW w:w="5132" w:type="dxa"/>
          </w:tcPr>
          <w:p w14:paraId="6C8DAA5B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InterestRate:Forward:DebtForward:BasketIndex</w:t>
            </w:r>
          </w:p>
        </w:tc>
        <w:tc>
          <w:tcPr>
            <w:tcW w:w="4253" w:type="dxa"/>
          </w:tcPr>
          <w:p w14:paraId="11CD5647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Форвард на корзину индексов</w:t>
            </w:r>
          </w:p>
        </w:tc>
      </w:tr>
    </w:tbl>
    <w:p w14:paraId="28D8AB38" w14:textId="77777777" w:rsidR="00593131" w:rsidRPr="0016204F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Тип</w:t>
      </w:r>
      <w:r w:rsidR="005D5BA3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ы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Форвард на индекс»</w:t>
      </w:r>
      <w:r w:rsidR="005D5BA3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5D5BA3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Форвард на корзину индексов»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E50392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используется</w:t>
      </w:r>
      <w:r w:rsidR="00C04226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для всех видов индексов (индексов облигаций, индексов акций).</w:t>
      </w:r>
    </w:p>
    <w:p w14:paraId="1B2D4F40" w14:textId="77777777" w:rsidR="00593131" w:rsidRPr="0016204F" w:rsidRDefault="00593131" w:rsidP="00BC1DF5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572" w:name="_Toc469311559"/>
      <w:bookmarkStart w:id="573" w:name="_Toc470449882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Код классификации ПФИ и договоров</w:t>
      </w:r>
      <w:r w:rsidR="000C79F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РЕПО</w:t>
      </w:r>
      <w:bookmarkEnd w:id="572"/>
      <w:bookmarkEnd w:id="573"/>
    </w:p>
    <w:p w14:paraId="3445FDCD" w14:textId="77777777" w:rsidR="00593131" w:rsidRPr="0016204F" w:rsidRDefault="00D54787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Значение кода классификации производных финансовых инструментов (ПФИ)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, формируемое в соответствии с Приложением 3 к Указанию Банка России от 16.08.2016 № 4104-У.</w:t>
      </w:r>
    </w:p>
    <w:p w14:paraId="7C267A1C" w14:textId="77777777" w:rsidR="00593131" w:rsidRPr="0016204F" w:rsidRDefault="00593131" w:rsidP="00BC1DF5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574" w:name="_Toc469311560"/>
      <w:bookmarkStart w:id="575" w:name="_Toc470449883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Описание покупателя и продавца</w:t>
      </w:r>
      <w:bookmarkEnd w:id="574"/>
      <w:bookmarkEnd w:id="575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06"/>
        <w:gridCol w:w="3231"/>
        <w:gridCol w:w="993"/>
        <w:gridCol w:w="2126"/>
      </w:tblGrid>
      <w:tr w:rsidR="004C4C11" w:rsidRPr="0016204F" w14:paraId="1E65B9DD" w14:textId="77777777" w:rsidTr="00BC1DF5">
        <w:tc>
          <w:tcPr>
            <w:tcW w:w="3006" w:type="dxa"/>
            <w:shd w:val="clear" w:color="auto" w:fill="D9D9D9" w:themeFill="background1" w:themeFillShade="D9"/>
            <w:vAlign w:val="center"/>
          </w:tcPr>
          <w:p w14:paraId="6B277FCD" w14:textId="77777777" w:rsidR="004C4C11" w:rsidRPr="0016204F" w:rsidRDefault="004C4C1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231" w:type="dxa"/>
            <w:shd w:val="clear" w:color="auto" w:fill="D9D9D9" w:themeFill="background1" w:themeFillShade="D9"/>
            <w:vAlign w:val="center"/>
          </w:tcPr>
          <w:p w14:paraId="655ED095" w14:textId="77777777" w:rsidR="004C4C11" w:rsidRPr="0016204F" w:rsidRDefault="004C4C1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174E0BD" w14:textId="77777777" w:rsidR="004C4C11" w:rsidRPr="0016204F" w:rsidRDefault="004C4C1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BDE68C1" w14:textId="77777777" w:rsidR="004C4C11" w:rsidRPr="0016204F" w:rsidRDefault="004C4C1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4C4C11" w:rsidRPr="0016204F" w14:paraId="6A428215" w14:textId="77777777" w:rsidTr="00BC1DF5">
        <w:tc>
          <w:tcPr>
            <w:tcW w:w="3006" w:type="dxa"/>
            <w:vAlign w:val="center"/>
          </w:tcPr>
          <w:p w14:paraId="3F981B24" w14:textId="77777777" w:rsidR="004C4C11" w:rsidRPr="0016204F" w:rsidRDefault="004C4C1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Сторона-покупатель инструмента</w:t>
            </w:r>
          </w:p>
          <w:p w14:paraId="49561556" w14:textId="77777777" w:rsidR="004C4C11" w:rsidRPr="0016204F" w:rsidRDefault="004C4C1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lastRenderedPageBreak/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buyerPartyReference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231" w:type="dxa"/>
            <w:vAlign w:val="center"/>
          </w:tcPr>
          <w:p w14:paraId="067D553E" w14:textId="77777777" w:rsidR="004C4C11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Сторона-покупатель</w:t>
            </w:r>
            <w:r w:rsidR="00BC1DF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 договору</w:t>
            </w:r>
          </w:p>
        </w:tc>
        <w:tc>
          <w:tcPr>
            <w:tcW w:w="993" w:type="dxa"/>
            <w:vAlign w:val="center"/>
          </w:tcPr>
          <w:p w14:paraId="113BEC90" w14:textId="77777777" w:rsidR="004C4C11" w:rsidRPr="0016204F" w:rsidRDefault="004C4C11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Merge w:val="restart"/>
            <w:vAlign w:val="center"/>
          </w:tcPr>
          <w:p w14:paraId="42EF1D44" w14:textId="77777777" w:rsidR="004C4C11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Party1; Party2</w:t>
            </w:r>
          </w:p>
        </w:tc>
      </w:tr>
      <w:tr w:rsidR="004C4C11" w:rsidRPr="0016204F" w14:paraId="09887CD6" w14:textId="77777777" w:rsidTr="00BC1DF5">
        <w:tc>
          <w:tcPr>
            <w:tcW w:w="3006" w:type="dxa"/>
            <w:vAlign w:val="center"/>
          </w:tcPr>
          <w:p w14:paraId="14854B4E" w14:textId="77777777" w:rsidR="004C4C11" w:rsidRPr="0016204F" w:rsidRDefault="004C4C1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Сторона-продавец инструмента</w:t>
            </w:r>
          </w:p>
          <w:p w14:paraId="58A6A37C" w14:textId="77777777" w:rsidR="004C4C11" w:rsidRPr="0016204F" w:rsidRDefault="004C4C1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sellerPartyReference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231" w:type="dxa"/>
            <w:vAlign w:val="center"/>
          </w:tcPr>
          <w:p w14:paraId="0BDAB613" w14:textId="77777777" w:rsidR="004C4C11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Сторона-продавец</w:t>
            </w:r>
            <w:r w:rsidR="00BC1DF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 договору</w:t>
            </w:r>
          </w:p>
        </w:tc>
        <w:tc>
          <w:tcPr>
            <w:tcW w:w="993" w:type="dxa"/>
            <w:vAlign w:val="center"/>
          </w:tcPr>
          <w:p w14:paraId="6087AB33" w14:textId="77777777" w:rsidR="004C4C11" w:rsidRPr="0016204F" w:rsidRDefault="004C4C11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Merge/>
            <w:vAlign w:val="center"/>
          </w:tcPr>
          <w:p w14:paraId="4FBFBB7D" w14:textId="77777777" w:rsidR="004C4C11" w:rsidRPr="0016204F" w:rsidRDefault="004C4C1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5429C9B9" w14:textId="77777777" w:rsidR="00593131" w:rsidRPr="0016204F" w:rsidRDefault="00593131" w:rsidP="00BC1DF5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576" w:name="_Базовый_актив._Выбор"/>
      <w:bookmarkStart w:id="577" w:name="_Toc469311561"/>
      <w:bookmarkStart w:id="578" w:name="_Toc470449884"/>
      <w:bookmarkEnd w:id="576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Базовый актив. Выбор типа базового актива</w:t>
      </w:r>
      <w:bookmarkEnd w:id="577"/>
      <w:bookmarkEnd w:id="578"/>
    </w:p>
    <w:p w14:paraId="622CAFF2" w14:textId="77777777" w:rsidR="00593131" w:rsidRPr="0016204F" w:rsidRDefault="00CC03AD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Параметры единичного базового актива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</w:t>
      </w:r>
      <w:r w:rsidR="004C4C1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долгового инструмента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или индекса) либо корзины активов (корзины облигаций или корзины индексов).</w:t>
      </w:r>
    </w:p>
    <w:p w14:paraId="6766CCC6" w14:textId="77777777" w:rsidR="00593131" w:rsidRPr="0016204F" w:rsidRDefault="00593131" w:rsidP="00BC1DF5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579" w:name="_Toc469311562"/>
      <w:bookmarkStart w:id="580" w:name="_Toc470449885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Единичный базовый актив»</w:t>
      </w:r>
      <w:bookmarkEnd w:id="579"/>
      <w:bookmarkEnd w:id="580"/>
    </w:p>
    <w:p w14:paraId="6DCABD6A" w14:textId="77777777" w:rsidR="00593131" w:rsidRPr="0016204F" w:rsidRDefault="004C4C1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Параметры единичного базового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актив</w:t>
      </w:r>
      <w:r w:rsidR="0019205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а – 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долгового финансового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инструмент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или индекс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r w:rsidR="0019205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(&lt;</w:t>
      </w:r>
      <w:r w:rsidR="0019205E" w:rsidRPr="0016204F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singleUnderlyer</w:t>
      </w:r>
      <w:r w:rsidR="0019205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&gt;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). Варианты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Корзина базовых активов»,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Товарный актив»,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Акция» в этом случае </w:t>
      </w:r>
      <w:r w:rsidR="00593131" w:rsidRPr="0016204F">
        <w:rPr>
          <w:rFonts w:ascii="Times New Roman" w:hAnsi="Times New Roman" w:cs="Times New Roman"/>
          <w:i/>
          <w:color w:val="BD6A00"/>
          <w:sz w:val="20"/>
          <w:szCs w:val="20"/>
          <w:shd w:val="clear" w:color="auto" w:fill="FFFFFF"/>
        </w:rPr>
        <w:t>не применимы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15D18485" w14:textId="77777777" w:rsidR="00E66F73" w:rsidRPr="0016204F" w:rsidRDefault="00BC1DF5" w:rsidP="00BC1DF5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i w:val="0"/>
          <w:sz w:val="20"/>
          <w:szCs w:val="20"/>
        </w:rPr>
      </w:pPr>
      <w:bookmarkStart w:id="581" w:name="_Вариант_выбора_«Облигация»."/>
      <w:bookmarkStart w:id="582" w:name="_Toc469311563"/>
      <w:bookmarkStart w:id="583" w:name="_Toc470449886"/>
      <w:bookmarkEnd w:id="581"/>
      <w:r w:rsidRPr="0016204F">
        <w:rPr>
          <w:rFonts w:ascii="Times New Roman" w:hAnsi="Times New Roman" w:cs="Times New Roman"/>
          <w:i w:val="0"/>
          <w:sz w:val="20"/>
          <w:szCs w:val="20"/>
        </w:rPr>
        <w:t>Базовый актив</w:t>
      </w:r>
    </w:p>
    <w:p w14:paraId="21D5A348" w14:textId="77777777" w:rsidR="00593131" w:rsidRPr="0016204F" w:rsidRDefault="00593131" w:rsidP="00BC1DF5">
      <w:pPr>
        <w:pStyle w:val="4"/>
        <w:keepNext w:val="0"/>
        <w:keepLines w:val="0"/>
        <w:widowControl w:val="0"/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16204F">
        <w:rPr>
          <w:rFonts w:ascii="Times New Roman" w:hAnsi="Times New Roman" w:cs="Times New Roman"/>
          <w:sz w:val="20"/>
          <w:szCs w:val="20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</w:rPr>
        <w:t>«</w:t>
      </w:r>
      <w:r w:rsidRPr="0016204F">
        <w:rPr>
          <w:rFonts w:ascii="Times New Roman" w:hAnsi="Times New Roman" w:cs="Times New Roman"/>
          <w:sz w:val="20"/>
          <w:szCs w:val="20"/>
        </w:rPr>
        <w:t>Облигация»</w:t>
      </w:r>
      <w:bookmarkEnd w:id="582"/>
      <w:bookmarkEnd w:id="583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998"/>
        <w:gridCol w:w="964"/>
        <w:gridCol w:w="2126"/>
      </w:tblGrid>
      <w:tr w:rsidR="004C4C11" w:rsidRPr="0016204F" w14:paraId="4CF9C119" w14:textId="77777777" w:rsidTr="003F15D4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BE5C724" w14:textId="77777777" w:rsidR="004C4C11" w:rsidRPr="0016204F" w:rsidRDefault="004C4C1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998" w:type="dxa"/>
            <w:shd w:val="clear" w:color="auto" w:fill="D9D9D9" w:themeFill="background1" w:themeFillShade="D9"/>
            <w:vAlign w:val="center"/>
          </w:tcPr>
          <w:p w14:paraId="59157C94" w14:textId="77777777" w:rsidR="004C4C11" w:rsidRPr="0016204F" w:rsidRDefault="004C4C1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28592511" w14:textId="77777777" w:rsidR="004C4C11" w:rsidRPr="0016204F" w:rsidRDefault="004C4C1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EEFB4D8" w14:textId="77777777" w:rsidR="004C4C11" w:rsidRPr="0016204F" w:rsidRDefault="004C4C1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4C4C11" w:rsidRPr="0016204F" w14:paraId="6D608A70" w14:textId="77777777" w:rsidTr="003F15D4">
        <w:tc>
          <w:tcPr>
            <w:tcW w:w="2268" w:type="dxa"/>
            <w:vAlign w:val="center"/>
          </w:tcPr>
          <w:p w14:paraId="2471B506" w14:textId="77777777" w:rsidR="004C4C11" w:rsidRPr="0016204F" w:rsidRDefault="004C4C1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Идентификатор базового актива</w:t>
            </w:r>
          </w:p>
          <w:p w14:paraId="393A71F5" w14:textId="77777777" w:rsidR="004C4C11" w:rsidRPr="0016204F" w:rsidRDefault="004C4C1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instrumentId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998" w:type="dxa"/>
            <w:vAlign w:val="center"/>
          </w:tcPr>
          <w:p w14:paraId="1232A87C" w14:textId="77777777" w:rsidR="004C4C11" w:rsidRPr="0016204F" w:rsidRDefault="00602ED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Для ценных бумаг указывается код ISIN. В случае отсутствия кода ISIN – иной депозитарный код, номер государственной регистрации или код в системе Bloomberg, при этом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Наименование </w:t>
            </w:r>
            <w:r w:rsidR="003F15D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актива» указывается обязательно</w:t>
            </w:r>
          </w:p>
        </w:tc>
        <w:tc>
          <w:tcPr>
            <w:tcW w:w="964" w:type="dxa"/>
            <w:vAlign w:val="center"/>
          </w:tcPr>
          <w:p w14:paraId="3C7666C7" w14:textId="77777777" w:rsidR="004C4C11" w:rsidRPr="0016204F" w:rsidRDefault="004C4C11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2551AFF2" w14:textId="77777777" w:rsidR="00A80661" w:rsidRPr="0016204F" w:rsidRDefault="0001328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Символьная строка.</w:t>
            </w:r>
          </w:p>
          <w:p w14:paraId="49D78D9D" w14:textId="77777777" w:rsidR="004C4C11" w:rsidRPr="0016204F" w:rsidRDefault="004C4C1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Например, RU000A0JREQ7.</w:t>
            </w:r>
          </w:p>
        </w:tc>
      </w:tr>
      <w:tr w:rsidR="004C4C11" w:rsidRPr="0016204F" w14:paraId="1A824316" w14:textId="77777777" w:rsidTr="003F15D4">
        <w:tc>
          <w:tcPr>
            <w:tcW w:w="2268" w:type="dxa"/>
            <w:vAlign w:val="center"/>
          </w:tcPr>
          <w:p w14:paraId="2BABD2B1" w14:textId="77777777" w:rsidR="004C4C11" w:rsidRPr="0016204F" w:rsidRDefault="004C4C1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Наименование актива</w:t>
            </w:r>
          </w:p>
          <w:p w14:paraId="79BE8845" w14:textId="77777777" w:rsidR="004C4C11" w:rsidRPr="0016204F" w:rsidRDefault="004C4C1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escription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998" w:type="dxa"/>
            <w:vAlign w:val="center"/>
          </w:tcPr>
          <w:p w14:paraId="1D7EB335" w14:textId="77777777" w:rsidR="004C4C11" w:rsidRPr="0016204F" w:rsidRDefault="004C4C1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Полное наименование </w:t>
            </w:r>
            <w:r w:rsidR="00A64BB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базового актива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64" w:type="dxa"/>
            <w:vAlign w:val="center"/>
          </w:tcPr>
          <w:p w14:paraId="20ADC0B6" w14:textId="77777777" w:rsidR="004C4C11" w:rsidRPr="0016204F" w:rsidRDefault="004C4C11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2126" w:type="dxa"/>
            <w:vAlign w:val="center"/>
          </w:tcPr>
          <w:p w14:paraId="44C6D265" w14:textId="77777777" w:rsidR="004C4C11" w:rsidRPr="0016204F" w:rsidRDefault="003F15D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Символьная строка</w:t>
            </w:r>
          </w:p>
        </w:tc>
      </w:tr>
    </w:tbl>
    <w:p w14:paraId="12546708" w14:textId="77777777" w:rsidR="00593131" w:rsidRPr="0016204F" w:rsidRDefault="00593131" w:rsidP="003F15D4">
      <w:pPr>
        <w:pStyle w:val="4"/>
        <w:keepNext w:val="0"/>
        <w:keepLines w:val="0"/>
        <w:widowControl w:val="0"/>
        <w:spacing w:before="120" w:after="120"/>
        <w:rPr>
          <w:rFonts w:ascii="Times New Roman" w:hAnsi="Times New Roman" w:cs="Times New Roman"/>
          <w:sz w:val="20"/>
          <w:szCs w:val="20"/>
        </w:rPr>
      </w:pPr>
      <w:bookmarkStart w:id="584" w:name="_Вариант_выбора_«Индекс»."/>
      <w:bookmarkStart w:id="585" w:name="_Toc469311564"/>
      <w:bookmarkStart w:id="586" w:name="_Toc470449887"/>
      <w:bookmarkEnd w:id="584"/>
      <w:r w:rsidRPr="0016204F">
        <w:rPr>
          <w:rFonts w:ascii="Times New Roman" w:hAnsi="Times New Roman" w:cs="Times New Roman"/>
          <w:sz w:val="20"/>
          <w:szCs w:val="20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</w:rPr>
        <w:t>«</w:t>
      </w:r>
      <w:r w:rsidRPr="0016204F">
        <w:rPr>
          <w:rFonts w:ascii="Times New Roman" w:hAnsi="Times New Roman" w:cs="Times New Roman"/>
          <w:sz w:val="20"/>
          <w:szCs w:val="20"/>
        </w:rPr>
        <w:t>Индекс»</w:t>
      </w:r>
      <w:bookmarkEnd w:id="585"/>
      <w:bookmarkEnd w:id="586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969"/>
        <w:gridCol w:w="993"/>
        <w:gridCol w:w="2126"/>
      </w:tblGrid>
      <w:tr w:rsidR="0019205E" w:rsidRPr="0016204F" w14:paraId="02C7E46D" w14:textId="77777777" w:rsidTr="00795CE5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B014EAF" w14:textId="77777777" w:rsidR="0019205E" w:rsidRPr="0016204F" w:rsidRDefault="0019205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0C3472EF" w14:textId="77777777" w:rsidR="0019205E" w:rsidRPr="0016204F" w:rsidRDefault="0019205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329E8C1" w14:textId="77777777" w:rsidR="0019205E" w:rsidRPr="0016204F" w:rsidRDefault="0019205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9D31B38" w14:textId="77777777" w:rsidR="0019205E" w:rsidRPr="0016204F" w:rsidRDefault="0019205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19205E" w:rsidRPr="0016204F" w14:paraId="6080733E" w14:textId="77777777" w:rsidTr="00795CE5">
        <w:tc>
          <w:tcPr>
            <w:tcW w:w="2268" w:type="dxa"/>
            <w:vAlign w:val="center"/>
          </w:tcPr>
          <w:p w14:paraId="4992DC19" w14:textId="77777777" w:rsidR="0019205E" w:rsidRPr="0016204F" w:rsidRDefault="0019205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Идентификатор базового актива</w:t>
            </w:r>
          </w:p>
          <w:p w14:paraId="22129543" w14:textId="77777777" w:rsidR="0019205E" w:rsidRPr="0016204F" w:rsidRDefault="0019205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instrumentId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969" w:type="dxa"/>
            <w:vAlign w:val="center"/>
          </w:tcPr>
          <w:p w14:paraId="3DF4DE37" w14:textId="77777777" w:rsidR="0019205E" w:rsidRPr="0016204F" w:rsidRDefault="00B356D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Идентификатор (код) индекса</w:t>
            </w:r>
          </w:p>
        </w:tc>
        <w:tc>
          <w:tcPr>
            <w:tcW w:w="993" w:type="dxa"/>
            <w:vAlign w:val="center"/>
          </w:tcPr>
          <w:p w14:paraId="75FDCAA1" w14:textId="77777777" w:rsidR="0019205E" w:rsidRPr="0016204F" w:rsidRDefault="0019205E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24537CD9" w14:textId="77777777" w:rsidR="0019205E" w:rsidRPr="0016204F" w:rsidRDefault="003F15D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Символьная строка.</w:t>
            </w:r>
          </w:p>
          <w:p w14:paraId="31E95C23" w14:textId="77777777" w:rsidR="0019205E" w:rsidRPr="0016204F" w:rsidRDefault="003F15D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Например, RU000A0JREQ7</w:t>
            </w:r>
          </w:p>
        </w:tc>
      </w:tr>
      <w:tr w:rsidR="0019205E" w:rsidRPr="0016204F" w14:paraId="7A1FF66E" w14:textId="77777777" w:rsidTr="00795CE5">
        <w:tc>
          <w:tcPr>
            <w:tcW w:w="2268" w:type="dxa"/>
            <w:vAlign w:val="center"/>
          </w:tcPr>
          <w:p w14:paraId="3AD20B22" w14:textId="77777777" w:rsidR="0019205E" w:rsidRPr="0016204F" w:rsidRDefault="0019205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Наименование актива</w:t>
            </w:r>
          </w:p>
          <w:p w14:paraId="2701E9A0" w14:textId="77777777" w:rsidR="0019205E" w:rsidRPr="0016204F" w:rsidRDefault="0019205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escription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969" w:type="dxa"/>
            <w:vAlign w:val="center"/>
          </w:tcPr>
          <w:p w14:paraId="0F6C638A" w14:textId="77777777" w:rsidR="0019205E" w:rsidRPr="0016204F" w:rsidRDefault="00D91AB5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Полное наименование индекса</w:t>
            </w:r>
            <w:r w:rsidR="0019205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 w:rsidR="0019205E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3" w:type="dxa"/>
            <w:vAlign w:val="center"/>
          </w:tcPr>
          <w:p w14:paraId="4C335264" w14:textId="77777777" w:rsidR="0019205E" w:rsidRPr="0016204F" w:rsidRDefault="0019205E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2126" w:type="dxa"/>
            <w:vAlign w:val="center"/>
          </w:tcPr>
          <w:p w14:paraId="67EC9513" w14:textId="77777777" w:rsidR="0019205E" w:rsidRPr="0016204F" w:rsidRDefault="003F15D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Символьная строка</w:t>
            </w:r>
          </w:p>
        </w:tc>
      </w:tr>
    </w:tbl>
    <w:p w14:paraId="373DD5D1" w14:textId="77777777" w:rsidR="00593131" w:rsidRPr="0016204F" w:rsidRDefault="00593131" w:rsidP="003F15D4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i w:val="0"/>
          <w:sz w:val="20"/>
          <w:szCs w:val="20"/>
          <w:lang w:val="en-US"/>
        </w:rPr>
      </w:pPr>
      <w:bookmarkStart w:id="587" w:name="_Toc469311565"/>
      <w:bookmarkStart w:id="588" w:name="_Toc470449888"/>
      <w:r w:rsidRPr="0016204F">
        <w:rPr>
          <w:rFonts w:ascii="Times New Roman" w:hAnsi="Times New Roman" w:cs="Times New Roman"/>
          <w:i w:val="0"/>
          <w:sz w:val="20"/>
          <w:szCs w:val="20"/>
        </w:rPr>
        <w:t>Лот актива</w:t>
      </w:r>
      <w:bookmarkEnd w:id="587"/>
      <w:bookmarkEnd w:id="588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969"/>
        <w:gridCol w:w="993"/>
        <w:gridCol w:w="2126"/>
      </w:tblGrid>
      <w:tr w:rsidR="0019205E" w:rsidRPr="0016204F" w14:paraId="7FDA548D" w14:textId="77777777" w:rsidTr="00795CE5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A409681" w14:textId="77777777" w:rsidR="0019205E" w:rsidRPr="0016204F" w:rsidRDefault="0019205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7ADABC0F" w14:textId="77777777" w:rsidR="0019205E" w:rsidRPr="0016204F" w:rsidRDefault="0019205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46D8C8D" w14:textId="77777777" w:rsidR="0019205E" w:rsidRPr="0016204F" w:rsidRDefault="0019205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9B5D5DC" w14:textId="77777777" w:rsidR="0019205E" w:rsidRPr="0016204F" w:rsidRDefault="0019205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19205E" w:rsidRPr="0016204F" w14:paraId="142B1A86" w14:textId="77777777" w:rsidTr="00795CE5">
        <w:tc>
          <w:tcPr>
            <w:tcW w:w="2268" w:type="dxa"/>
            <w:vAlign w:val="center"/>
          </w:tcPr>
          <w:p w14:paraId="75EA9A2F" w14:textId="77777777" w:rsidR="0019205E" w:rsidRPr="0016204F" w:rsidRDefault="0019205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Лот актива</w:t>
            </w:r>
          </w:p>
          <w:p w14:paraId="4429EBBE" w14:textId="77777777" w:rsidR="0019205E" w:rsidRPr="0016204F" w:rsidRDefault="0019205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&lt;singleUnderlyer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openUnits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969" w:type="dxa"/>
            <w:vAlign w:val="center"/>
          </w:tcPr>
          <w:p w14:paraId="1745BCCE" w14:textId="77777777" w:rsidR="0019205E" w:rsidRPr="0016204F" w:rsidRDefault="00342FF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Количество базового актива</w:t>
            </w:r>
            <w:r w:rsidR="00437E8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(облигаций)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 договору</w:t>
            </w:r>
            <w:r w:rsidR="0019205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="00D1624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D223D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случае</w:t>
            </w:r>
            <w:r w:rsidR="00A37FB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форварда на индекс указывается значение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="00A37FB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1»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если иное не определено условиями сделки</w:t>
            </w:r>
          </w:p>
        </w:tc>
        <w:tc>
          <w:tcPr>
            <w:tcW w:w="993" w:type="dxa"/>
            <w:vAlign w:val="center"/>
          </w:tcPr>
          <w:p w14:paraId="6968EA13" w14:textId="77777777" w:rsidR="0019205E" w:rsidRPr="0016204F" w:rsidRDefault="0019205E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78E8C06D" w14:textId="77777777" w:rsidR="0019205E" w:rsidRPr="0016204F" w:rsidRDefault="0019205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целое число (1, 2, 3 и т.д.)</w:t>
            </w:r>
          </w:p>
        </w:tc>
      </w:tr>
    </w:tbl>
    <w:p w14:paraId="54A54325" w14:textId="77777777" w:rsidR="00593131" w:rsidRPr="0016204F" w:rsidRDefault="00593131" w:rsidP="003F15D4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589" w:name="_Вариант_выбора_«Корзина"/>
      <w:bookmarkStart w:id="590" w:name="_Toc469311566"/>
      <w:bookmarkStart w:id="591" w:name="_Toc470449889"/>
      <w:bookmarkEnd w:id="589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Корзина базовых активов»</w:t>
      </w:r>
      <w:bookmarkEnd w:id="590"/>
      <w:bookmarkEnd w:id="591"/>
    </w:p>
    <w:p w14:paraId="630DD2AF" w14:textId="77777777" w:rsidR="00593131" w:rsidRPr="0016204F" w:rsidRDefault="0019205E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Параметры базового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актив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виде корзины долговых финансовых инструментов или корзины индексов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(&lt;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basket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&gt;)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24586129" w14:textId="77777777" w:rsidR="00593131" w:rsidRPr="0016204F" w:rsidRDefault="00593131" w:rsidP="003F15D4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i w:val="0"/>
          <w:sz w:val="20"/>
          <w:szCs w:val="20"/>
        </w:rPr>
      </w:pPr>
      <w:bookmarkStart w:id="592" w:name="_Toc469311567"/>
      <w:bookmarkStart w:id="593" w:name="_Toc470449890"/>
      <w:r w:rsidRPr="0016204F">
        <w:rPr>
          <w:rFonts w:ascii="Times New Roman" w:hAnsi="Times New Roman" w:cs="Times New Roman"/>
          <w:i w:val="0"/>
          <w:sz w:val="20"/>
          <w:szCs w:val="20"/>
        </w:rPr>
        <w:t>Число единиц активов</w:t>
      </w:r>
      <w:bookmarkEnd w:id="592"/>
      <w:bookmarkEnd w:id="593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969"/>
        <w:gridCol w:w="993"/>
        <w:gridCol w:w="2126"/>
      </w:tblGrid>
      <w:tr w:rsidR="0019205E" w:rsidRPr="0016204F" w14:paraId="620FC359" w14:textId="77777777" w:rsidTr="00795CE5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D9436B6" w14:textId="77777777" w:rsidR="0019205E" w:rsidRPr="0016204F" w:rsidRDefault="0019205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6A03D5A2" w14:textId="77777777" w:rsidR="0019205E" w:rsidRPr="0016204F" w:rsidRDefault="0019205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02788E3" w14:textId="77777777" w:rsidR="0019205E" w:rsidRPr="0016204F" w:rsidRDefault="0019205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7BB288E" w14:textId="77777777" w:rsidR="0019205E" w:rsidRPr="0016204F" w:rsidRDefault="0019205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19205E" w:rsidRPr="0016204F" w14:paraId="6B5C8621" w14:textId="77777777" w:rsidTr="00795CE5">
        <w:tc>
          <w:tcPr>
            <w:tcW w:w="2268" w:type="dxa"/>
            <w:vAlign w:val="center"/>
          </w:tcPr>
          <w:p w14:paraId="11C61F9A" w14:textId="77777777" w:rsidR="0019205E" w:rsidRPr="0016204F" w:rsidRDefault="0019205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Число единиц активов</w:t>
            </w:r>
          </w:p>
          <w:p w14:paraId="78B70A7E" w14:textId="77777777" w:rsidR="0019205E" w:rsidRPr="0016204F" w:rsidRDefault="0019205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basket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openUnits&gt;</w:t>
            </w:r>
          </w:p>
        </w:tc>
        <w:tc>
          <w:tcPr>
            <w:tcW w:w="3969" w:type="dxa"/>
            <w:vAlign w:val="center"/>
          </w:tcPr>
          <w:p w14:paraId="211A82C7" w14:textId="77777777" w:rsidR="0019205E" w:rsidRPr="0016204F" w:rsidRDefault="00E4425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Количество корзин, </w:t>
            </w:r>
            <w:r w:rsidR="00AC231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указанное в условиях сделки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а при отсутствии такого указания – одна корзина.</w:t>
            </w:r>
          </w:p>
        </w:tc>
        <w:tc>
          <w:tcPr>
            <w:tcW w:w="993" w:type="dxa"/>
            <w:vAlign w:val="center"/>
          </w:tcPr>
          <w:p w14:paraId="1117E1A4" w14:textId="77777777" w:rsidR="0019205E" w:rsidRPr="0016204F" w:rsidRDefault="0019205E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5C37FFC8" w14:textId="77777777" w:rsidR="0019205E" w:rsidRPr="0016204F" w:rsidRDefault="0019205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целое число (1, 2, 3 и т.д.)</w:t>
            </w:r>
          </w:p>
        </w:tc>
      </w:tr>
    </w:tbl>
    <w:p w14:paraId="57927E19" w14:textId="77777777" w:rsidR="00593131" w:rsidRPr="0016204F" w:rsidRDefault="00593131" w:rsidP="003F15D4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i w:val="0"/>
          <w:sz w:val="20"/>
          <w:szCs w:val="20"/>
        </w:rPr>
      </w:pPr>
      <w:bookmarkStart w:id="594" w:name="_Toc469311568"/>
      <w:bookmarkStart w:id="595" w:name="_Toc470449891"/>
      <w:r w:rsidRPr="0016204F">
        <w:rPr>
          <w:rFonts w:ascii="Times New Roman" w:hAnsi="Times New Roman" w:cs="Times New Roman"/>
          <w:i w:val="0"/>
          <w:sz w:val="20"/>
          <w:szCs w:val="20"/>
        </w:rPr>
        <w:t>Компонент корзины</w:t>
      </w:r>
      <w:bookmarkEnd w:id="594"/>
      <w:bookmarkEnd w:id="595"/>
    </w:p>
    <w:p w14:paraId="29FC6451" w14:textId="77777777" w:rsidR="00C9661C" w:rsidRPr="0016204F" w:rsidRDefault="0019205E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Параметры активов, входящих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корзину. </w:t>
      </w:r>
      <w:r w:rsidR="00C9661C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Данный блок является повторяемым, заполняется для каждого уникального элемента корзины.</w:t>
      </w:r>
    </w:p>
    <w:p w14:paraId="52A14C18" w14:textId="77777777" w:rsidR="00593131" w:rsidRPr="0016204F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Варианты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Корзина базовых активов»,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Товарный актив»,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Акция» </w:t>
      </w:r>
      <w:r w:rsidRPr="0016204F">
        <w:rPr>
          <w:rFonts w:ascii="Times New Roman" w:hAnsi="Times New Roman" w:cs="Times New Roman"/>
          <w:i/>
          <w:color w:val="BD6A00"/>
          <w:sz w:val="20"/>
          <w:szCs w:val="20"/>
          <w:shd w:val="clear" w:color="auto" w:fill="FFFFFF"/>
        </w:rPr>
        <w:t>не применимы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10F1184D" w14:textId="77777777" w:rsidR="00C918DE" w:rsidRPr="0016204F" w:rsidRDefault="003F15D4" w:rsidP="003F15D4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596" w:name="_Toc469311569"/>
      <w:bookmarkStart w:id="597" w:name="_Toc470449892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Базовый актив</w:t>
      </w:r>
    </w:p>
    <w:p w14:paraId="0C3E04D0" w14:textId="77777777" w:rsidR="00593131" w:rsidRPr="0016204F" w:rsidRDefault="00593131" w:rsidP="008577F1">
      <w:pPr>
        <w:pStyle w:val="5"/>
        <w:keepNext w:val="0"/>
        <w:keepLines w:val="0"/>
        <w:widowControl w:val="0"/>
        <w:spacing w:before="0"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Облигация»</w:t>
      </w:r>
      <w:bookmarkEnd w:id="596"/>
      <w:bookmarkEnd w:id="597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969"/>
        <w:gridCol w:w="993"/>
        <w:gridCol w:w="2126"/>
      </w:tblGrid>
      <w:tr w:rsidR="00E66F73" w:rsidRPr="0016204F" w14:paraId="3406384A" w14:textId="77777777" w:rsidTr="00795CE5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24B53F0" w14:textId="77777777" w:rsidR="00E66F73" w:rsidRPr="0016204F" w:rsidRDefault="00E66F7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598" w:name="_Toc469311570"/>
            <w:bookmarkStart w:id="599" w:name="_Toc470449893"/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5EDFF6C0" w14:textId="77777777" w:rsidR="00E66F73" w:rsidRPr="0016204F" w:rsidRDefault="00E66F7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10A186A" w14:textId="77777777" w:rsidR="00E66F73" w:rsidRPr="0016204F" w:rsidRDefault="00E66F7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B576D3B" w14:textId="77777777" w:rsidR="00E66F73" w:rsidRPr="0016204F" w:rsidRDefault="00E66F7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E66F73" w:rsidRPr="0016204F" w14:paraId="104E9920" w14:textId="77777777" w:rsidTr="00795CE5">
        <w:tc>
          <w:tcPr>
            <w:tcW w:w="2268" w:type="dxa"/>
            <w:vAlign w:val="center"/>
          </w:tcPr>
          <w:p w14:paraId="6DAA5023" w14:textId="77777777" w:rsidR="00E66F73" w:rsidRPr="0016204F" w:rsidRDefault="00E66F7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Идентификатор базового актива</w:t>
            </w:r>
          </w:p>
          <w:p w14:paraId="39D14614" w14:textId="77777777" w:rsidR="00E66F73" w:rsidRPr="0016204F" w:rsidRDefault="00E66F7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instrumentId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969" w:type="dxa"/>
            <w:vAlign w:val="center"/>
          </w:tcPr>
          <w:p w14:paraId="2C7A2E61" w14:textId="77777777" w:rsidR="00E66F73" w:rsidRPr="0016204F" w:rsidRDefault="00602ED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Для ценных бумаг указывается код ISIN. В случае отсутствия кода ISIN – иной депозитарный код, номер государственной регистрации или код в системе Bloomberg, при этом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Наименование актива» указывается обязательно.</w:t>
            </w:r>
          </w:p>
        </w:tc>
        <w:tc>
          <w:tcPr>
            <w:tcW w:w="993" w:type="dxa"/>
            <w:vAlign w:val="center"/>
          </w:tcPr>
          <w:p w14:paraId="66521328" w14:textId="77777777" w:rsidR="00E66F73" w:rsidRPr="0016204F" w:rsidRDefault="00E66F7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75B5D027" w14:textId="77777777" w:rsidR="00A80661" w:rsidRPr="0016204F" w:rsidRDefault="0001328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Символьная строка.</w:t>
            </w:r>
            <w:r w:rsidR="00A8066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AFF5437" w14:textId="77777777" w:rsidR="00E66F73" w:rsidRPr="0016204F" w:rsidRDefault="00E66F7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Например, RU000A0</w:t>
            </w:r>
            <w:r w:rsidR="003F15D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JREQ7</w:t>
            </w:r>
          </w:p>
        </w:tc>
      </w:tr>
      <w:tr w:rsidR="00E66F73" w:rsidRPr="0016204F" w14:paraId="1F49DA32" w14:textId="77777777" w:rsidTr="00795CE5">
        <w:tc>
          <w:tcPr>
            <w:tcW w:w="2268" w:type="dxa"/>
            <w:vAlign w:val="center"/>
          </w:tcPr>
          <w:p w14:paraId="32551D9E" w14:textId="77777777" w:rsidR="00E66F73" w:rsidRPr="0016204F" w:rsidRDefault="00E66F7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Наименование актива</w:t>
            </w:r>
          </w:p>
          <w:p w14:paraId="065E0AB2" w14:textId="77777777" w:rsidR="00E66F73" w:rsidRPr="0016204F" w:rsidRDefault="00E66F7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escription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969" w:type="dxa"/>
            <w:vAlign w:val="center"/>
          </w:tcPr>
          <w:p w14:paraId="60CD0F67" w14:textId="77777777" w:rsidR="00E66F73" w:rsidRPr="0016204F" w:rsidRDefault="00E66F73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Полное наименование </w:t>
            </w:r>
            <w:r w:rsidR="00A64BB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базового актива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3" w:type="dxa"/>
            <w:vAlign w:val="center"/>
          </w:tcPr>
          <w:p w14:paraId="35D4B9DC" w14:textId="77777777" w:rsidR="00E66F73" w:rsidRPr="0016204F" w:rsidRDefault="00E66F7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2126" w:type="dxa"/>
            <w:vAlign w:val="center"/>
          </w:tcPr>
          <w:p w14:paraId="3CEB05CA" w14:textId="77777777" w:rsidR="00E66F73" w:rsidRPr="0016204F" w:rsidRDefault="003F15D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Символьная строка</w:t>
            </w:r>
          </w:p>
        </w:tc>
      </w:tr>
    </w:tbl>
    <w:p w14:paraId="6F447266" w14:textId="7BFC9667" w:rsidR="00593131" w:rsidRPr="0016204F" w:rsidRDefault="00593131" w:rsidP="003F15D4">
      <w:pPr>
        <w:pStyle w:val="5"/>
        <w:keepNext w:val="0"/>
        <w:keepLines w:val="0"/>
        <w:widowControl w:val="0"/>
        <w:spacing w:before="120"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Индекс»</w:t>
      </w:r>
      <w:bookmarkEnd w:id="598"/>
      <w:bookmarkEnd w:id="599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969"/>
        <w:gridCol w:w="993"/>
        <w:gridCol w:w="2126"/>
      </w:tblGrid>
      <w:tr w:rsidR="00E66F73" w:rsidRPr="0016204F" w14:paraId="304E709B" w14:textId="77777777" w:rsidTr="00795CE5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FE5A2C6" w14:textId="77777777" w:rsidR="00E66F73" w:rsidRPr="0016204F" w:rsidRDefault="00E66F7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600" w:name="_Вес_элемента._Выбор"/>
            <w:bookmarkStart w:id="601" w:name="_Toc469311571"/>
            <w:bookmarkStart w:id="602" w:name="_Toc470449894"/>
            <w:bookmarkEnd w:id="600"/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17A2592E" w14:textId="77777777" w:rsidR="00E66F73" w:rsidRPr="0016204F" w:rsidRDefault="00E66F7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A43E59E" w14:textId="77777777" w:rsidR="00E66F73" w:rsidRPr="0016204F" w:rsidRDefault="00E66F7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9CCC92C" w14:textId="77777777" w:rsidR="00E66F73" w:rsidRPr="0016204F" w:rsidRDefault="00E66F7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E66F73" w:rsidRPr="0016204F" w14:paraId="6575F918" w14:textId="77777777" w:rsidTr="00795CE5">
        <w:tc>
          <w:tcPr>
            <w:tcW w:w="2268" w:type="dxa"/>
            <w:vAlign w:val="center"/>
          </w:tcPr>
          <w:p w14:paraId="4C42B90F" w14:textId="77777777" w:rsidR="00E66F73" w:rsidRPr="0016204F" w:rsidRDefault="00E66F7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Идентификатор базового актива</w:t>
            </w:r>
          </w:p>
          <w:p w14:paraId="36C24A9E" w14:textId="77777777" w:rsidR="00E66F73" w:rsidRPr="0016204F" w:rsidRDefault="00E66F7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instrumentId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969" w:type="dxa"/>
            <w:vAlign w:val="center"/>
          </w:tcPr>
          <w:p w14:paraId="56B564E4" w14:textId="77777777" w:rsidR="00E66F73" w:rsidRPr="0016204F" w:rsidRDefault="00B356D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Идентификатор (код) индекса</w:t>
            </w:r>
            <w:r w:rsidR="00E66F7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93" w:type="dxa"/>
            <w:vAlign w:val="center"/>
          </w:tcPr>
          <w:p w14:paraId="07EC6256" w14:textId="77777777" w:rsidR="00E66F73" w:rsidRPr="0016204F" w:rsidRDefault="00E66F7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1285391D" w14:textId="77777777" w:rsidR="00E66F73" w:rsidRPr="0016204F" w:rsidRDefault="00E66F7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Символьная строка. </w:t>
            </w:r>
          </w:p>
          <w:p w14:paraId="1BECC609" w14:textId="77777777" w:rsidR="00E66F73" w:rsidRPr="0016204F" w:rsidRDefault="00E66F7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Например, RU000A0JREQ7.</w:t>
            </w:r>
          </w:p>
        </w:tc>
      </w:tr>
      <w:tr w:rsidR="00E66F73" w:rsidRPr="0016204F" w14:paraId="4718EBBE" w14:textId="77777777" w:rsidTr="00795CE5">
        <w:tc>
          <w:tcPr>
            <w:tcW w:w="2268" w:type="dxa"/>
            <w:vAlign w:val="center"/>
          </w:tcPr>
          <w:p w14:paraId="79E205E7" w14:textId="77777777" w:rsidR="00E66F73" w:rsidRPr="0016204F" w:rsidRDefault="00E66F7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Наименование актива</w:t>
            </w:r>
          </w:p>
          <w:p w14:paraId="6F09563E" w14:textId="77777777" w:rsidR="00E66F73" w:rsidRPr="0016204F" w:rsidRDefault="00E66F7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escription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969" w:type="dxa"/>
            <w:vAlign w:val="center"/>
          </w:tcPr>
          <w:p w14:paraId="543E74F2" w14:textId="77777777" w:rsidR="00E66F73" w:rsidRPr="0016204F" w:rsidRDefault="00D91AB5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Полное наименование индекса</w:t>
            </w:r>
            <w:r w:rsidR="00E66F7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 w:rsidR="00E66F73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3" w:type="dxa"/>
            <w:vAlign w:val="center"/>
          </w:tcPr>
          <w:p w14:paraId="7B193B75" w14:textId="77777777" w:rsidR="00E66F73" w:rsidRPr="0016204F" w:rsidRDefault="00E66F7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2126" w:type="dxa"/>
            <w:vAlign w:val="center"/>
          </w:tcPr>
          <w:p w14:paraId="120AE5A7" w14:textId="77777777" w:rsidR="00E66F73" w:rsidRPr="0016204F" w:rsidRDefault="00E66F7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Символьная строка. </w:t>
            </w:r>
          </w:p>
        </w:tc>
      </w:tr>
    </w:tbl>
    <w:p w14:paraId="2218BB15" w14:textId="062B3A4F" w:rsidR="00593131" w:rsidRPr="0016204F" w:rsidRDefault="00593131" w:rsidP="003F15D4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Вес элемента.</w:t>
      </w:r>
      <w:r w:rsidRPr="0016204F">
        <w:rPr>
          <w:rFonts w:ascii="Times New Roman" w:hAnsi="Times New Roman" w:cs="Times New Roman"/>
          <w:sz w:val="20"/>
          <w:szCs w:val="20"/>
        </w:rPr>
        <w:t xml:space="preserve"> 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Выбор типа весового коэффициента</w:t>
      </w:r>
      <w:bookmarkEnd w:id="601"/>
      <w:bookmarkEnd w:id="602"/>
    </w:p>
    <w:p w14:paraId="29CDCD0D" w14:textId="77777777" w:rsidR="00593131" w:rsidRPr="0016204F" w:rsidRDefault="00E10882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Вес активов (облигаций, индексов), входящих в корзину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В зависимости от того, как выражается данный параметр, </w:t>
      </w:r>
      <w:r w:rsidR="000F6E38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используется один из вариантов выбора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: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Количество единиц базового актива»</w:t>
      </w:r>
      <w:r w:rsidR="00A36447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или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Вес компонента корзины в процентах»</w:t>
      </w:r>
      <w:r w:rsidR="00A36447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5C3D69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5C3D69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Вес компонента корзины в денежном выражении» не используется</w:t>
      </w:r>
      <w:r w:rsidR="00574A2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57403CF2" w14:textId="77777777" w:rsidR="00593131" w:rsidRPr="0016204F" w:rsidRDefault="00593131" w:rsidP="00B91CB3">
      <w:pPr>
        <w:pStyle w:val="5"/>
        <w:keepNext w:val="0"/>
        <w:keepLines w:val="0"/>
        <w:widowControl w:val="0"/>
        <w:spacing w:before="120"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603" w:name="_Toc469311572"/>
      <w:bookmarkStart w:id="604" w:name="_Toc470449895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Количество единиц базового актива»</w:t>
      </w:r>
      <w:bookmarkEnd w:id="603"/>
      <w:bookmarkEnd w:id="604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969"/>
        <w:gridCol w:w="993"/>
        <w:gridCol w:w="2126"/>
      </w:tblGrid>
      <w:tr w:rsidR="00DB3CB1" w:rsidRPr="0016204F" w14:paraId="28E4ECF3" w14:textId="77777777" w:rsidTr="00795CE5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66EE5DB" w14:textId="77777777" w:rsidR="00DB3CB1" w:rsidRPr="0016204F" w:rsidRDefault="00DB3CB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7774E982" w14:textId="77777777" w:rsidR="00DB3CB1" w:rsidRPr="0016204F" w:rsidRDefault="00DB3CB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B2F1018" w14:textId="77777777" w:rsidR="00DB3CB1" w:rsidRPr="0016204F" w:rsidRDefault="00DB3CB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78949E7" w14:textId="77777777" w:rsidR="00DB3CB1" w:rsidRPr="0016204F" w:rsidRDefault="00DB3CB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DB3CB1" w:rsidRPr="0016204F" w14:paraId="211AFB00" w14:textId="77777777" w:rsidTr="00795CE5">
        <w:tc>
          <w:tcPr>
            <w:tcW w:w="2268" w:type="dxa"/>
            <w:vAlign w:val="center"/>
          </w:tcPr>
          <w:p w14:paraId="7162EB6F" w14:textId="77777777" w:rsidR="00DB3CB1" w:rsidRPr="0016204F" w:rsidRDefault="00DB3CB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Количество единиц базового актива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constituentWeight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openUnits&gt;</w:t>
            </w:r>
          </w:p>
        </w:tc>
        <w:tc>
          <w:tcPr>
            <w:tcW w:w="3969" w:type="dxa"/>
            <w:vAlign w:val="center"/>
          </w:tcPr>
          <w:p w14:paraId="7AEEF443" w14:textId="77777777" w:rsidR="00DB3CB1" w:rsidRPr="0016204F" w:rsidRDefault="0082348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Количество </w:t>
            </w:r>
            <w:r w:rsidR="0057303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указанного актива (облигации)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корзине.</w:t>
            </w:r>
          </w:p>
        </w:tc>
        <w:tc>
          <w:tcPr>
            <w:tcW w:w="993" w:type="dxa"/>
            <w:vAlign w:val="center"/>
          </w:tcPr>
          <w:p w14:paraId="3C1DA0C2" w14:textId="77777777" w:rsidR="00DB3CB1" w:rsidRPr="0016204F" w:rsidRDefault="00DB3CB1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57ACF40A" w14:textId="77777777" w:rsidR="00DB3CB1" w:rsidRPr="0016204F" w:rsidRDefault="00DB3CB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целое число (1, 2, 3 и т.д.)</w:t>
            </w:r>
          </w:p>
        </w:tc>
      </w:tr>
    </w:tbl>
    <w:p w14:paraId="231C00E6" w14:textId="77777777" w:rsidR="00593131" w:rsidRPr="0016204F" w:rsidRDefault="00593131" w:rsidP="00B91CB3">
      <w:pPr>
        <w:pStyle w:val="5"/>
        <w:keepNext w:val="0"/>
        <w:keepLines w:val="0"/>
        <w:widowControl w:val="0"/>
        <w:spacing w:before="120"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605" w:name="_Toc469311573"/>
      <w:bookmarkStart w:id="606" w:name="_Toc470449896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Вес компонента корзины в процентах»</w:t>
      </w:r>
      <w:bookmarkEnd w:id="605"/>
      <w:bookmarkEnd w:id="606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828"/>
        <w:gridCol w:w="992"/>
        <w:gridCol w:w="2268"/>
      </w:tblGrid>
      <w:tr w:rsidR="00DB3CB1" w:rsidRPr="0016204F" w14:paraId="1398540B" w14:textId="77777777" w:rsidTr="008335CD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45B3F7D" w14:textId="77777777" w:rsidR="00DB3CB1" w:rsidRPr="0016204F" w:rsidRDefault="00DB3CB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3B9F6046" w14:textId="77777777" w:rsidR="00DB3CB1" w:rsidRPr="0016204F" w:rsidRDefault="00DB3CB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C3D2A4E" w14:textId="77777777" w:rsidR="00DB3CB1" w:rsidRPr="0016204F" w:rsidRDefault="00DB3CB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18CDA1E" w14:textId="77777777" w:rsidR="00DB3CB1" w:rsidRPr="0016204F" w:rsidRDefault="00DB3CB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DB3CB1" w:rsidRPr="0016204F" w14:paraId="788E7F30" w14:textId="77777777" w:rsidTr="008335CD">
        <w:trPr>
          <w:trHeight w:val="1096"/>
        </w:trPr>
        <w:tc>
          <w:tcPr>
            <w:tcW w:w="2268" w:type="dxa"/>
            <w:vAlign w:val="center"/>
          </w:tcPr>
          <w:p w14:paraId="55DCE4BD" w14:textId="77777777" w:rsidR="00DB3CB1" w:rsidRPr="0016204F" w:rsidRDefault="00DB3CB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Вес компонента корзины в процентах</w:t>
            </w:r>
          </w:p>
          <w:p w14:paraId="16401B97" w14:textId="77777777" w:rsidR="00DB3CB1" w:rsidRPr="0016204F" w:rsidRDefault="00DB3CB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&lt;basketPercentage&gt;</w:t>
            </w:r>
          </w:p>
        </w:tc>
        <w:tc>
          <w:tcPr>
            <w:tcW w:w="3828" w:type="dxa"/>
            <w:vAlign w:val="center"/>
          </w:tcPr>
          <w:p w14:paraId="346F2176" w14:textId="77777777" w:rsidR="00DB3CB1" w:rsidRPr="0016204F" w:rsidRDefault="0082348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Вес указанного актива</w:t>
            </w:r>
            <w:r w:rsidR="0057303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(индекса)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корзине, </w:t>
            </w:r>
            <w:r w:rsidR="00C0282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выраженный в виде десятичной дроби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92" w:type="dxa"/>
            <w:vAlign w:val="center"/>
          </w:tcPr>
          <w:p w14:paraId="266368C9" w14:textId="77777777" w:rsidR="00DB3CB1" w:rsidRPr="0016204F" w:rsidRDefault="00DB3CB1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268" w:type="dxa"/>
            <w:vAlign w:val="center"/>
          </w:tcPr>
          <w:p w14:paraId="4EB7B458" w14:textId="77777777" w:rsidR="00DB3CB1" w:rsidRPr="0016204F" w:rsidRDefault="0059062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 Например, 5% представляется как 0.05</w:t>
            </w:r>
          </w:p>
        </w:tc>
      </w:tr>
    </w:tbl>
    <w:p w14:paraId="0DB251DF" w14:textId="77777777" w:rsidR="00593131" w:rsidRPr="0016204F" w:rsidRDefault="00593131" w:rsidP="00B91CB3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bookmarkStart w:id="607" w:name="_Toc469311575"/>
      <w:bookmarkStart w:id="608" w:name="_Toc470449898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Номинальная сумма</w:t>
      </w:r>
      <w:bookmarkEnd w:id="607"/>
      <w:bookmarkEnd w:id="608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97"/>
        <w:gridCol w:w="3827"/>
        <w:gridCol w:w="993"/>
        <w:gridCol w:w="2239"/>
      </w:tblGrid>
      <w:tr w:rsidR="00DB3CB1" w:rsidRPr="0016204F" w14:paraId="438EC408" w14:textId="77777777" w:rsidTr="00B91CB3">
        <w:tc>
          <w:tcPr>
            <w:tcW w:w="2297" w:type="dxa"/>
            <w:shd w:val="clear" w:color="auto" w:fill="D9D9D9" w:themeFill="background1" w:themeFillShade="D9"/>
            <w:vAlign w:val="center"/>
          </w:tcPr>
          <w:p w14:paraId="0CFB8E30" w14:textId="77777777" w:rsidR="00DB3CB1" w:rsidRPr="0016204F" w:rsidRDefault="00DB3CB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298A876E" w14:textId="77777777" w:rsidR="00DB3CB1" w:rsidRPr="0016204F" w:rsidRDefault="00DB3CB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27A3F15" w14:textId="77777777" w:rsidR="00DB3CB1" w:rsidRPr="0016204F" w:rsidRDefault="00DB3CB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239" w:type="dxa"/>
            <w:shd w:val="clear" w:color="auto" w:fill="D9D9D9" w:themeFill="background1" w:themeFillShade="D9"/>
            <w:vAlign w:val="center"/>
          </w:tcPr>
          <w:p w14:paraId="66D2E457" w14:textId="77777777" w:rsidR="00DB3CB1" w:rsidRPr="0016204F" w:rsidRDefault="00DB3CB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DB3CB1" w:rsidRPr="0016204F" w14:paraId="25A7AC54" w14:textId="77777777" w:rsidTr="00B91CB3">
        <w:tc>
          <w:tcPr>
            <w:tcW w:w="2297" w:type="dxa"/>
            <w:vAlign w:val="center"/>
          </w:tcPr>
          <w:p w14:paraId="57034C5C" w14:textId="77777777" w:rsidR="00DB3CB1" w:rsidRPr="0016204F" w:rsidRDefault="00DB3CB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суммы</w:t>
            </w:r>
          </w:p>
          <w:p w14:paraId="34953D04" w14:textId="77777777" w:rsidR="00DB3CB1" w:rsidRPr="0016204F" w:rsidRDefault="00DB3CB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nominalAmount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currency&gt;</w:t>
            </w:r>
          </w:p>
        </w:tc>
        <w:tc>
          <w:tcPr>
            <w:tcW w:w="3827" w:type="dxa"/>
            <w:vAlign w:val="center"/>
          </w:tcPr>
          <w:p w14:paraId="5C5282E4" w14:textId="77777777" w:rsidR="00DB3CB1" w:rsidRPr="0016204F" w:rsidRDefault="00D83E7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 номинальной суммы</w:t>
            </w:r>
            <w:r w:rsidR="00DB3CB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93" w:type="dxa"/>
            <w:vAlign w:val="center"/>
          </w:tcPr>
          <w:p w14:paraId="647446C2" w14:textId="77777777" w:rsidR="00DB3CB1" w:rsidRPr="0016204F" w:rsidRDefault="00DB3CB1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239" w:type="dxa"/>
            <w:vAlign w:val="center"/>
          </w:tcPr>
          <w:p w14:paraId="5BCB69D3" w14:textId="77777777" w:rsidR="00DB3CB1" w:rsidRPr="007E390F" w:rsidRDefault="00DB3CB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06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</w:t>
              </w:r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lastRenderedPageBreak/>
                <w:t>15(fpmlrus)</w:t>
              </w:r>
            </w:hyperlink>
          </w:p>
        </w:tc>
      </w:tr>
      <w:tr w:rsidR="00DB3CB1" w:rsidRPr="0016204F" w14:paraId="4368F112" w14:textId="77777777" w:rsidTr="00B91CB3">
        <w:tc>
          <w:tcPr>
            <w:tcW w:w="2297" w:type="dxa"/>
            <w:vAlign w:val="center"/>
          </w:tcPr>
          <w:p w14:paraId="2C8AE2D7" w14:textId="77777777" w:rsidR="00DB3CB1" w:rsidRPr="0016204F" w:rsidRDefault="00B91CB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lastRenderedPageBreak/>
              <w:t>Сумма</w:t>
            </w:r>
          </w:p>
          <w:p w14:paraId="672D2127" w14:textId="77777777" w:rsidR="00DB3CB1" w:rsidRPr="0016204F" w:rsidRDefault="00DB3CB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&lt;nominalAmount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amount&gt;</w:t>
            </w:r>
          </w:p>
        </w:tc>
        <w:tc>
          <w:tcPr>
            <w:tcW w:w="3827" w:type="dxa"/>
            <w:vAlign w:val="center"/>
          </w:tcPr>
          <w:p w14:paraId="495DC735" w14:textId="77777777" w:rsidR="00E44254" w:rsidRPr="0016204F" w:rsidRDefault="00375865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Совокупная номинальная </w:t>
            </w:r>
            <w:r w:rsidR="0022444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сумма</w:t>
            </w:r>
            <w:r w:rsidR="001E6FB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2444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(объем договора)</w:t>
            </w:r>
            <w:r w:rsidR="00B91CB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14:paraId="2DB027A1" w14:textId="77777777" w:rsidR="000B5596" w:rsidRPr="0016204F" w:rsidRDefault="00654D2A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 случае форварда на облигации </w:t>
            </w:r>
            <w:r w:rsidR="00F2742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определяется как произведение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количества облигаций </w:t>
            </w:r>
            <w:r w:rsidR="00F2742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F2742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номинальной стоимости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одной облигаци</w:t>
            </w:r>
            <w:r w:rsidR="000B559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и.</w:t>
            </w:r>
          </w:p>
          <w:p w14:paraId="59ED0A21" w14:textId="77777777" w:rsidR="000B5596" w:rsidRPr="0016204F" w:rsidRDefault="000B559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</w:t>
            </w:r>
            <w:r w:rsidR="00654D2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случае форварда на корзину облигаций </w:t>
            </w:r>
            <w:r w:rsidR="00F2742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определяется как произведение</w:t>
            </w:r>
            <w:r w:rsidR="00654D2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количества корзин </w:t>
            </w:r>
            <w:r w:rsidR="00F2742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</w:t>
            </w:r>
            <w:r w:rsidR="00654D2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стоимост</w:t>
            </w:r>
            <w:r w:rsidR="00F2742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одной корзины.</w:t>
            </w:r>
          </w:p>
          <w:p w14:paraId="75AA6821" w14:textId="77777777" w:rsidR="00FE6749" w:rsidRPr="0016204F" w:rsidRDefault="000B559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</w:t>
            </w:r>
            <w:r w:rsidR="00654D2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случае форварда на индекс </w:t>
            </w:r>
            <w:r w:rsidR="00F2742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определяется как произведение </w:t>
            </w:r>
            <w:r w:rsidR="00654D2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значения индекса на дату заключения договора в индексных пунктах </w:t>
            </w:r>
            <w:r w:rsidR="00F2742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</w:t>
            </w:r>
            <w:r w:rsidR="00654D2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мультипликатор</w:t>
            </w:r>
            <w:r w:rsidR="00F2742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</w:t>
            </w:r>
            <w:r w:rsidR="00654D2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индекса (</w:t>
            </w:r>
            <w:r w:rsidR="00F2742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стоимости 1 пункта</w:t>
            </w:r>
            <w:r w:rsidR="00654D2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индекса в соответствии со спецификацией) либо </w:t>
            </w:r>
            <w:r w:rsidR="00F2742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как </w:t>
            </w:r>
            <w:r w:rsidR="00654D2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стоимость договора на дату его заключения в соответствии с данными бухгалтерского учета.</w:t>
            </w:r>
          </w:p>
        </w:tc>
        <w:tc>
          <w:tcPr>
            <w:tcW w:w="993" w:type="dxa"/>
            <w:vAlign w:val="center"/>
          </w:tcPr>
          <w:p w14:paraId="2569B985" w14:textId="77777777" w:rsidR="00DB3CB1" w:rsidRPr="0016204F" w:rsidRDefault="00DB3CB1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239" w:type="dxa"/>
            <w:vAlign w:val="center"/>
          </w:tcPr>
          <w:p w14:paraId="63FEDCC9" w14:textId="77777777" w:rsidR="00DB3CB1" w:rsidRPr="0016204F" w:rsidRDefault="0059062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 Например, 1000</w:t>
            </w:r>
          </w:p>
        </w:tc>
      </w:tr>
    </w:tbl>
    <w:p w14:paraId="2BF52884" w14:textId="77777777" w:rsidR="00C3210D" w:rsidRPr="0016204F" w:rsidRDefault="00593131" w:rsidP="00B91CB3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609" w:name="_Toc469311576"/>
      <w:bookmarkStart w:id="610" w:name="_Toc470449899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Дата расчетов</w:t>
      </w:r>
      <w:bookmarkEnd w:id="609"/>
      <w:bookmarkEnd w:id="610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97"/>
        <w:gridCol w:w="3799"/>
        <w:gridCol w:w="992"/>
        <w:gridCol w:w="2268"/>
      </w:tblGrid>
      <w:tr w:rsidR="00DB3CB1" w:rsidRPr="0016204F" w14:paraId="7DCCE4CB" w14:textId="77777777" w:rsidTr="00B91CB3">
        <w:tc>
          <w:tcPr>
            <w:tcW w:w="2297" w:type="dxa"/>
            <w:shd w:val="clear" w:color="auto" w:fill="D9D9D9" w:themeFill="background1" w:themeFillShade="D9"/>
            <w:vAlign w:val="center"/>
          </w:tcPr>
          <w:p w14:paraId="772015C9" w14:textId="77777777" w:rsidR="00DB3CB1" w:rsidRPr="0016204F" w:rsidRDefault="00DB3CB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799" w:type="dxa"/>
            <w:shd w:val="clear" w:color="auto" w:fill="D9D9D9" w:themeFill="background1" w:themeFillShade="D9"/>
            <w:vAlign w:val="center"/>
          </w:tcPr>
          <w:p w14:paraId="24F0A4F3" w14:textId="77777777" w:rsidR="00DB3CB1" w:rsidRPr="0016204F" w:rsidRDefault="00DB3CB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EF4CB87" w14:textId="77777777" w:rsidR="00DB3CB1" w:rsidRPr="0016204F" w:rsidRDefault="00DB3CB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030DE4C" w14:textId="77777777" w:rsidR="00DB3CB1" w:rsidRPr="0016204F" w:rsidRDefault="00DB3CB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DB3CB1" w:rsidRPr="0016204F" w14:paraId="63DA1120" w14:textId="77777777" w:rsidTr="00B91CB3">
        <w:tc>
          <w:tcPr>
            <w:tcW w:w="2297" w:type="dxa"/>
            <w:vAlign w:val="center"/>
          </w:tcPr>
          <w:p w14:paraId="3872421F" w14:textId="77777777" w:rsidR="00DB3CB1" w:rsidRPr="0016204F" w:rsidRDefault="00DB3CB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Дата расчетов</w:t>
            </w:r>
          </w:p>
          <w:p w14:paraId="125F7B34" w14:textId="77777777" w:rsidR="00DB3CB1" w:rsidRPr="0016204F" w:rsidRDefault="00DB3CB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iCs/>
                <w:sz w:val="20"/>
                <w:szCs w:val="20"/>
              </w:rPr>
              <w:t>&lt;</w:t>
            </w:r>
            <w:r w:rsidRPr="0016204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settlementDate</w:t>
            </w:r>
            <w:r w:rsidR="00370A6C" w:rsidRPr="0016204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unadjustedDate&gt;</w:t>
            </w:r>
          </w:p>
        </w:tc>
        <w:tc>
          <w:tcPr>
            <w:tcW w:w="3799" w:type="dxa"/>
            <w:vAlign w:val="center"/>
          </w:tcPr>
          <w:p w14:paraId="7406287E" w14:textId="77777777" w:rsidR="00DB3CB1" w:rsidRPr="0016204F" w:rsidRDefault="002237D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</w:t>
            </w:r>
            <w:r w:rsidR="00B91CB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расчетов по договору</w:t>
            </w:r>
          </w:p>
        </w:tc>
        <w:tc>
          <w:tcPr>
            <w:tcW w:w="992" w:type="dxa"/>
            <w:vAlign w:val="center"/>
          </w:tcPr>
          <w:p w14:paraId="2B4C693A" w14:textId="77777777" w:rsidR="00DB3CB1" w:rsidRPr="0016204F" w:rsidRDefault="00DB3CB1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268" w:type="dxa"/>
            <w:vAlign w:val="center"/>
          </w:tcPr>
          <w:p w14:paraId="2D6DAEDD" w14:textId="77777777" w:rsidR="00DB3CB1" w:rsidRPr="0016204F" w:rsidRDefault="00DB3CB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3FCFE559" w14:textId="77777777" w:rsidR="00593131" w:rsidRPr="0016204F" w:rsidRDefault="00593131" w:rsidP="00B91CB3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611" w:name="_Toc469311577"/>
      <w:bookmarkStart w:id="612" w:name="_Toc470449900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Валюта расчетов</w:t>
      </w:r>
      <w:bookmarkEnd w:id="611"/>
      <w:bookmarkEnd w:id="612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97"/>
        <w:gridCol w:w="3799"/>
        <w:gridCol w:w="992"/>
        <w:gridCol w:w="2268"/>
      </w:tblGrid>
      <w:tr w:rsidR="00DB3CB1" w:rsidRPr="0016204F" w14:paraId="17DD0D99" w14:textId="77777777" w:rsidTr="00B91CB3">
        <w:tc>
          <w:tcPr>
            <w:tcW w:w="2297" w:type="dxa"/>
            <w:shd w:val="clear" w:color="auto" w:fill="D9D9D9" w:themeFill="background1" w:themeFillShade="D9"/>
            <w:vAlign w:val="center"/>
          </w:tcPr>
          <w:p w14:paraId="259E5050" w14:textId="77777777" w:rsidR="00DB3CB1" w:rsidRPr="0016204F" w:rsidRDefault="00DB3CB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799" w:type="dxa"/>
            <w:shd w:val="clear" w:color="auto" w:fill="D9D9D9" w:themeFill="background1" w:themeFillShade="D9"/>
            <w:vAlign w:val="center"/>
          </w:tcPr>
          <w:p w14:paraId="457BE3C1" w14:textId="77777777" w:rsidR="00DB3CB1" w:rsidRPr="0016204F" w:rsidRDefault="00DB3CB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CDD4306" w14:textId="77777777" w:rsidR="00DB3CB1" w:rsidRPr="0016204F" w:rsidRDefault="00DB3CB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F6103D7" w14:textId="77777777" w:rsidR="00DB3CB1" w:rsidRPr="0016204F" w:rsidRDefault="00DB3CB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DB3CB1" w:rsidRPr="0016204F" w14:paraId="52DA6F51" w14:textId="77777777" w:rsidTr="00B91CB3">
        <w:tc>
          <w:tcPr>
            <w:tcW w:w="2297" w:type="dxa"/>
            <w:vAlign w:val="center"/>
          </w:tcPr>
          <w:p w14:paraId="165F6CCB" w14:textId="77777777" w:rsidR="00DB3CB1" w:rsidRPr="0016204F" w:rsidRDefault="00DB3CB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Валюта расчетов</w:t>
            </w:r>
          </w:p>
          <w:p w14:paraId="65DD62CA" w14:textId="77777777" w:rsidR="00DB3CB1" w:rsidRPr="0016204F" w:rsidRDefault="00DB3CB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settlementCurrency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3799" w:type="dxa"/>
            <w:vAlign w:val="center"/>
          </w:tcPr>
          <w:p w14:paraId="7923BE50" w14:textId="77777777" w:rsidR="00DB3CB1" w:rsidRPr="0016204F" w:rsidRDefault="0064056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Валюта</w:t>
            </w:r>
            <w:r w:rsidR="00B91CB3" w:rsidRPr="0016204F">
              <w:rPr>
                <w:rFonts w:ascii="Times New Roman" w:hAnsi="Times New Roman" w:cs="Times New Roman"/>
                <w:sz w:val="20"/>
                <w:szCs w:val="20"/>
              </w:rPr>
              <w:t>, в которой проводятся расчеты.</w:t>
            </w:r>
            <w:r w:rsidR="00DB3CB1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3CB1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92" w:type="dxa"/>
            <w:vAlign w:val="center"/>
          </w:tcPr>
          <w:p w14:paraId="6B490895" w14:textId="77777777" w:rsidR="00DB3CB1" w:rsidRPr="0016204F" w:rsidRDefault="00DB3CB1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268" w:type="dxa"/>
            <w:vAlign w:val="center"/>
          </w:tcPr>
          <w:p w14:paraId="6BDB3057" w14:textId="77777777" w:rsidR="00DB3CB1" w:rsidRPr="007E390F" w:rsidRDefault="00DB3CB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07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</w:tbl>
    <w:p w14:paraId="20ED5E0E" w14:textId="77777777" w:rsidR="00593131" w:rsidRPr="0016204F" w:rsidRDefault="00593131" w:rsidP="00B91CB3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613" w:name="_Toc469311578"/>
      <w:bookmarkStart w:id="614" w:name="_Toc470449901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Источник расчетных цен</w:t>
      </w:r>
      <w:bookmarkEnd w:id="613"/>
      <w:bookmarkEnd w:id="614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686"/>
        <w:gridCol w:w="992"/>
        <w:gridCol w:w="2268"/>
      </w:tblGrid>
      <w:tr w:rsidR="00230988" w:rsidRPr="0016204F" w14:paraId="7BB94ABD" w14:textId="77777777" w:rsidTr="008335CD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D3DFA94" w14:textId="77777777" w:rsidR="00230988" w:rsidRPr="0016204F" w:rsidRDefault="0023098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5DC2E225" w14:textId="77777777" w:rsidR="00230988" w:rsidRPr="0016204F" w:rsidRDefault="0023098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86A923D" w14:textId="77777777" w:rsidR="00230988" w:rsidRPr="0016204F" w:rsidRDefault="0023098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B78FE1C" w14:textId="77777777" w:rsidR="00230988" w:rsidRPr="0016204F" w:rsidRDefault="0023098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230988" w:rsidRPr="0016204F" w14:paraId="36E182ED" w14:textId="77777777" w:rsidTr="008335CD">
        <w:tc>
          <w:tcPr>
            <w:tcW w:w="2410" w:type="dxa"/>
            <w:vAlign w:val="center"/>
          </w:tcPr>
          <w:p w14:paraId="0E753B4F" w14:textId="77777777" w:rsidR="00230988" w:rsidRPr="0016204F" w:rsidRDefault="0023098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Источник расчетных цен</w:t>
            </w:r>
          </w:p>
          <w:p w14:paraId="427108E9" w14:textId="77777777" w:rsidR="00230988" w:rsidRPr="0016204F" w:rsidRDefault="0023098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&lt;settlementPriceSource&gt;</w:t>
            </w:r>
          </w:p>
        </w:tc>
        <w:tc>
          <w:tcPr>
            <w:tcW w:w="3686" w:type="dxa"/>
            <w:vAlign w:val="center"/>
          </w:tcPr>
          <w:p w14:paraId="056FA9DD" w14:textId="77777777" w:rsidR="00230988" w:rsidRPr="0016204F" w:rsidRDefault="00230988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Информационный источник, публикующий значение рыночной цены</w:t>
            </w:r>
            <w:r w:rsidR="008E3CA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базового актива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16204F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92" w:type="dxa"/>
            <w:vAlign w:val="center"/>
          </w:tcPr>
          <w:p w14:paraId="27D4473F" w14:textId="77777777" w:rsidR="00230988" w:rsidRPr="0016204F" w:rsidRDefault="00230988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268" w:type="dxa"/>
            <w:vAlign w:val="center"/>
          </w:tcPr>
          <w:p w14:paraId="15BE0C10" w14:textId="77777777" w:rsidR="00230988" w:rsidRPr="007E390F" w:rsidRDefault="0023098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08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http://repository.nsd.ru/versioned/current/taxonomy/settlement-price-source(fpmlrus)</w:t>
              </w:r>
            </w:hyperlink>
          </w:p>
        </w:tc>
      </w:tr>
    </w:tbl>
    <w:p w14:paraId="04689205" w14:textId="77777777" w:rsidR="00593131" w:rsidRPr="0016204F" w:rsidRDefault="00593131" w:rsidP="00B91CB3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615" w:name="_Toc469311579"/>
      <w:bookmarkStart w:id="616" w:name="_Toc470449902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Частичная поставка</w:t>
      </w:r>
      <w:bookmarkEnd w:id="615"/>
      <w:bookmarkEnd w:id="616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686"/>
        <w:gridCol w:w="992"/>
        <w:gridCol w:w="2268"/>
      </w:tblGrid>
      <w:tr w:rsidR="00230988" w:rsidRPr="0016204F" w14:paraId="1F563896" w14:textId="77777777" w:rsidTr="008335CD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AB68E14" w14:textId="77777777" w:rsidR="00230988" w:rsidRPr="0016204F" w:rsidRDefault="0023098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08755AF4" w14:textId="77777777" w:rsidR="00230988" w:rsidRPr="0016204F" w:rsidRDefault="0023098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92EF346" w14:textId="77777777" w:rsidR="00230988" w:rsidRPr="0016204F" w:rsidRDefault="0023098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937737C" w14:textId="77777777" w:rsidR="00230988" w:rsidRPr="0016204F" w:rsidRDefault="0023098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230988" w:rsidRPr="0016204F" w14:paraId="78E0C0F9" w14:textId="77777777" w:rsidTr="008335CD">
        <w:tc>
          <w:tcPr>
            <w:tcW w:w="2410" w:type="dxa"/>
            <w:vAlign w:val="center"/>
          </w:tcPr>
          <w:p w14:paraId="49C5927B" w14:textId="77777777" w:rsidR="00230988" w:rsidRPr="0016204F" w:rsidRDefault="0023098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Частичная поставка</w:t>
            </w:r>
          </w:p>
          <w:p w14:paraId="3B91572B" w14:textId="77777777" w:rsidR="00230988" w:rsidRPr="0016204F" w:rsidRDefault="008363B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&lt;</w:t>
            </w:r>
            <w:r w:rsidR="00230988" w:rsidRPr="0016204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partialDelivery</w:t>
            </w:r>
            <w:r w:rsidRPr="0016204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&gt;</w:t>
            </w:r>
          </w:p>
        </w:tc>
        <w:tc>
          <w:tcPr>
            <w:tcW w:w="3686" w:type="dxa"/>
            <w:vAlign w:val="center"/>
          </w:tcPr>
          <w:p w14:paraId="51C9E855" w14:textId="77777777" w:rsidR="00230988" w:rsidRPr="0016204F" w:rsidRDefault="00A54F1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Определяет</w:t>
            </w:r>
            <w:r w:rsidR="0023098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допускается ли частичная поставка по </w:t>
            </w:r>
            <w:r w:rsidR="008E3CA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договору</w:t>
            </w:r>
            <w:r w:rsidR="00230988" w:rsidRPr="0016204F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.</w:t>
            </w:r>
            <w:r w:rsidRPr="0016204F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92" w:type="dxa"/>
            <w:vAlign w:val="center"/>
          </w:tcPr>
          <w:p w14:paraId="49E2EB4E" w14:textId="77777777" w:rsidR="00230988" w:rsidRPr="0016204F" w:rsidRDefault="00230988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2268" w:type="dxa"/>
            <w:vAlign w:val="center"/>
          </w:tcPr>
          <w:p w14:paraId="2169F4CB" w14:textId="77777777" w:rsidR="00230988" w:rsidRPr="0016204F" w:rsidRDefault="0023098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C205C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Флаг да/нет (“true”; “false”)</w:t>
            </w:r>
          </w:p>
        </w:tc>
      </w:tr>
    </w:tbl>
    <w:p w14:paraId="6157F742" w14:textId="77777777" w:rsidR="00593131" w:rsidRPr="0016204F" w:rsidRDefault="00593131" w:rsidP="00B91CB3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617" w:name="_Toc469311580"/>
      <w:bookmarkStart w:id="618" w:name="_Toc470449903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Форвардная цена</w:t>
      </w:r>
      <w:bookmarkEnd w:id="617"/>
      <w:bookmarkEnd w:id="618"/>
    </w:p>
    <w:p w14:paraId="06B580E9" w14:textId="77777777" w:rsidR="00E67349" w:rsidRPr="0016204F" w:rsidRDefault="00E67349" w:rsidP="00B91CB3">
      <w:pPr>
        <w:pStyle w:val="3"/>
        <w:keepNext w:val="0"/>
        <w:keepLines w:val="0"/>
        <w:widowControl w:val="0"/>
        <w:spacing w:before="120" w:after="1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B91CB3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Форвардная цена»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686"/>
        <w:gridCol w:w="992"/>
        <w:gridCol w:w="2268"/>
      </w:tblGrid>
      <w:tr w:rsidR="00E67349" w:rsidRPr="0016204F" w14:paraId="008EEE49" w14:textId="77777777" w:rsidTr="008335CD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C1F2DA1" w14:textId="77777777" w:rsidR="00E67349" w:rsidRPr="0016204F" w:rsidRDefault="00E6734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Элемент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5326622A" w14:textId="77777777" w:rsidR="00E67349" w:rsidRPr="0016204F" w:rsidRDefault="00E6734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290B5A9" w14:textId="77777777" w:rsidR="00E67349" w:rsidRPr="0016204F" w:rsidRDefault="00E6734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495C40E" w14:textId="77777777" w:rsidR="00E67349" w:rsidRPr="0016204F" w:rsidRDefault="00E6734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386DBD" w:rsidRPr="0016204F" w14:paraId="05D1A075" w14:textId="77777777" w:rsidTr="008335CD">
        <w:tc>
          <w:tcPr>
            <w:tcW w:w="2410" w:type="dxa"/>
            <w:vAlign w:val="center"/>
          </w:tcPr>
          <w:p w14:paraId="06581C8A" w14:textId="77777777" w:rsidR="00386DBD" w:rsidRPr="0016204F" w:rsidRDefault="00386DB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Валюта суммы</w:t>
            </w:r>
          </w:p>
          <w:p w14:paraId="7D4B7CED" w14:textId="77777777" w:rsidR="00386DBD" w:rsidRPr="0016204F" w:rsidRDefault="00386DB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&lt;forwardPricePerBond&gt;</w:t>
            </w:r>
          </w:p>
          <w:p w14:paraId="540487A1" w14:textId="77777777" w:rsidR="00386DBD" w:rsidRPr="0016204F" w:rsidRDefault="00386DB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&lt;currency&gt;</w:t>
            </w:r>
          </w:p>
        </w:tc>
        <w:tc>
          <w:tcPr>
            <w:tcW w:w="3686" w:type="dxa"/>
            <w:vAlign w:val="center"/>
          </w:tcPr>
          <w:p w14:paraId="4CD420C0" w14:textId="77777777" w:rsidR="00386DBD" w:rsidRPr="0016204F" w:rsidRDefault="00386DBD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Валюта, в к</w:t>
            </w:r>
            <w:r w:rsidR="00B91CB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оторой выражена форвардная цена</w:t>
            </w:r>
          </w:p>
        </w:tc>
        <w:tc>
          <w:tcPr>
            <w:tcW w:w="992" w:type="dxa"/>
            <w:vAlign w:val="center"/>
          </w:tcPr>
          <w:p w14:paraId="00F949DC" w14:textId="77777777" w:rsidR="00386DBD" w:rsidRPr="0016204F" w:rsidRDefault="00386DB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mfr</w:t>
            </w:r>
          </w:p>
        </w:tc>
        <w:tc>
          <w:tcPr>
            <w:tcW w:w="2268" w:type="dxa"/>
            <w:vAlign w:val="center"/>
          </w:tcPr>
          <w:p w14:paraId="769323CF" w14:textId="77777777" w:rsidR="00386DBD" w:rsidRPr="007E390F" w:rsidRDefault="00386DB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09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E67349" w:rsidRPr="0016204F" w14:paraId="1D14A689" w14:textId="77777777" w:rsidTr="008335CD">
        <w:trPr>
          <w:trHeight w:val="274"/>
        </w:trPr>
        <w:tc>
          <w:tcPr>
            <w:tcW w:w="2410" w:type="dxa"/>
            <w:vAlign w:val="center"/>
          </w:tcPr>
          <w:p w14:paraId="560568DE" w14:textId="77777777" w:rsidR="00E67349" w:rsidRPr="0016204F" w:rsidRDefault="00E6734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Форвардная цена </w:t>
            </w:r>
          </w:p>
          <w:p w14:paraId="2894E79D" w14:textId="77777777" w:rsidR="00386DBD" w:rsidRPr="0016204F" w:rsidRDefault="00E6734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&lt;forwardPricePer</w:t>
            </w:r>
            <w:r w:rsidR="00386DBD" w:rsidRPr="0016204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Bond</w:t>
            </w:r>
            <w:r w:rsidRPr="0016204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&gt;</w:t>
            </w:r>
          </w:p>
          <w:p w14:paraId="73863924" w14:textId="77777777" w:rsidR="00386DBD" w:rsidRPr="0016204F" w:rsidRDefault="00386DB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&lt;amount&gt;</w:t>
            </w:r>
          </w:p>
        </w:tc>
        <w:tc>
          <w:tcPr>
            <w:tcW w:w="3686" w:type="dxa"/>
            <w:vAlign w:val="center"/>
          </w:tcPr>
          <w:p w14:paraId="7F4B0260" w14:textId="77777777" w:rsidR="00C337E1" w:rsidRPr="0016204F" w:rsidRDefault="00E6734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Форвардная цена</w:t>
            </w:r>
            <w:r w:rsidR="00283B0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за единицу базового актива</w:t>
            </w:r>
            <w:r w:rsidR="00D1624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(облигацию или корзину</w:t>
            </w:r>
            <w:r w:rsidR="008E3CA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облигаций</w:t>
            </w:r>
            <w:r w:rsidR="00D1624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386DB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определенная </w:t>
            </w:r>
            <w:r w:rsidR="00784D1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как сумма в соответствующей валюте</w:t>
            </w:r>
            <w:r w:rsidR="00B91CB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14:paraId="7BA71714" w14:textId="77777777" w:rsidR="00B51C81" w:rsidRPr="0016204F" w:rsidRDefault="00B51C81" w:rsidP="003B566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Если форвардная цена не определена на дату предоставления информации о договоре в Репозитарий, указывается </w:t>
            </w:r>
            <w:r w:rsidR="003B566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либо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текущая рыночная цена</w:t>
            </w:r>
            <w:r w:rsidR="003B566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="00B86C8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984D3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либо начальное значение базового актива</w:t>
            </w:r>
            <w:r w:rsidR="003B566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либо цена</w:t>
            </w:r>
            <w:r w:rsidR="00FC274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3B566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определенная </w:t>
            </w:r>
            <w:r w:rsidR="00984D3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иным образом </w:t>
            </w:r>
            <w:r w:rsidR="003B566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(например, </w:t>
            </w:r>
            <w:r w:rsidR="00984D3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соответствии с договором</w:t>
            </w:r>
            <w:r w:rsidR="003B566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 и</w:t>
            </w:r>
            <w:r w:rsidR="00FC274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3B566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согласовання </w:t>
            </w:r>
            <w:r w:rsidR="00984D3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сторонами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При этом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позднее трех рабочих дней с даты определения форвардной цены следует предоставить в Репозитарий информацию об изменении соответствующего договора.</w:t>
            </w:r>
          </w:p>
        </w:tc>
        <w:tc>
          <w:tcPr>
            <w:tcW w:w="992" w:type="dxa"/>
            <w:vAlign w:val="center"/>
          </w:tcPr>
          <w:p w14:paraId="542D645C" w14:textId="77777777" w:rsidR="00E67349" w:rsidRPr="0016204F" w:rsidRDefault="00E6734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268" w:type="dxa"/>
            <w:vAlign w:val="center"/>
          </w:tcPr>
          <w:p w14:paraId="6C6FEE44" w14:textId="77777777" w:rsidR="00E67349" w:rsidRPr="0016204F" w:rsidRDefault="0059062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 Например, 1000</w:t>
            </w:r>
          </w:p>
        </w:tc>
      </w:tr>
    </w:tbl>
    <w:p w14:paraId="3C4584C0" w14:textId="77777777" w:rsidR="00593131" w:rsidRPr="0016204F" w:rsidRDefault="00593131" w:rsidP="00B91CB3">
      <w:pPr>
        <w:pStyle w:val="3"/>
        <w:keepNext w:val="0"/>
        <w:keepLines w:val="0"/>
        <w:widowControl w:val="0"/>
        <w:spacing w:before="120" w:after="1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619" w:name="_Toc469311581"/>
      <w:bookmarkStart w:id="620" w:name="_Toc470449904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Форвардная цена в процентах»</w:t>
      </w:r>
      <w:bookmarkEnd w:id="619"/>
      <w:bookmarkEnd w:id="620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686"/>
        <w:gridCol w:w="992"/>
        <w:gridCol w:w="2268"/>
      </w:tblGrid>
      <w:tr w:rsidR="008363BF" w:rsidRPr="0016204F" w14:paraId="0A6099F2" w14:textId="77777777" w:rsidTr="008335CD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2028F51" w14:textId="77777777" w:rsidR="008363BF" w:rsidRPr="0016204F" w:rsidRDefault="008363B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474100E6" w14:textId="77777777" w:rsidR="008363BF" w:rsidRPr="0016204F" w:rsidRDefault="008363B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3CC55AB" w14:textId="77777777" w:rsidR="008363BF" w:rsidRPr="0016204F" w:rsidRDefault="008363B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0FF39FD" w14:textId="77777777" w:rsidR="008363BF" w:rsidRPr="0016204F" w:rsidRDefault="008363B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8363BF" w:rsidRPr="0016204F" w14:paraId="758EF9B7" w14:textId="77777777" w:rsidTr="008335CD">
        <w:tc>
          <w:tcPr>
            <w:tcW w:w="2410" w:type="dxa"/>
            <w:vAlign w:val="center"/>
          </w:tcPr>
          <w:p w14:paraId="36FE9648" w14:textId="77777777" w:rsidR="008363BF" w:rsidRPr="0016204F" w:rsidRDefault="008363B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Форвардная цена в процентах</w:t>
            </w:r>
          </w:p>
          <w:p w14:paraId="5FD818ED" w14:textId="77777777" w:rsidR="008363BF" w:rsidRPr="0016204F" w:rsidRDefault="008363B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iCs/>
                <w:sz w:val="20"/>
                <w:szCs w:val="20"/>
              </w:rPr>
              <w:t>&lt;</w:t>
            </w:r>
            <w:r w:rsidRPr="0016204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forwardPricePercentage</w:t>
            </w:r>
            <w:r w:rsidRPr="0016204F">
              <w:rPr>
                <w:rFonts w:ascii="Times New Roman" w:hAnsi="Times New Roman" w:cs="Times New Roman"/>
                <w:iCs/>
                <w:sz w:val="20"/>
                <w:szCs w:val="20"/>
              </w:rPr>
              <w:t>&gt;</w:t>
            </w:r>
          </w:p>
        </w:tc>
        <w:tc>
          <w:tcPr>
            <w:tcW w:w="3686" w:type="dxa"/>
            <w:vAlign w:val="center"/>
          </w:tcPr>
          <w:p w14:paraId="004134F6" w14:textId="77777777" w:rsidR="008363BF" w:rsidRPr="0016204F" w:rsidRDefault="008363B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Форвардная цена, </w:t>
            </w:r>
            <w:r w:rsidR="0061641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определенная в процентном соотношении или как значение индекса</w:t>
            </w:r>
            <w:r w:rsidR="00FE674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14:paraId="60997451" w14:textId="77777777" w:rsidR="00992C25" w:rsidRPr="0016204F" w:rsidRDefault="00992C25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Если форвардная цена не определена на дату предоставления информации о договоре в Репозитарий, указывается текущая рыночная цена. При этом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позднее трех рабочих дней с даты определения форвардной цены следует предоставить в Репозитарий информацию об изменении соответствующего договора.</w:t>
            </w:r>
          </w:p>
        </w:tc>
        <w:tc>
          <w:tcPr>
            <w:tcW w:w="992" w:type="dxa"/>
            <w:vAlign w:val="center"/>
          </w:tcPr>
          <w:p w14:paraId="7A10350B" w14:textId="77777777" w:rsidR="008363BF" w:rsidRPr="0016204F" w:rsidRDefault="008363B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268" w:type="dxa"/>
            <w:vAlign w:val="center"/>
          </w:tcPr>
          <w:p w14:paraId="5ACFEB9E" w14:textId="77777777" w:rsidR="008363BF" w:rsidRPr="0016204F" w:rsidRDefault="0059062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</w:t>
            </w:r>
            <w:r w:rsidR="008363B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есятичное число.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8363B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Например, 105.1234567</w:t>
            </w:r>
          </w:p>
        </w:tc>
      </w:tr>
    </w:tbl>
    <w:p w14:paraId="090EE236" w14:textId="77777777" w:rsidR="00593131" w:rsidRPr="0016204F" w:rsidRDefault="00245FAC" w:rsidP="0063615A">
      <w:pPr>
        <w:pStyle w:val="1"/>
        <w:keepNext w:val="0"/>
        <w:keepLines w:val="0"/>
        <w:widowControl w:val="0"/>
        <w:numPr>
          <w:ilvl w:val="0"/>
          <w:numId w:val="4"/>
        </w:numPr>
        <w:spacing w:before="120" w:after="120" w:line="240" w:lineRule="auto"/>
        <w:ind w:left="567" w:hanging="567"/>
        <w:rPr>
          <w:rFonts w:ascii="Times New Roman" w:eastAsia="Times New Roman" w:hAnsi="Times New Roman" w:cs="Times New Roman"/>
          <w:sz w:val="20"/>
          <w:szCs w:val="20"/>
        </w:rPr>
      </w:pPr>
      <w:bookmarkStart w:id="621" w:name="_Toc469311582"/>
      <w:bookmarkStart w:id="622" w:name="_Toc470449905"/>
      <w:bookmarkStart w:id="623" w:name="_Toc159404043"/>
      <w:r w:rsidRPr="0016204F">
        <w:rPr>
          <w:rFonts w:ascii="Times New Roman" w:eastAsia="Times New Roman" w:hAnsi="Times New Roman" w:cs="Times New Roman"/>
          <w:sz w:val="20"/>
          <w:szCs w:val="20"/>
        </w:rPr>
        <w:t>Анкета опциона</w:t>
      </w:r>
      <w:r w:rsidR="00593131" w:rsidRPr="0016204F">
        <w:rPr>
          <w:rFonts w:ascii="Times New Roman" w:eastAsia="Times New Roman" w:hAnsi="Times New Roman" w:cs="Times New Roman"/>
          <w:sz w:val="20"/>
          <w:szCs w:val="20"/>
        </w:rPr>
        <w:t xml:space="preserve"> на облигаци</w:t>
      </w:r>
      <w:r w:rsidR="00840433" w:rsidRPr="0016204F">
        <w:rPr>
          <w:rFonts w:ascii="Times New Roman" w:eastAsia="Times New Roman" w:hAnsi="Times New Roman" w:cs="Times New Roman"/>
          <w:sz w:val="20"/>
          <w:szCs w:val="20"/>
        </w:rPr>
        <w:t>ю</w:t>
      </w:r>
      <w:r w:rsidR="00593131" w:rsidRPr="0016204F">
        <w:rPr>
          <w:rFonts w:ascii="Times New Roman" w:eastAsia="Times New Roman" w:hAnsi="Times New Roman" w:cs="Times New Roman"/>
          <w:sz w:val="20"/>
          <w:szCs w:val="20"/>
        </w:rPr>
        <w:t xml:space="preserve"> (СМ044)</w:t>
      </w:r>
      <w:bookmarkEnd w:id="621"/>
      <w:bookmarkEnd w:id="622"/>
      <w:bookmarkEnd w:id="623"/>
    </w:p>
    <w:p w14:paraId="1B08E77E" w14:textId="77777777" w:rsidR="00593131" w:rsidRPr="0016204F" w:rsidRDefault="00593131" w:rsidP="0063615A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624" w:name="_Toc469311583"/>
      <w:bookmarkStart w:id="625" w:name="_Toc470449906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Тип продукта</w:t>
      </w:r>
      <w:bookmarkEnd w:id="624"/>
      <w:bookmarkEnd w:id="625"/>
    </w:p>
    <w:p w14:paraId="3FA59741" w14:textId="77777777" w:rsidR="00593131" w:rsidRPr="0016204F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Определение финансового инструмента в соответствии </w:t>
      </w:r>
      <w:r w:rsidR="0073221A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со </w:t>
      </w:r>
      <w:r w:rsidR="00A106A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справочником </w:t>
      </w:r>
      <w:r w:rsidR="007C0CC8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“</w:t>
      </w:r>
      <w:r w:rsidR="00A106A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ProductType”: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hyperlink r:id="rId110" w:history="1">
        <w:r w:rsidRPr="00A73D8B">
          <w:rPr>
            <w:rStyle w:val="a6"/>
            <w:rFonts w:ascii="Times New Roman" w:hAnsi="Times New Roman" w:cs="Times New Roman"/>
            <w:color w:val="auto"/>
            <w:sz w:val="20"/>
            <w:szCs w:val="20"/>
          </w:rPr>
          <w:t>http://repository.nsd.ru/versioned/current/taxonomy/product-taxonomy(nsdrus)</w:t>
        </w:r>
      </w:hyperlink>
      <w:r w:rsidRPr="007E390F">
        <w:rPr>
          <w:rFonts w:ascii="Times New Roman" w:hAnsi="Times New Roman" w:cs="Times New Roman"/>
          <w:sz w:val="20"/>
          <w:szCs w:val="20"/>
        </w:rPr>
        <w:t xml:space="preserve">. </w:t>
      </w:r>
      <w:r w:rsidR="005740EF" w:rsidRPr="00A73D8B">
        <w:rPr>
          <w:rFonts w:ascii="Times New Roman" w:hAnsi="Times New Roman" w:cs="Times New Roman"/>
          <w:sz w:val="20"/>
          <w:szCs w:val="20"/>
        </w:rPr>
        <w:t>Допустимое значение</w:t>
      </w:r>
      <w:r w:rsidRPr="0016204F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132"/>
        <w:gridCol w:w="4105"/>
      </w:tblGrid>
      <w:tr w:rsidR="00593131" w:rsidRPr="0016204F" w14:paraId="09DEEB1A" w14:textId="77777777" w:rsidTr="005B5312">
        <w:tc>
          <w:tcPr>
            <w:tcW w:w="5132" w:type="dxa"/>
            <w:shd w:val="clear" w:color="auto" w:fill="D9D9D9" w:themeFill="background1" w:themeFillShade="D9"/>
          </w:tcPr>
          <w:p w14:paraId="4EA86138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</w:t>
            </w:r>
          </w:p>
        </w:tc>
        <w:tc>
          <w:tcPr>
            <w:tcW w:w="4105" w:type="dxa"/>
            <w:shd w:val="clear" w:color="auto" w:fill="D9D9D9" w:themeFill="background1" w:themeFillShade="D9"/>
          </w:tcPr>
          <w:p w14:paraId="2CA67B8F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</w:tr>
      <w:tr w:rsidR="00593131" w:rsidRPr="0016204F" w14:paraId="1652FDEB" w14:textId="77777777" w:rsidTr="005B5312">
        <w:tc>
          <w:tcPr>
            <w:tcW w:w="5132" w:type="dxa"/>
          </w:tcPr>
          <w:p w14:paraId="47EE093B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InterestRate:Option:DebtOption:SingleName</w:t>
            </w:r>
          </w:p>
        </w:tc>
        <w:tc>
          <w:tcPr>
            <w:tcW w:w="4105" w:type="dxa"/>
          </w:tcPr>
          <w:p w14:paraId="11E4EC89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Опцион на облигацию</w:t>
            </w:r>
          </w:p>
        </w:tc>
      </w:tr>
    </w:tbl>
    <w:p w14:paraId="08E3D20D" w14:textId="77777777" w:rsidR="00593131" w:rsidRPr="0016204F" w:rsidRDefault="00593131" w:rsidP="0063615A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626" w:name="_Toc469311584"/>
      <w:bookmarkStart w:id="627" w:name="_Toc470449907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Код классификации ПФИ и договоров</w:t>
      </w:r>
      <w:r w:rsidR="000C79F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РЕПО</w:t>
      </w:r>
      <w:bookmarkEnd w:id="626"/>
      <w:bookmarkEnd w:id="627"/>
    </w:p>
    <w:p w14:paraId="26FE009C" w14:textId="77777777" w:rsidR="00593131" w:rsidRPr="0016204F" w:rsidRDefault="00D54787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Значение кода классификации производных финансовых инструментов (ПФИ)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, формируемое в соответствии с Приложением 3 к Указанию Банка России от 16.08.2016 № 4104-У.</w:t>
      </w:r>
    </w:p>
    <w:p w14:paraId="796A29E0" w14:textId="77777777" w:rsidR="009A532E" w:rsidRPr="0016204F" w:rsidRDefault="00593131" w:rsidP="0063615A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628" w:name="_Описание_покупателя_и_1"/>
      <w:bookmarkStart w:id="629" w:name="_Toc469311585"/>
      <w:bookmarkStart w:id="630" w:name="_Toc470449908"/>
      <w:bookmarkEnd w:id="628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Описание покупателя и продавца</w:t>
      </w:r>
      <w:bookmarkEnd w:id="629"/>
      <w:bookmarkEnd w:id="630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3118"/>
        <w:gridCol w:w="992"/>
        <w:gridCol w:w="2552"/>
      </w:tblGrid>
      <w:tr w:rsidR="009A532E" w:rsidRPr="0016204F" w14:paraId="754EB8F1" w14:textId="77777777" w:rsidTr="000B5596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78D561F8" w14:textId="77777777" w:rsidR="009A532E" w:rsidRPr="0016204F" w:rsidRDefault="009A532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2D1C6101" w14:textId="77777777" w:rsidR="009A532E" w:rsidRPr="0016204F" w:rsidRDefault="009A532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4C22B38" w14:textId="77777777" w:rsidR="009A532E" w:rsidRPr="0016204F" w:rsidRDefault="009A532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800E49A" w14:textId="77777777" w:rsidR="009A532E" w:rsidRPr="0016204F" w:rsidRDefault="009A532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9A532E" w:rsidRPr="0016204F" w14:paraId="3BD3B2A6" w14:textId="77777777" w:rsidTr="000B5596">
        <w:tc>
          <w:tcPr>
            <w:tcW w:w="2694" w:type="dxa"/>
            <w:vAlign w:val="center"/>
          </w:tcPr>
          <w:p w14:paraId="6819DCF3" w14:textId="77777777" w:rsidR="009A532E" w:rsidRPr="0016204F" w:rsidRDefault="009A532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Сторона-покупатель инструмента</w:t>
            </w:r>
          </w:p>
          <w:p w14:paraId="433E4998" w14:textId="77777777" w:rsidR="009A532E" w:rsidRPr="0016204F" w:rsidRDefault="009A532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lastRenderedPageBreak/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buyerPartyReference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118" w:type="dxa"/>
            <w:vAlign w:val="center"/>
          </w:tcPr>
          <w:p w14:paraId="479A1499" w14:textId="77777777" w:rsidR="009A532E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Сторона-покупатель</w:t>
            </w:r>
            <w:r w:rsidR="005B531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 договору</w:t>
            </w:r>
          </w:p>
        </w:tc>
        <w:tc>
          <w:tcPr>
            <w:tcW w:w="992" w:type="dxa"/>
            <w:vAlign w:val="center"/>
          </w:tcPr>
          <w:p w14:paraId="7D151D40" w14:textId="77777777" w:rsidR="009A532E" w:rsidRPr="0016204F" w:rsidRDefault="009A532E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Merge w:val="restart"/>
            <w:vAlign w:val="center"/>
          </w:tcPr>
          <w:p w14:paraId="2E102121" w14:textId="77777777" w:rsidR="009A532E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Party1; Party2</w:t>
            </w:r>
          </w:p>
        </w:tc>
      </w:tr>
      <w:tr w:rsidR="009A532E" w:rsidRPr="0016204F" w14:paraId="0CD3B73C" w14:textId="77777777" w:rsidTr="000B5596">
        <w:tc>
          <w:tcPr>
            <w:tcW w:w="2694" w:type="dxa"/>
            <w:vAlign w:val="center"/>
          </w:tcPr>
          <w:p w14:paraId="437964F8" w14:textId="77777777" w:rsidR="009A532E" w:rsidRPr="0016204F" w:rsidRDefault="009A532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Сторона-продавец инструмента</w:t>
            </w:r>
          </w:p>
          <w:p w14:paraId="23234FB1" w14:textId="77777777" w:rsidR="009A532E" w:rsidRPr="0016204F" w:rsidRDefault="009A532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sellerPartyReference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118" w:type="dxa"/>
            <w:vAlign w:val="center"/>
          </w:tcPr>
          <w:p w14:paraId="1CB50BB9" w14:textId="77777777" w:rsidR="009A532E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Сторона-продавец</w:t>
            </w:r>
            <w:r w:rsidR="005B531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 договору</w:t>
            </w:r>
          </w:p>
        </w:tc>
        <w:tc>
          <w:tcPr>
            <w:tcW w:w="992" w:type="dxa"/>
            <w:vAlign w:val="center"/>
          </w:tcPr>
          <w:p w14:paraId="688F8A8D" w14:textId="77777777" w:rsidR="009A532E" w:rsidRPr="0016204F" w:rsidRDefault="009A532E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Merge/>
            <w:vAlign w:val="center"/>
          </w:tcPr>
          <w:p w14:paraId="65C334F6" w14:textId="77777777" w:rsidR="009A532E" w:rsidRPr="0016204F" w:rsidRDefault="009A532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3129218F" w14:textId="77777777" w:rsidR="00593131" w:rsidRPr="0016204F" w:rsidRDefault="00593131" w:rsidP="0063615A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631" w:name="_Тип_опциона."/>
      <w:bookmarkStart w:id="632" w:name="_Toc469311586"/>
      <w:bookmarkStart w:id="633" w:name="_Toc470449909"/>
      <w:bookmarkEnd w:id="631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Тип опциона</w:t>
      </w:r>
      <w:bookmarkEnd w:id="632"/>
      <w:bookmarkEnd w:id="633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3118"/>
        <w:gridCol w:w="992"/>
        <w:gridCol w:w="2552"/>
      </w:tblGrid>
      <w:tr w:rsidR="009A532E" w:rsidRPr="0016204F" w14:paraId="0971FA31" w14:textId="77777777" w:rsidTr="00BD6038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11F93D99" w14:textId="77777777" w:rsidR="009A532E" w:rsidRPr="0016204F" w:rsidRDefault="009A532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21BCD779" w14:textId="77777777" w:rsidR="009A532E" w:rsidRPr="0016204F" w:rsidRDefault="009A532E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4A2FBF8" w14:textId="77777777" w:rsidR="009A532E" w:rsidRPr="0016204F" w:rsidRDefault="009A532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BA95014" w14:textId="77777777" w:rsidR="009A532E" w:rsidRPr="0016204F" w:rsidRDefault="009A532E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616411" w:rsidRPr="0016204F" w14:paraId="6999A799" w14:textId="77777777" w:rsidTr="00BD6038">
        <w:tc>
          <w:tcPr>
            <w:tcW w:w="2694" w:type="dxa"/>
            <w:vAlign w:val="center"/>
          </w:tcPr>
          <w:p w14:paraId="7497E4FE" w14:textId="77777777" w:rsidR="00616411" w:rsidRPr="0016204F" w:rsidRDefault="0061641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Тип опциона</w:t>
            </w:r>
          </w:p>
          <w:p w14:paraId="0238D126" w14:textId="77777777" w:rsidR="00616411" w:rsidRPr="0016204F" w:rsidRDefault="0061641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optionType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118" w:type="dxa"/>
            <w:vAlign w:val="center"/>
          </w:tcPr>
          <w:p w14:paraId="58BC4F6F" w14:textId="77777777" w:rsidR="00616411" w:rsidRPr="0016204F" w:rsidRDefault="0061641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Тип опциона в соответствии с условиями договора: </w:t>
            </w:r>
            <w:r w:rsidR="007C0CC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“Put”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или </w:t>
            </w:r>
            <w:r w:rsidR="007C0CC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“Call”</w:t>
            </w:r>
          </w:p>
        </w:tc>
        <w:tc>
          <w:tcPr>
            <w:tcW w:w="992" w:type="dxa"/>
            <w:vAlign w:val="center"/>
          </w:tcPr>
          <w:p w14:paraId="4B402ABF" w14:textId="77777777" w:rsidR="00616411" w:rsidRPr="0016204F" w:rsidRDefault="00616411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77B4AE8F" w14:textId="77777777" w:rsidR="00616411" w:rsidRPr="007E390F" w:rsidRDefault="0061641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11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http://repository.nsd.ru/versioned/current/reference/types/simpleOptionTypeEnum</w:t>
              </w:r>
            </w:hyperlink>
          </w:p>
        </w:tc>
      </w:tr>
    </w:tbl>
    <w:p w14:paraId="46BF77F7" w14:textId="77777777" w:rsidR="00593131" w:rsidRPr="0016204F" w:rsidRDefault="00593131" w:rsidP="0063615A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634" w:name="_Премия_опциона."/>
      <w:bookmarkStart w:id="635" w:name="_Toc469311587"/>
      <w:bookmarkStart w:id="636" w:name="_Toc470449910"/>
      <w:bookmarkEnd w:id="634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Премия опциона</w:t>
      </w:r>
      <w:bookmarkEnd w:id="635"/>
      <w:bookmarkEnd w:id="636"/>
    </w:p>
    <w:p w14:paraId="3A6A2156" w14:textId="77777777" w:rsidR="00593131" w:rsidRPr="0016204F" w:rsidRDefault="00593131" w:rsidP="0063615A">
      <w:pPr>
        <w:pStyle w:val="a3"/>
        <w:widowControl w:val="0"/>
        <w:numPr>
          <w:ilvl w:val="2"/>
          <w:numId w:val="4"/>
        </w:numPr>
        <w:spacing w:before="120" w:after="120" w:line="240" w:lineRule="auto"/>
        <w:ind w:left="1077" w:hanging="1077"/>
        <w:contextualSpacing w:val="0"/>
        <w:jc w:val="both"/>
        <w:rPr>
          <w:rStyle w:val="30"/>
          <w:rFonts w:ascii="Times New Roman" w:hAnsi="Times New Roman" w:cs="Times New Roman"/>
          <w:sz w:val="20"/>
          <w:szCs w:val="20"/>
        </w:rPr>
      </w:pPr>
      <w:bookmarkStart w:id="637" w:name="_Toc469311588"/>
      <w:bookmarkStart w:id="638" w:name="_Toc470449911"/>
      <w:r w:rsidRPr="0016204F">
        <w:rPr>
          <w:rStyle w:val="30"/>
          <w:rFonts w:ascii="Times New Roman" w:hAnsi="Times New Roman" w:cs="Times New Roman"/>
          <w:sz w:val="20"/>
          <w:szCs w:val="20"/>
        </w:rPr>
        <w:t>Определение плательщика и получателя</w:t>
      </w:r>
      <w:bookmarkEnd w:id="637"/>
      <w:bookmarkEnd w:id="638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3118"/>
        <w:gridCol w:w="992"/>
        <w:gridCol w:w="2552"/>
      </w:tblGrid>
      <w:tr w:rsidR="00EC4A3D" w:rsidRPr="0016204F" w14:paraId="37988039" w14:textId="77777777" w:rsidTr="00BD6038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148DBB95" w14:textId="77777777" w:rsidR="00EC4A3D" w:rsidRPr="0016204F" w:rsidRDefault="00EC4A3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1C6206B7" w14:textId="77777777" w:rsidR="00EC4A3D" w:rsidRPr="0016204F" w:rsidRDefault="00EC4A3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7A86E2C" w14:textId="77777777" w:rsidR="00EC4A3D" w:rsidRPr="0016204F" w:rsidRDefault="00EC4A3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3978A12" w14:textId="77777777" w:rsidR="00EC4A3D" w:rsidRPr="0016204F" w:rsidRDefault="00EC4A3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CD77DD" w:rsidRPr="0016204F" w14:paraId="652DD0C6" w14:textId="77777777" w:rsidTr="00BD6038">
        <w:tc>
          <w:tcPr>
            <w:tcW w:w="2694" w:type="dxa"/>
            <w:vAlign w:val="center"/>
          </w:tcPr>
          <w:p w14:paraId="707BE092" w14:textId="77777777" w:rsidR="00CD77DD" w:rsidRPr="0016204F" w:rsidRDefault="00CD77D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Сторона-плательщик</w:t>
            </w:r>
          </w:p>
          <w:p w14:paraId="5B634762" w14:textId="77777777" w:rsidR="00CD77DD" w:rsidRPr="0016204F" w:rsidRDefault="00CD77D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payerPartyReference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118" w:type="dxa"/>
            <w:vAlign w:val="center"/>
          </w:tcPr>
          <w:p w14:paraId="0AB66EAB" w14:textId="77777777" w:rsidR="00CD77DD" w:rsidRPr="0016204F" w:rsidRDefault="0067142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Сторона-покупатель опциона</w:t>
            </w:r>
          </w:p>
        </w:tc>
        <w:tc>
          <w:tcPr>
            <w:tcW w:w="992" w:type="dxa"/>
            <w:vAlign w:val="center"/>
          </w:tcPr>
          <w:p w14:paraId="13C05776" w14:textId="77777777" w:rsidR="00CD77DD" w:rsidRPr="0016204F" w:rsidRDefault="00CD77D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Merge w:val="restart"/>
            <w:vAlign w:val="center"/>
          </w:tcPr>
          <w:p w14:paraId="54E80C54" w14:textId="77777777" w:rsidR="00CD77DD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Party1; Party2</w:t>
            </w:r>
          </w:p>
        </w:tc>
      </w:tr>
      <w:tr w:rsidR="00CD77DD" w:rsidRPr="0016204F" w14:paraId="50653652" w14:textId="77777777" w:rsidTr="00BD6038">
        <w:tc>
          <w:tcPr>
            <w:tcW w:w="2694" w:type="dxa"/>
            <w:vAlign w:val="center"/>
          </w:tcPr>
          <w:p w14:paraId="29AF291A" w14:textId="77777777" w:rsidR="00CD77DD" w:rsidRPr="0016204F" w:rsidRDefault="00CD77D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Сторона-получатель</w:t>
            </w:r>
          </w:p>
          <w:p w14:paraId="3FC896DF" w14:textId="77777777" w:rsidR="00CD77DD" w:rsidRPr="0016204F" w:rsidRDefault="00CD77D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receiverPartyReference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118" w:type="dxa"/>
            <w:vAlign w:val="center"/>
          </w:tcPr>
          <w:p w14:paraId="0D50CD58" w14:textId="77777777" w:rsidR="00CD77DD" w:rsidRPr="0016204F" w:rsidRDefault="0067142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Сторона-продавец опциона</w:t>
            </w:r>
          </w:p>
        </w:tc>
        <w:tc>
          <w:tcPr>
            <w:tcW w:w="992" w:type="dxa"/>
            <w:vAlign w:val="center"/>
          </w:tcPr>
          <w:p w14:paraId="6FE264C2" w14:textId="77777777" w:rsidR="00CD77DD" w:rsidRPr="0016204F" w:rsidRDefault="00CD77D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Merge/>
            <w:vAlign w:val="center"/>
          </w:tcPr>
          <w:p w14:paraId="5B4064BB" w14:textId="77777777" w:rsidR="00CD77DD" w:rsidRPr="0016204F" w:rsidRDefault="00CD77D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55E1C034" w14:textId="77777777" w:rsidR="00593131" w:rsidRPr="0016204F" w:rsidRDefault="00593131" w:rsidP="0063615A">
      <w:pPr>
        <w:pStyle w:val="a3"/>
        <w:widowControl w:val="0"/>
        <w:numPr>
          <w:ilvl w:val="2"/>
          <w:numId w:val="4"/>
        </w:numPr>
        <w:spacing w:before="120" w:after="120" w:line="240" w:lineRule="auto"/>
        <w:ind w:left="1077" w:hanging="1077"/>
        <w:contextualSpacing w:val="0"/>
        <w:jc w:val="both"/>
        <w:rPr>
          <w:rStyle w:val="30"/>
          <w:rFonts w:ascii="Times New Roman" w:hAnsi="Times New Roman" w:cs="Times New Roman"/>
          <w:sz w:val="20"/>
          <w:szCs w:val="20"/>
        </w:rPr>
      </w:pPr>
      <w:bookmarkStart w:id="639" w:name="_Toc469311589"/>
      <w:bookmarkStart w:id="640" w:name="_Toc470449912"/>
      <w:r w:rsidRPr="0016204F">
        <w:rPr>
          <w:rStyle w:val="30"/>
          <w:rFonts w:ascii="Times New Roman" w:hAnsi="Times New Roman" w:cs="Times New Roman"/>
          <w:sz w:val="20"/>
          <w:szCs w:val="20"/>
        </w:rPr>
        <w:t>Сумма платежа</w:t>
      </w:r>
      <w:bookmarkEnd w:id="639"/>
      <w:bookmarkEnd w:id="640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3118"/>
        <w:gridCol w:w="992"/>
        <w:gridCol w:w="2552"/>
      </w:tblGrid>
      <w:tr w:rsidR="00EC4A3D" w:rsidRPr="0016204F" w14:paraId="46657BD5" w14:textId="77777777" w:rsidTr="00BD6038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5097719E" w14:textId="77777777" w:rsidR="00EC4A3D" w:rsidRPr="0016204F" w:rsidRDefault="00EC4A3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5CEE955C" w14:textId="77777777" w:rsidR="00EC4A3D" w:rsidRPr="0016204F" w:rsidRDefault="00EC4A3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7E4D7E4" w14:textId="77777777" w:rsidR="00EC4A3D" w:rsidRPr="0016204F" w:rsidRDefault="00EC4A3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13B2E21" w14:textId="77777777" w:rsidR="00EC4A3D" w:rsidRPr="0016204F" w:rsidRDefault="00EC4A3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EC4A3D" w:rsidRPr="0016204F" w14:paraId="71E3C976" w14:textId="77777777" w:rsidTr="00BD6038">
        <w:tc>
          <w:tcPr>
            <w:tcW w:w="2694" w:type="dxa"/>
            <w:vAlign w:val="center"/>
          </w:tcPr>
          <w:p w14:paraId="3E4C7E09" w14:textId="77777777" w:rsidR="00EC4A3D" w:rsidRPr="0016204F" w:rsidRDefault="00EC4A3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суммы</w:t>
            </w:r>
          </w:p>
          <w:p w14:paraId="178BE914" w14:textId="77777777" w:rsidR="00EC4A3D" w:rsidRPr="0016204F" w:rsidRDefault="00EC4A3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&lt;p</w:t>
            </w:r>
            <w:r w:rsidR="003C310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ayment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Amount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118" w:type="dxa"/>
            <w:vAlign w:val="center"/>
          </w:tcPr>
          <w:p w14:paraId="6D795484" w14:textId="77777777" w:rsidR="00EC4A3D" w:rsidRPr="0016204F" w:rsidRDefault="00EA611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</w:t>
            </w:r>
            <w:r w:rsidR="00EC4A3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в которой выражена </w:t>
            </w:r>
            <w:r w:rsidR="00F57DC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сумма премии</w:t>
            </w:r>
          </w:p>
        </w:tc>
        <w:tc>
          <w:tcPr>
            <w:tcW w:w="992" w:type="dxa"/>
            <w:vAlign w:val="center"/>
          </w:tcPr>
          <w:p w14:paraId="62AC4B41" w14:textId="77777777" w:rsidR="00EC4A3D" w:rsidRPr="0016204F" w:rsidRDefault="00EC4A3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06CFEDD5" w14:textId="77777777" w:rsidR="00EC4A3D" w:rsidRPr="007E390F" w:rsidRDefault="00EC4A3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12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EC4A3D" w:rsidRPr="0016204F" w14:paraId="5BE6284C" w14:textId="77777777" w:rsidTr="00BD6038">
        <w:tc>
          <w:tcPr>
            <w:tcW w:w="2694" w:type="dxa"/>
            <w:vAlign w:val="center"/>
          </w:tcPr>
          <w:p w14:paraId="4AB49FD7" w14:textId="77777777" w:rsidR="00EC4A3D" w:rsidRPr="0016204F" w:rsidRDefault="00EC4A3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Сумма денежных средств</w:t>
            </w:r>
          </w:p>
          <w:p w14:paraId="0E64CB35" w14:textId="77777777" w:rsidR="00EC4A3D" w:rsidRPr="0016204F" w:rsidRDefault="00EC4A3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="003C310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p</w:t>
            </w:r>
            <w:r w:rsidR="003C310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ayment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Amount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amount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118" w:type="dxa"/>
            <w:vAlign w:val="center"/>
          </w:tcPr>
          <w:p w14:paraId="4BD46A66" w14:textId="77777777" w:rsidR="00EC4A3D" w:rsidRPr="0016204F" w:rsidRDefault="003C310C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Совокупная с</w:t>
            </w:r>
            <w:r w:rsidR="00EC4A3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умма премии по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договору</w:t>
            </w:r>
          </w:p>
        </w:tc>
        <w:tc>
          <w:tcPr>
            <w:tcW w:w="992" w:type="dxa"/>
            <w:vAlign w:val="center"/>
          </w:tcPr>
          <w:p w14:paraId="2F02A319" w14:textId="77777777" w:rsidR="00EC4A3D" w:rsidRPr="0016204F" w:rsidRDefault="00EC4A3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1337B9F8" w14:textId="77777777" w:rsidR="00EC4A3D" w:rsidRPr="0016204F" w:rsidRDefault="00F8142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 Например, 100</w:t>
            </w:r>
          </w:p>
        </w:tc>
      </w:tr>
    </w:tbl>
    <w:p w14:paraId="27A4D735" w14:textId="77777777" w:rsidR="00593131" w:rsidRPr="0016204F" w:rsidRDefault="00593131" w:rsidP="0063615A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641" w:name="_Выбор_стиля_исполнения."/>
      <w:bookmarkStart w:id="642" w:name="_Toc469311590"/>
      <w:bookmarkStart w:id="643" w:name="_Toc470449913"/>
      <w:bookmarkEnd w:id="641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Выбор стиля исполнения</w:t>
      </w:r>
      <w:bookmarkStart w:id="644" w:name="_Toc469054734"/>
      <w:bookmarkStart w:id="645" w:name="_Toc469064994"/>
      <w:bookmarkStart w:id="646" w:name="_Toc469077450"/>
      <w:bookmarkStart w:id="647" w:name="_Toc469077667"/>
      <w:bookmarkStart w:id="648" w:name="_Toc469077881"/>
      <w:bookmarkStart w:id="649" w:name="_Toc469078538"/>
      <w:bookmarkStart w:id="650" w:name="_Toc469310562"/>
      <w:bookmarkStart w:id="651" w:name="_Toc469311066"/>
      <w:bookmarkStart w:id="652" w:name="_Toc469311591"/>
      <w:bookmarkStart w:id="653" w:name="_Toc470399119"/>
      <w:bookmarkStart w:id="654" w:name="_Toc470399606"/>
      <w:bookmarkStart w:id="655" w:name="_Toc470436108"/>
      <w:bookmarkStart w:id="656" w:name="_Toc470449914"/>
      <w:bookmarkStart w:id="657" w:name="_Toc469054742"/>
      <w:bookmarkStart w:id="658" w:name="_Toc469065002"/>
      <w:bookmarkStart w:id="659" w:name="_Toc469077458"/>
      <w:bookmarkStart w:id="660" w:name="_Toc469077675"/>
      <w:bookmarkStart w:id="661" w:name="_Toc469077889"/>
      <w:bookmarkStart w:id="662" w:name="_Toc469078546"/>
      <w:bookmarkStart w:id="663" w:name="_Toc469310570"/>
      <w:bookmarkStart w:id="664" w:name="_Toc469311074"/>
      <w:bookmarkStart w:id="665" w:name="_Toc469311599"/>
      <w:bookmarkStart w:id="666" w:name="_Toc470399127"/>
      <w:bookmarkStart w:id="667" w:name="_Toc470399614"/>
      <w:bookmarkStart w:id="668" w:name="_Toc470436116"/>
      <w:bookmarkStart w:id="669" w:name="_Toc470449922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</w:p>
    <w:p w14:paraId="79E0DFCC" w14:textId="77777777" w:rsidR="00593131" w:rsidRPr="0016204F" w:rsidRDefault="00593131" w:rsidP="0063615A">
      <w:pPr>
        <w:pStyle w:val="a3"/>
        <w:widowControl w:val="0"/>
        <w:numPr>
          <w:ilvl w:val="2"/>
          <w:numId w:val="4"/>
        </w:numPr>
        <w:spacing w:before="120" w:after="120" w:line="240" w:lineRule="auto"/>
        <w:ind w:left="1077" w:hanging="1077"/>
        <w:contextualSpacing w:val="0"/>
        <w:jc w:val="both"/>
        <w:rPr>
          <w:rStyle w:val="30"/>
          <w:rFonts w:ascii="Times New Roman" w:hAnsi="Times New Roman" w:cs="Times New Roman"/>
          <w:bCs w:val="0"/>
          <w:sz w:val="20"/>
          <w:szCs w:val="20"/>
        </w:rPr>
      </w:pPr>
      <w:bookmarkStart w:id="670" w:name="_Toc469311600"/>
      <w:bookmarkStart w:id="671" w:name="_Toc470449923"/>
      <w:r w:rsidRPr="0016204F">
        <w:rPr>
          <w:rStyle w:val="30"/>
          <w:rFonts w:ascii="Times New Roman" w:hAnsi="Times New Roman" w:cs="Times New Roman"/>
          <w:sz w:val="20"/>
          <w:szCs w:val="20"/>
        </w:rPr>
        <w:t xml:space="preserve">Вариант выбора </w:t>
      </w:r>
      <w:r w:rsidR="00E302EF" w:rsidRPr="0016204F">
        <w:rPr>
          <w:rStyle w:val="30"/>
          <w:rFonts w:ascii="Times New Roman" w:hAnsi="Times New Roman" w:cs="Times New Roman"/>
          <w:sz w:val="20"/>
          <w:szCs w:val="20"/>
        </w:rPr>
        <w:t>«</w:t>
      </w:r>
      <w:r w:rsidRPr="0016204F">
        <w:rPr>
          <w:rStyle w:val="30"/>
          <w:rFonts w:ascii="Times New Roman" w:hAnsi="Times New Roman" w:cs="Times New Roman"/>
          <w:sz w:val="20"/>
          <w:szCs w:val="20"/>
        </w:rPr>
        <w:t>Американский стиль исполнения опциона»</w:t>
      </w:r>
      <w:bookmarkEnd w:id="670"/>
      <w:bookmarkEnd w:id="671"/>
    </w:p>
    <w:p w14:paraId="42F68341" w14:textId="77777777" w:rsidR="00593131" w:rsidRPr="0016204F" w:rsidRDefault="00593131" w:rsidP="00FE5285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672" w:name="_Toc469311601"/>
      <w:bookmarkStart w:id="673" w:name="_Toc470449924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Начальная дата</w:t>
      </w:r>
      <w:bookmarkEnd w:id="672"/>
      <w:bookmarkEnd w:id="673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4110"/>
        <w:gridCol w:w="993"/>
        <w:gridCol w:w="1559"/>
      </w:tblGrid>
      <w:tr w:rsidR="00EC4A3D" w:rsidRPr="0016204F" w14:paraId="22A7A25B" w14:textId="77777777" w:rsidTr="00C12BF0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06162F0E" w14:textId="77777777" w:rsidR="00EC4A3D" w:rsidRPr="0016204F" w:rsidRDefault="00EC4A3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1C17E8C8" w14:textId="77777777" w:rsidR="00EC4A3D" w:rsidRPr="0016204F" w:rsidRDefault="00EC4A3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C49F913" w14:textId="77777777" w:rsidR="00EC4A3D" w:rsidRPr="0016204F" w:rsidRDefault="00EC4A3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CE5457E" w14:textId="77777777" w:rsidR="00EC4A3D" w:rsidRPr="0016204F" w:rsidRDefault="00EC4A3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EC4A3D" w:rsidRPr="0016204F" w14:paraId="244F3C9E" w14:textId="77777777" w:rsidTr="00C12BF0">
        <w:tc>
          <w:tcPr>
            <w:tcW w:w="2694" w:type="dxa"/>
            <w:vAlign w:val="center"/>
          </w:tcPr>
          <w:p w14:paraId="140C3DA6" w14:textId="77777777" w:rsidR="00EC4A3D" w:rsidRPr="0016204F" w:rsidRDefault="00EC4A3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Начальная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дата</w:t>
            </w:r>
          </w:p>
          <w:p w14:paraId="34A5D2CF" w14:textId="77777777" w:rsidR="00EC4A3D" w:rsidRPr="0016204F" w:rsidRDefault="00EC4A3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&lt;commencementDate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unadjusted date&gt;</w:t>
            </w:r>
          </w:p>
        </w:tc>
        <w:tc>
          <w:tcPr>
            <w:tcW w:w="4110" w:type="dxa"/>
            <w:vAlign w:val="center"/>
          </w:tcPr>
          <w:p w14:paraId="5895304E" w14:textId="77777777" w:rsidR="00EC4A3D" w:rsidRPr="0016204F" w:rsidRDefault="002237D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</w:t>
            </w:r>
            <w:r w:rsidR="00EC4A3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начала срока осуществления права на исполнение опциона. Если начальная дата явным образом не определена, ука</w:t>
            </w:r>
            <w:r w:rsidR="00FE528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зывается дата заключения сделки</w:t>
            </w:r>
          </w:p>
        </w:tc>
        <w:tc>
          <w:tcPr>
            <w:tcW w:w="993" w:type="dxa"/>
            <w:vAlign w:val="center"/>
          </w:tcPr>
          <w:p w14:paraId="6E6B09C2" w14:textId="77777777" w:rsidR="00EC4A3D" w:rsidRPr="0016204F" w:rsidRDefault="00EC4A3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559" w:type="dxa"/>
            <w:vAlign w:val="center"/>
          </w:tcPr>
          <w:p w14:paraId="1B62471F" w14:textId="77777777" w:rsidR="00EC4A3D" w:rsidRPr="0016204F" w:rsidRDefault="00EC4A3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0ED53066" w14:textId="77777777" w:rsidR="00593131" w:rsidRPr="0016204F" w:rsidRDefault="00593131" w:rsidP="00FE5285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674" w:name="_Toc469311602"/>
      <w:bookmarkStart w:id="675" w:name="_Toc470449925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Дата истечения</w:t>
      </w:r>
      <w:bookmarkEnd w:id="674"/>
      <w:bookmarkEnd w:id="675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4110"/>
        <w:gridCol w:w="993"/>
        <w:gridCol w:w="1559"/>
      </w:tblGrid>
      <w:tr w:rsidR="00D469A7" w:rsidRPr="0016204F" w14:paraId="50B428DA" w14:textId="77777777" w:rsidTr="00D85C6A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23AE78F8" w14:textId="77777777" w:rsidR="00D469A7" w:rsidRPr="0016204F" w:rsidRDefault="00D469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7763999B" w14:textId="77777777" w:rsidR="00D469A7" w:rsidRPr="0016204F" w:rsidRDefault="00D469A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308D581" w14:textId="77777777" w:rsidR="00D469A7" w:rsidRPr="0016204F" w:rsidRDefault="00D469A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4F39BFE" w14:textId="77777777" w:rsidR="00D469A7" w:rsidRPr="0016204F" w:rsidRDefault="00D469A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D469A7" w:rsidRPr="0016204F" w14:paraId="5D94B473" w14:textId="77777777" w:rsidTr="00D85C6A">
        <w:tc>
          <w:tcPr>
            <w:tcW w:w="2694" w:type="dxa"/>
            <w:vAlign w:val="center"/>
          </w:tcPr>
          <w:p w14:paraId="2A901B46" w14:textId="77777777" w:rsidR="00D469A7" w:rsidRPr="0016204F" w:rsidRDefault="00D469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Дата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истечения</w:t>
            </w:r>
          </w:p>
          <w:p w14:paraId="75730B5E" w14:textId="77777777" w:rsidR="00D469A7" w:rsidRPr="0016204F" w:rsidRDefault="00D469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="003A5D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expirationDate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  <w:r w:rsidR="003A5D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&lt;unadjusted date&gt;</w:t>
            </w:r>
          </w:p>
        </w:tc>
        <w:tc>
          <w:tcPr>
            <w:tcW w:w="4110" w:type="dxa"/>
            <w:vAlign w:val="center"/>
          </w:tcPr>
          <w:p w14:paraId="5988052A" w14:textId="77777777" w:rsidR="00D469A7" w:rsidRPr="0016204F" w:rsidRDefault="002237D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</w:t>
            </w:r>
            <w:r w:rsidR="00D469A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окончания срока осуществле</w:t>
            </w:r>
            <w:r w:rsidR="00FE528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ния права на исполнение опциона</w:t>
            </w:r>
          </w:p>
        </w:tc>
        <w:tc>
          <w:tcPr>
            <w:tcW w:w="993" w:type="dxa"/>
            <w:vAlign w:val="center"/>
          </w:tcPr>
          <w:p w14:paraId="523B0B60" w14:textId="77777777" w:rsidR="00D469A7" w:rsidRPr="0016204F" w:rsidRDefault="00D469A7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559" w:type="dxa"/>
            <w:vAlign w:val="center"/>
          </w:tcPr>
          <w:p w14:paraId="3E304A07" w14:textId="77777777" w:rsidR="00D469A7" w:rsidRPr="0016204F" w:rsidRDefault="00D469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2CDB8BAD" w14:textId="77777777" w:rsidR="00593131" w:rsidRPr="0016204F" w:rsidRDefault="00593131" w:rsidP="00FE5285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bookmarkStart w:id="676" w:name="_Toc469311603"/>
      <w:bookmarkStart w:id="677" w:name="_Toc470449926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Множественное исполнение</w:t>
      </w:r>
      <w:bookmarkEnd w:id="676"/>
      <w:bookmarkEnd w:id="677"/>
    </w:p>
    <w:p w14:paraId="7D8A34E6" w14:textId="77777777" w:rsidR="00795002" w:rsidRPr="0016204F" w:rsidRDefault="000A7176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Не используется.</w:t>
      </w:r>
    </w:p>
    <w:p w14:paraId="3A1C5F94" w14:textId="77777777" w:rsidR="00593131" w:rsidRPr="0016204F" w:rsidRDefault="00593131" w:rsidP="00FE5285">
      <w:pPr>
        <w:pStyle w:val="a3"/>
        <w:widowControl w:val="0"/>
        <w:numPr>
          <w:ilvl w:val="2"/>
          <w:numId w:val="4"/>
        </w:numPr>
        <w:spacing w:before="120" w:after="120" w:line="240" w:lineRule="auto"/>
        <w:ind w:left="1077" w:hanging="1077"/>
        <w:contextualSpacing w:val="0"/>
        <w:jc w:val="both"/>
        <w:rPr>
          <w:rStyle w:val="30"/>
          <w:rFonts w:ascii="Times New Roman" w:hAnsi="Times New Roman" w:cs="Times New Roman"/>
          <w:sz w:val="20"/>
          <w:szCs w:val="20"/>
        </w:rPr>
      </w:pPr>
      <w:bookmarkStart w:id="678" w:name="_Toc469311604"/>
      <w:bookmarkStart w:id="679" w:name="_Toc470449927"/>
      <w:r w:rsidRPr="0016204F">
        <w:rPr>
          <w:rStyle w:val="30"/>
          <w:rFonts w:ascii="Times New Roman" w:hAnsi="Times New Roman" w:cs="Times New Roman"/>
          <w:sz w:val="20"/>
          <w:szCs w:val="20"/>
        </w:rPr>
        <w:t xml:space="preserve">Вариант выбора </w:t>
      </w:r>
      <w:r w:rsidR="00E302EF" w:rsidRPr="0016204F">
        <w:rPr>
          <w:rStyle w:val="30"/>
          <w:rFonts w:ascii="Times New Roman" w:hAnsi="Times New Roman" w:cs="Times New Roman"/>
          <w:sz w:val="20"/>
          <w:szCs w:val="20"/>
        </w:rPr>
        <w:t>«</w:t>
      </w:r>
      <w:r w:rsidRPr="0016204F">
        <w:rPr>
          <w:rStyle w:val="30"/>
          <w:rFonts w:ascii="Times New Roman" w:hAnsi="Times New Roman" w:cs="Times New Roman"/>
          <w:sz w:val="20"/>
          <w:szCs w:val="20"/>
        </w:rPr>
        <w:t>Бермудский стиль исполнения опциона»</w:t>
      </w:r>
      <w:bookmarkEnd w:id="678"/>
      <w:bookmarkEnd w:id="679"/>
    </w:p>
    <w:p w14:paraId="6D8B8CB3" w14:textId="77777777" w:rsidR="00593131" w:rsidRPr="0016204F" w:rsidRDefault="00593131" w:rsidP="00FE5285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680" w:name="_Toc469311605"/>
      <w:bookmarkStart w:id="681" w:name="_Toc470449928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Даты исполнения бермудского опциона</w:t>
      </w:r>
      <w:bookmarkEnd w:id="680"/>
      <w:bookmarkEnd w:id="681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4110"/>
        <w:gridCol w:w="993"/>
        <w:gridCol w:w="1559"/>
      </w:tblGrid>
      <w:tr w:rsidR="00795002" w:rsidRPr="0016204F" w14:paraId="43770C49" w14:textId="77777777" w:rsidTr="00D85C6A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1DA1AA5D" w14:textId="77777777" w:rsidR="00795002" w:rsidRPr="0016204F" w:rsidRDefault="0079500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5E1164A9" w14:textId="77777777" w:rsidR="00795002" w:rsidRPr="0016204F" w:rsidRDefault="0079500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C4F8E0B" w14:textId="77777777" w:rsidR="00795002" w:rsidRPr="0016204F" w:rsidRDefault="0079500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309365A" w14:textId="77777777" w:rsidR="00795002" w:rsidRPr="0016204F" w:rsidRDefault="0079500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795002" w:rsidRPr="0016204F" w14:paraId="08FF2AAA" w14:textId="77777777" w:rsidTr="00D85C6A">
        <w:tc>
          <w:tcPr>
            <w:tcW w:w="2694" w:type="dxa"/>
            <w:vAlign w:val="center"/>
          </w:tcPr>
          <w:p w14:paraId="491F3472" w14:textId="77777777" w:rsidR="00795002" w:rsidRPr="0016204F" w:rsidRDefault="0079500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Даты исполнения бермудского опциона</w:t>
            </w:r>
          </w:p>
          <w:p w14:paraId="4D2BD0C8" w14:textId="77777777" w:rsidR="00795002" w:rsidRPr="0016204F" w:rsidRDefault="0079500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bermudaExerciseDate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4110" w:type="dxa"/>
            <w:vAlign w:val="center"/>
          </w:tcPr>
          <w:p w14:paraId="24F55A8E" w14:textId="77777777" w:rsidR="00795002" w:rsidRPr="0016204F" w:rsidRDefault="005C04FA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Даты осуществления права на исполнение бермудского опциона (повторяемый</w:t>
            </w:r>
            <w:r w:rsidR="00FE528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элемент)</w:t>
            </w:r>
          </w:p>
        </w:tc>
        <w:tc>
          <w:tcPr>
            <w:tcW w:w="993" w:type="dxa"/>
            <w:vAlign w:val="center"/>
          </w:tcPr>
          <w:p w14:paraId="739FC184" w14:textId="77777777" w:rsidR="00795002" w:rsidRPr="0016204F" w:rsidRDefault="0079500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559" w:type="dxa"/>
            <w:vAlign w:val="center"/>
          </w:tcPr>
          <w:p w14:paraId="52CFCD2D" w14:textId="77777777" w:rsidR="00795002" w:rsidRPr="0016204F" w:rsidRDefault="0079500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40148424" w14:textId="77777777" w:rsidR="00593131" w:rsidRPr="0016204F" w:rsidRDefault="00593131" w:rsidP="00FE5285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682" w:name="_Toc469311606"/>
      <w:bookmarkStart w:id="683" w:name="_Toc470449929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Множественное исполнение</w:t>
      </w:r>
      <w:bookmarkEnd w:id="682"/>
      <w:bookmarkEnd w:id="683"/>
    </w:p>
    <w:p w14:paraId="6E1E1E62" w14:textId="77777777" w:rsidR="000A7176" w:rsidRPr="0016204F" w:rsidRDefault="000A7176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Не используется.</w:t>
      </w:r>
    </w:p>
    <w:p w14:paraId="1480967B" w14:textId="77777777" w:rsidR="00593131" w:rsidRPr="0016204F" w:rsidRDefault="00593131" w:rsidP="008577F1">
      <w:pPr>
        <w:pStyle w:val="a3"/>
        <w:widowControl w:val="0"/>
        <w:numPr>
          <w:ilvl w:val="2"/>
          <w:numId w:val="4"/>
        </w:numPr>
        <w:spacing w:after="120" w:line="240" w:lineRule="auto"/>
        <w:ind w:left="1077" w:hanging="1077"/>
        <w:contextualSpacing w:val="0"/>
        <w:jc w:val="both"/>
        <w:rPr>
          <w:rStyle w:val="30"/>
          <w:rFonts w:ascii="Times New Roman" w:hAnsi="Times New Roman" w:cs="Times New Roman"/>
          <w:sz w:val="20"/>
          <w:szCs w:val="20"/>
        </w:rPr>
      </w:pPr>
      <w:bookmarkStart w:id="684" w:name="_Toc469311607"/>
      <w:bookmarkStart w:id="685" w:name="_Toc470449930"/>
      <w:r w:rsidRPr="0016204F">
        <w:rPr>
          <w:rStyle w:val="30"/>
          <w:rFonts w:ascii="Times New Roman" w:hAnsi="Times New Roman" w:cs="Times New Roman"/>
          <w:sz w:val="20"/>
          <w:szCs w:val="20"/>
        </w:rPr>
        <w:t xml:space="preserve">Вариант выбора </w:t>
      </w:r>
      <w:r w:rsidR="00E302EF" w:rsidRPr="0016204F">
        <w:rPr>
          <w:rStyle w:val="30"/>
          <w:rFonts w:ascii="Times New Roman" w:hAnsi="Times New Roman" w:cs="Times New Roman"/>
          <w:sz w:val="20"/>
          <w:szCs w:val="20"/>
        </w:rPr>
        <w:t>«</w:t>
      </w:r>
      <w:r w:rsidRPr="0016204F">
        <w:rPr>
          <w:rStyle w:val="30"/>
          <w:rFonts w:ascii="Times New Roman" w:hAnsi="Times New Roman" w:cs="Times New Roman"/>
          <w:sz w:val="20"/>
          <w:szCs w:val="20"/>
        </w:rPr>
        <w:t>Европейский стиль исполнения опциона»</w:t>
      </w:r>
      <w:bookmarkEnd w:id="684"/>
      <w:bookmarkEnd w:id="685"/>
    </w:p>
    <w:p w14:paraId="2419B059" w14:textId="77777777" w:rsidR="00593131" w:rsidRPr="0016204F" w:rsidRDefault="00593131" w:rsidP="00FE5285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bookmarkStart w:id="686" w:name="_Toc469311608"/>
      <w:bookmarkStart w:id="687" w:name="_Toc470449931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Дата истечения</w:t>
      </w:r>
      <w:bookmarkEnd w:id="686"/>
      <w:bookmarkEnd w:id="687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4110"/>
        <w:gridCol w:w="993"/>
        <w:gridCol w:w="1559"/>
      </w:tblGrid>
      <w:tr w:rsidR="00021608" w:rsidRPr="0016204F" w14:paraId="75D9CAC0" w14:textId="77777777" w:rsidTr="00D85C6A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088EFAA3" w14:textId="77777777" w:rsidR="00021608" w:rsidRPr="0016204F" w:rsidRDefault="0002160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7031EA72" w14:textId="77777777" w:rsidR="00021608" w:rsidRPr="0016204F" w:rsidRDefault="0002160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5FC1033" w14:textId="77777777" w:rsidR="00021608" w:rsidRPr="0016204F" w:rsidRDefault="0002160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20646DF" w14:textId="77777777" w:rsidR="00021608" w:rsidRPr="0016204F" w:rsidRDefault="0002160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021608" w:rsidRPr="0016204F" w14:paraId="28F16DFD" w14:textId="77777777" w:rsidTr="00D85C6A">
        <w:tc>
          <w:tcPr>
            <w:tcW w:w="2694" w:type="dxa"/>
            <w:vAlign w:val="center"/>
          </w:tcPr>
          <w:p w14:paraId="3F441DC3" w14:textId="77777777" w:rsidR="00021608" w:rsidRPr="0016204F" w:rsidRDefault="0002160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Дата истечения</w:t>
            </w:r>
          </w:p>
          <w:p w14:paraId="33369EFA" w14:textId="77777777" w:rsidR="00021608" w:rsidRPr="0016204F" w:rsidRDefault="0002160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expiryDate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110" w:type="dxa"/>
            <w:vAlign w:val="center"/>
          </w:tcPr>
          <w:p w14:paraId="517DAE31" w14:textId="77777777" w:rsidR="00021608" w:rsidRPr="0016204F" w:rsidRDefault="002237D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</w:t>
            </w:r>
            <w:r w:rsidR="0002160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FE528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исполнения европейского опциона</w:t>
            </w:r>
          </w:p>
        </w:tc>
        <w:tc>
          <w:tcPr>
            <w:tcW w:w="993" w:type="dxa"/>
            <w:vAlign w:val="center"/>
          </w:tcPr>
          <w:p w14:paraId="5D9071AE" w14:textId="77777777" w:rsidR="00021608" w:rsidRPr="0016204F" w:rsidRDefault="00021608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559" w:type="dxa"/>
            <w:vAlign w:val="center"/>
          </w:tcPr>
          <w:p w14:paraId="0965FEED" w14:textId="77777777" w:rsidR="00021608" w:rsidRPr="0016204F" w:rsidRDefault="0002160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51155CF9" w14:textId="77777777" w:rsidR="00593131" w:rsidRPr="0016204F" w:rsidRDefault="00593131" w:rsidP="00FE5285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688" w:name="_Toc469311609"/>
      <w:bookmarkStart w:id="689" w:name="_Toc470449932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Частичное исполнение</w:t>
      </w:r>
      <w:bookmarkEnd w:id="688"/>
      <w:bookmarkEnd w:id="689"/>
    </w:p>
    <w:p w14:paraId="3B9CA309" w14:textId="77777777" w:rsidR="000A7176" w:rsidRPr="0016204F" w:rsidRDefault="000A7176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bookmarkStart w:id="690" w:name="_Дополнительные_параметры."/>
      <w:bookmarkStart w:id="691" w:name="_Toc469311610"/>
      <w:bookmarkStart w:id="692" w:name="_Toc470449933"/>
      <w:bookmarkEnd w:id="690"/>
      <w:r w:rsidRPr="0016204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Не используется.</w:t>
      </w:r>
    </w:p>
    <w:p w14:paraId="03275D4D" w14:textId="77777777" w:rsidR="00593131" w:rsidRPr="0016204F" w:rsidRDefault="00593131" w:rsidP="00FE5285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Дополнительные параметры</w:t>
      </w:r>
      <w:bookmarkEnd w:id="691"/>
      <w:bookmarkEnd w:id="692"/>
    </w:p>
    <w:p w14:paraId="1832FBF6" w14:textId="77777777" w:rsidR="00E91847" w:rsidRPr="0016204F" w:rsidRDefault="00E91847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693" w:name="_Toc469311619"/>
      <w:bookmarkStart w:id="694" w:name="_Toc470449942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Параметры азиатского и/или барьерного</w:t>
      </w:r>
      <w:r w:rsidR="00FE162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(в т. ч. бинарного)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опциона. Заполняется обязательно, если </w:t>
      </w:r>
      <w:r w:rsidR="00FE162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перечисленные ниже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параметры </w:t>
      </w:r>
      <w:r w:rsidR="00FE162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содержатся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условиях сделки.</w:t>
      </w:r>
    </w:p>
    <w:p w14:paraId="76F8CD8E" w14:textId="77777777" w:rsidR="00593131" w:rsidRPr="0016204F" w:rsidRDefault="00593131" w:rsidP="00FE5285">
      <w:pPr>
        <w:pStyle w:val="a3"/>
        <w:widowControl w:val="0"/>
        <w:numPr>
          <w:ilvl w:val="2"/>
          <w:numId w:val="4"/>
        </w:numPr>
        <w:spacing w:before="120" w:after="120" w:line="240" w:lineRule="auto"/>
        <w:ind w:left="1077" w:hanging="1077"/>
        <w:contextualSpacing w:val="0"/>
        <w:jc w:val="both"/>
        <w:rPr>
          <w:rStyle w:val="30"/>
          <w:rFonts w:ascii="Times New Roman" w:hAnsi="Times New Roman" w:cs="Times New Roman"/>
          <w:sz w:val="20"/>
          <w:szCs w:val="20"/>
        </w:rPr>
      </w:pPr>
      <w:r w:rsidRPr="0016204F">
        <w:rPr>
          <w:rStyle w:val="30"/>
          <w:rFonts w:ascii="Times New Roman" w:hAnsi="Times New Roman" w:cs="Times New Roman"/>
          <w:sz w:val="20"/>
          <w:szCs w:val="20"/>
        </w:rPr>
        <w:t>Параметры азиатского опциона</w:t>
      </w:r>
      <w:bookmarkEnd w:id="693"/>
      <w:bookmarkEnd w:id="694"/>
    </w:p>
    <w:p w14:paraId="41F2B27A" w14:textId="77777777" w:rsidR="00593131" w:rsidRPr="0016204F" w:rsidRDefault="00593131" w:rsidP="00FE5285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695" w:name="_Toc469311620"/>
      <w:bookmarkStart w:id="696" w:name="_Toc470449943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Метод усреднения цены</w:t>
      </w:r>
      <w:bookmarkEnd w:id="695"/>
      <w:bookmarkEnd w:id="696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4962"/>
        <w:gridCol w:w="992"/>
        <w:gridCol w:w="1701"/>
      </w:tblGrid>
      <w:tr w:rsidR="00FC3B94" w:rsidRPr="0016204F" w14:paraId="7FACDCE1" w14:textId="77777777" w:rsidTr="00F81420"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6B5CFC2" w14:textId="77777777" w:rsidR="00FC3B94" w:rsidRPr="0016204F" w:rsidRDefault="00FC3B9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57F00C5C" w14:textId="77777777" w:rsidR="00FC3B94" w:rsidRPr="0016204F" w:rsidRDefault="00FC3B9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F16F8D2" w14:textId="77777777" w:rsidR="00FC3B94" w:rsidRPr="0016204F" w:rsidRDefault="00FC3B9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F544A23" w14:textId="77777777" w:rsidR="00FC3B94" w:rsidRPr="0016204F" w:rsidRDefault="00FC3B9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FC3B94" w:rsidRPr="0016204F" w14:paraId="7718DCF0" w14:textId="77777777" w:rsidTr="00F81420">
        <w:tc>
          <w:tcPr>
            <w:tcW w:w="1701" w:type="dxa"/>
            <w:vAlign w:val="center"/>
          </w:tcPr>
          <w:p w14:paraId="25A29E79" w14:textId="77777777" w:rsidR="00FC3B94" w:rsidRPr="0016204F" w:rsidRDefault="00FC3B9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Метод усреднения цены</w:t>
            </w:r>
          </w:p>
          <w:p w14:paraId="6AA64FD0" w14:textId="77777777" w:rsidR="00FC3B94" w:rsidRPr="0016204F" w:rsidRDefault="00FC3B9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&lt;averagingInOut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962" w:type="dxa"/>
            <w:vAlign w:val="center"/>
          </w:tcPr>
          <w:p w14:paraId="0950BFD3" w14:textId="77777777" w:rsidR="00736329" w:rsidRPr="0016204F" w:rsidRDefault="00FC3B9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Метод усреднения цены, используемый для азиатского опциона.</w:t>
            </w:r>
          </w:p>
          <w:p w14:paraId="79DBAC49" w14:textId="77777777" w:rsidR="00736329" w:rsidRPr="0016204F" w:rsidRDefault="007C0CC8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“In”</w:t>
            </w:r>
            <w:r w:rsidR="00AF6DB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означает, что </w:t>
            </w:r>
            <w:r w:rsidR="00FD334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цена страйк определяется</w:t>
            </w:r>
            <w:r w:rsidR="00AF6DB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как среднее значение цены базового актива на спот-рынке за указанный период</w:t>
            </w:r>
            <w:r w:rsidR="00FD2AE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(опцион с азиатским страйком)</w:t>
            </w:r>
            <w:r w:rsidR="00AF6DB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14:paraId="7B6D53EB" w14:textId="77777777" w:rsidR="00FC3B94" w:rsidRPr="0016204F" w:rsidRDefault="007C0CC8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“Out”</w:t>
            </w:r>
            <w:r w:rsidR="00AF6DB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означает, что цена базового актива при экспирации опциона определяется как среднее значение цены базового актива на спот-рынке за указанный период</w:t>
            </w:r>
            <w:r w:rsidR="00FD2AE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(опцион с азиатской ценой)</w:t>
            </w:r>
            <w:r w:rsidR="00AF6DB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14:paraId="2C3951B0" w14:textId="77777777" w:rsidR="00C87B64" w:rsidRPr="0016204F" w:rsidRDefault="007C0CC8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“Both”</w:t>
            </w:r>
            <w:r w:rsidR="00AF6DB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означает опцион с азиатским страйком и азиатской ценой.</w:t>
            </w:r>
          </w:p>
        </w:tc>
        <w:tc>
          <w:tcPr>
            <w:tcW w:w="992" w:type="dxa"/>
            <w:vAlign w:val="center"/>
          </w:tcPr>
          <w:p w14:paraId="2DFF9565" w14:textId="77777777" w:rsidR="00FC3B94" w:rsidRPr="0016204F" w:rsidRDefault="00FC3B94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701" w:type="dxa"/>
            <w:vAlign w:val="center"/>
          </w:tcPr>
          <w:p w14:paraId="41130FF8" w14:textId="77777777" w:rsidR="00FC3B94" w:rsidRPr="0016204F" w:rsidRDefault="00FC3B9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из справочника</w:t>
            </w:r>
          </w:p>
          <w:p w14:paraId="1358737D" w14:textId="77777777" w:rsidR="00FC3B94" w:rsidRPr="007E390F" w:rsidRDefault="0053169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3" w:history="1">
              <w:r w:rsidR="00FC3B94"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http://repository.nsd.ru/versioned/current/reference/types/simpleAveragingInOutEnum</w:t>
              </w:r>
            </w:hyperlink>
          </w:p>
          <w:p w14:paraId="43534672" w14:textId="77777777" w:rsidR="00FC3B94" w:rsidRPr="00A73D8B" w:rsidRDefault="00FC3B9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C25A8E" w14:textId="77777777" w:rsidR="00FC3B94" w:rsidRPr="0016204F" w:rsidRDefault="00FC3B9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0FE0DE00" w14:textId="77777777" w:rsidR="00593131" w:rsidRPr="0016204F" w:rsidRDefault="00593131" w:rsidP="00EE2EB1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697" w:name="_Период_усреднения_цены"/>
      <w:bookmarkStart w:id="698" w:name="_Toc469311621"/>
      <w:bookmarkStart w:id="699" w:name="_Toc470449944"/>
      <w:bookmarkEnd w:id="697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Период усреднения цены страйка. График наблюдений</w:t>
      </w:r>
      <w:bookmarkEnd w:id="698"/>
      <w:bookmarkEnd w:id="699"/>
    </w:p>
    <w:p w14:paraId="40B14E63" w14:textId="77777777" w:rsidR="00796677" w:rsidRPr="0016204F" w:rsidRDefault="00796677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Для азиатского опциона указывается период, за который определяется средняя цена </w:t>
      </w:r>
      <w:r w:rsidR="00D80B7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базового актива. Е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сли условиями азиатского опциона предусмотрены дискретные даты, за которые определяется средняя цена, указ</w:t>
      </w:r>
      <w:r w:rsidR="00D80B7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ываются первая и последняя даты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6D190221" w14:textId="77777777" w:rsidR="00593131" w:rsidRPr="0016204F" w:rsidRDefault="003F48F2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Заполняется, если указан метод усреднения цены </w:t>
      </w:r>
      <w:r w:rsidR="007C0CC8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“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In</w:t>
      </w:r>
      <w:r w:rsidR="007C0CC8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”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(при этом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Период усреднения цены базового актива»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не заполняется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 или </w:t>
      </w:r>
      <w:r w:rsidR="007C0CC8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“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Both</w:t>
      </w:r>
      <w:r w:rsidR="007C0CC8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”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2552"/>
        <w:gridCol w:w="992"/>
        <w:gridCol w:w="2268"/>
      </w:tblGrid>
      <w:tr w:rsidR="00725357" w:rsidRPr="0016204F" w14:paraId="13CD8865" w14:textId="77777777" w:rsidTr="00725357">
        <w:tc>
          <w:tcPr>
            <w:tcW w:w="3544" w:type="dxa"/>
            <w:gridSpan w:val="2"/>
            <w:shd w:val="clear" w:color="auto" w:fill="D9D9D9" w:themeFill="background1" w:themeFillShade="D9"/>
            <w:vAlign w:val="center"/>
          </w:tcPr>
          <w:p w14:paraId="7373A7D8" w14:textId="77777777" w:rsidR="00725357" w:rsidRPr="0016204F" w:rsidRDefault="00725357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6FAED0D" w14:textId="77777777" w:rsidR="00725357" w:rsidRPr="0016204F" w:rsidRDefault="0072535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364CEA2" w14:textId="77777777" w:rsidR="00725357" w:rsidRPr="0016204F" w:rsidRDefault="0072535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D57FE8E" w14:textId="77777777" w:rsidR="00725357" w:rsidRPr="0016204F" w:rsidRDefault="0072535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725357" w:rsidRPr="0016204F" w14:paraId="2235F5DA" w14:textId="77777777" w:rsidTr="00725357">
        <w:tc>
          <w:tcPr>
            <w:tcW w:w="3544" w:type="dxa"/>
            <w:gridSpan w:val="2"/>
            <w:vAlign w:val="center"/>
          </w:tcPr>
          <w:p w14:paraId="4EF6595E" w14:textId="77777777" w:rsidR="00725357" w:rsidRPr="0016204F" w:rsidRDefault="0072535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Начало периода наблюдения</w:t>
            </w:r>
          </w:p>
          <w:p w14:paraId="5BCF3A59" w14:textId="77777777" w:rsidR="00725357" w:rsidRPr="0016204F" w:rsidRDefault="0072535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&lt;schedule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startDate&gt;</w:t>
            </w:r>
          </w:p>
        </w:tc>
        <w:tc>
          <w:tcPr>
            <w:tcW w:w="2552" w:type="dxa"/>
            <w:vAlign w:val="center"/>
          </w:tcPr>
          <w:p w14:paraId="37FE41F2" w14:textId="77777777" w:rsidR="00725357" w:rsidRPr="0016204F" w:rsidRDefault="00835BE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Дата начала периода, за который определяется </w:t>
            </w:r>
            <w:r w:rsidR="00EE2EB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среднее значение цены</w:t>
            </w:r>
          </w:p>
        </w:tc>
        <w:tc>
          <w:tcPr>
            <w:tcW w:w="992" w:type="dxa"/>
            <w:vAlign w:val="center"/>
          </w:tcPr>
          <w:p w14:paraId="3034C40C" w14:textId="77777777" w:rsidR="00725357" w:rsidRPr="0016204F" w:rsidRDefault="00725357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268" w:type="dxa"/>
            <w:vMerge w:val="restart"/>
            <w:vAlign w:val="center"/>
          </w:tcPr>
          <w:p w14:paraId="7351BFBF" w14:textId="77777777" w:rsidR="00725357" w:rsidRPr="0016204F" w:rsidRDefault="0072535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725357" w:rsidRPr="0016204F" w14:paraId="1E45A1A5" w14:textId="77777777" w:rsidTr="00725357">
        <w:tc>
          <w:tcPr>
            <w:tcW w:w="3544" w:type="dxa"/>
            <w:gridSpan w:val="2"/>
            <w:vAlign w:val="center"/>
          </w:tcPr>
          <w:p w14:paraId="0B258297" w14:textId="77777777" w:rsidR="00725357" w:rsidRPr="0016204F" w:rsidRDefault="0072535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Окончание периода наблюдения</w:t>
            </w:r>
          </w:p>
          <w:p w14:paraId="390F9EE4" w14:textId="77777777" w:rsidR="00725357" w:rsidRPr="0016204F" w:rsidRDefault="0072535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chedule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endDate&gt;</w:t>
            </w:r>
          </w:p>
        </w:tc>
        <w:tc>
          <w:tcPr>
            <w:tcW w:w="2552" w:type="dxa"/>
            <w:vAlign w:val="center"/>
          </w:tcPr>
          <w:p w14:paraId="274F67F9" w14:textId="77777777" w:rsidR="00725357" w:rsidRPr="0016204F" w:rsidRDefault="00835BE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Дата окончания периода, за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который определяется </w:t>
            </w:r>
            <w:r w:rsidR="00EE2EB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среднее значение цены</w:t>
            </w:r>
          </w:p>
        </w:tc>
        <w:tc>
          <w:tcPr>
            <w:tcW w:w="992" w:type="dxa"/>
            <w:vAlign w:val="center"/>
          </w:tcPr>
          <w:p w14:paraId="2C547873" w14:textId="77777777" w:rsidR="00725357" w:rsidRPr="0016204F" w:rsidRDefault="00725357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lastRenderedPageBreak/>
              <w:t>mfr</w:t>
            </w:r>
          </w:p>
        </w:tc>
        <w:tc>
          <w:tcPr>
            <w:tcW w:w="2268" w:type="dxa"/>
            <w:vMerge/>
            <w:vAlign w:val="center"/>
          </w:tcPr>
          <w:p w14:paraId="3F9DA812" w14:textId="77777777" w:rsidR="00725357" w:rsidRPr="0016204F" w:rsidRDefault="0072535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725357" w:rsidRPr="0016204F" w14:paraId="6ABF5574" w14:textId="77777777" w:rsidTr="00725357">
        <w:tc>
          <w:tcPr>
            <w:tcW w:w="1701" w:type="dxa"/>
            <w:vMerge w:val="restart"/>
            <w:vAlign w:val="center"/>
          </w:tcPr>
          <w:p w14:paraId="7056E804" w14:textId="77777777" w:rsidR="00725357" w:rsidRPr="0016204F" w:rsidRDefault="00725357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Периодичность расчетного периода</w:t>
            </w:r>
          </w:p>
          <w:p w14:paraId="510FE0AE" w14:textId="77777777" w:rsidR="00725357" w:rsidRPr="0016204F" w:rsidRDefault="00725357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&lt;averagingPeriodFrequency&gt;</w:t>
            </w:r>
          </w:p>
        </w:tc>
        <w:tc>
          <w:tcPr>
            <w:tcW w:w="1843" w:type="dxa"/>
            <w:vAlign w:val="center"/>
          </w:tcPr>
          <w:p w14:paraId="692B5D88" w14:textId="77777777" w:rsidR="00725357" w:rsidRPr="0016204F" w:rsidRDefault="00725357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Мультипликатор периода</w:t>
            </w:r>
          </w:p>
          <w:p w14:paraId="3FB020F1" w14:textId="77777777" w:rsidR="00725357" w:rsidRPr="0016204F" w:rsidRDefault="00725357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periodMultiplier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2552" w:type="dxa"/>
            <w:vAlign w:val="center"/>
          </w:tcPr>
          <w:p w14:paraId="62ECA506" w14:textId="77777777" w:rsidR="00725357" w:rsidRPr="0016204F" w:rsidRDefault="00EE2EB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Мультипликатор периода времени</w:t>
            </w:r>
          </w:p>
        </w:tc>
        <w:tc>
          <w:tcPr>
            <w:tcW w:w="992" w:type="dxa"/>
            <w:vAlign w:val="center"/>
          </w:tcPr>
          <w:p w14:paraId="2B83D177" w14:textId="77777777" w:rsidR="00725357" w:rsidRPr="0016204F" w:rsidRDefault="00725357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268" w:type="dxa"/>
            <w:vAlign w:val="center"/>
          </w:tcPr>
          <w:p w14:paraId="7B07867D" w14:textId="77777777" w:rsidR="00725357" w:rsidRPr="0016204F" w:rsidRDefault="0072535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целое число (1, 2, 3 и т.д.)</w:t>
            </w:r>
          </w:p>
        </w:tc>
      </w:tr>
      <w:tr w:rsidR="00725357" w:rsidRPr="0016204F" w14:paraId="3AB8667B" w14:textId="77777777" w:rsidTr="00725357">
        <w:tc>
          <w:tcPr>
            <w:tcW w:w="1701" w:type="dxa"/>
            <w:vMerge/>
            <w:vAlign w:val="center"/>
          </w:tcPr>
          <w:p w14:paraId="493E40A5" w14:textId="77777777" w:rsidR="00725357" w:rsidRPr="0016204F" w:rsidRDefault="00725357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14:paraId="7442DD4B" w14:textId="77777777" w:rsidR="00725357" w:rsidRPr="0016204F" w:rsidRDefault="00725357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Период времени</w:t>
            </w:r>
          </w:p>
          <w:p w14:paraId="443080E7" w14:textId="77777777" w:rsidR="00725357" w:rsidRPr="0016204F" w:rsidRDefault="00725357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period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2552" w:type="dxa"/>
            <w:vAlign w:val="center"/>
          </w:tcPr>
          <w:p w14:paraId="13CE0519" w14:textId="77777777" w:rsidR="00725357" w:rsidRPr="0016204F" w:rsidRDefault="00B864E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Тип периода времени, соответствующий периоду, за который определяется средне</w:t>
            </w:r>
            <w:r w:rsidR="00EE2EB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 значение цены базового актива</w:t>
            </w:r>
          </w:p>
        </w:tc>
        <w:tc>
          <w:tcPr>
            <w:tcW w:w="992" w:type="dxa"/>
            <w:vAlign w:val="center"/>
          </w:tcPr>
          <w:p w14:paraId="61A64820" w14:textId="77777777" w:rsidR="00725357" w:rsidRPr="0016204F" w:rsidRDefault="00725357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268" w:type="dxa"/>
            <w:vAlign w:val="center"/>
          </w:tcPr>
          <w:p w14:paraId="4329EEBB" w14:textId="77777777" w:rsidR="00725357" w:rsidRPr="007E390F" w:rsidRDefault="0072535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14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http://repository.nsd.ru/versioned/current/reference/types/simplePeriodExtendedEnum</w:t>
              </w:r>
            </w:hyperlink>
          </w:p>
        </w:tc>
      </w:tr>
    </w:tbl>
    <w:p w14:paraId="4F4061C3" w14:textId="77777777" w:rsidR="00593131" w:rsidRPr="0016204F" w:rsidRDefault="00593131" w:rsidP="00EE2EB1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700" w:name="_Toc469311622"/>
      <w:bookmarkStart w:id="701" w:name="_Toc470449945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Период усреднения цены базового актива. График наблюдений</w:t>
      </w:r>
      <w:bookmarkEnd w:id="700"/>
      <w:bookmarkEnd w:id="701"/>
    </w:p>
    <w:p w14:paraId="73F350F3" w14:textId="77777777" w:rsidR="00593131" w:rsidRPr="0016204F" w:rsidRDefault="00103D14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См. п. 12.7.1.2. </w:t>
      </w:r>
      <w:r w:rsidR="00835BE6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Заполняется, если </w:t>
      </w:r>
      <w:r w:rsidR="003F48F2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указан </w:t>
      </w:r>
      <w:r w:rsidR="00835BE6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метод усреднения цены </w:t>
      </w:r>
      <w:r w:rsidR="007C0CC8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“</w:t>
      </w:r>
      <w:r w:rsidR="003F48F2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Out</w:t>
      </w:r>
      <w:r w:rsidR="007C0CC8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”</w:t>
      </w:r>
      <w:r w:rsidR="003F48F2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(при этом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Период усреднения цены страйка» не заполняется</w:t>
      </w:r>
      <w:r w:rsidR="003F48F2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 или </w:t>
      </w:r>
      <w:r w:rsidR="007C0CC8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“</w:t>
      </w:r>
      <w:r w:rsidR="003F48F2" w:rsidRPr="0016204F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Both</w:t>
      </w:r>
      <w:r w:rsidR="007C0CC8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”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587575AF" w14:textId="77777777" w:rsidR="00593131" w:rsidRPr="0016204F" w:rsidRDefault="00593131" w:rsidP="00EE2EB1">
      <w:pPr>
        <w:pStyle w:val="a3"/>
        <w:widowControl w:val="0"/>
        <w:numPr>
          <w:ilvl w:val="2"/>
          <w:numId w:val="4"/>
        </w:numPr>
        <w:spacing w:before="120" w:after="120" w:line="240" w:lineRule="auto"/>
        <w:ind w:left="1077" w:hanging="1077"/>
        <w:contextualSpacing w:val="0"/>
        <w:jc w:val="both"/>
        <w:rPr>
          <w:rStyle w:val="30"/>
          <w:rFonts w:ascii="Times New Roman" w:hAnsi="Times New Roman" w:cs="Times New Roman"/>
          <w:sz w:val="20"/>
          <w:szCs w:val="20"/>
        </w:rPr>
      </w:pPr>
      <w:bookmarkStart w:id="702" w:name="_Toc469311623"/>
      <w:bookmarkStart w:id="703" w:name="_Toc470449946"/>
      <w:r w:rsidRPr="0016204F">
        <w:rPr>
          <w:rStyle w:val="30"/>
          <w:rFonts w:ascii="Times New Roman" w:hAnsi="Times New Roman" w:cs="Times New Roman"/>
          <w:sz w:val="20"/>
          <w:szCs w:val="20"/>
        </w:rPr>
        <w:t>Условия барьерного опциона</w:t>
      </w:r>
      <w:bookmarkEnd w:id="702"/>
      <w:bookmarkEnd w:id="703"/>
    </w:p>
    <w:p w14:paraId="2D309AB5" w14:textId="77777777" w:rsidR="00593131" w:rsidRPr="0016204F" w:rsidRDefault="00593131" w:rsidP="00EE2EB1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704" w:name="_Toc469311624"/>
      <w:bookmarkStart w:id="705" w:name="_Toc470449947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Параметры отлагательного условия</w:t>
      </w:r>
      <w:bookmarkEnd w:id="704"/>
      <w:bookmarkEnd w:id="705"/>
    </w:p>
    <w:p w14:paraId="3CABED51" w14:textId="77777777" w:rsidR="00593131" w:rsidRPr="0016204F" w:rsidRDefault="00593131" w:rsidP="00EE2EB1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706" w:name="_Toc469311625"/>
      <w:bookmarkStart w:id="707" w:name="_Toc470449948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Параметры триггерного условия</w:t>
      </w:r>
      <w:bookmarkEnd w:id="706"/>
      <w:bookmarkEnd w:id="707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686"/>
        <w:gridCol w:w="992"/>
        <w:gridCol w:w="2268"/>
      </w:tblGrid>
      <w:tr w:rsidR="001E078F" w:rsidRPr="0016204F" w14:paraId="0408B3BA" w14:textId="77777777" w:rsidTr="00D85C6A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ABC14EB" w14:textId="77777777" w:rsidR="00725357" w:rsidRPr="0016204F" w:rsidRDefault="0072535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0C7B42B5" w14:textId="77777777" w:rsidR="00725357" w:rsidRPr="0016204F" w:rsidRDefault="0072535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FBACA3B" w14:textId="77777777" w:rsidR="00725357" w:rsidRPr="0016204F" w:rsidRDefault="0072535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BED2747" w14:textId="77777777" w:rsidR="00725357" w:rsidRPr="0016204F" w:rsidRDefault="0072535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1E078F" w:rsidRPr="0016204F" w14:paraId="7DD4B977" w14:textId="77777777" w:rsidTr="00D85C6A">
        <w:tc>
          <w:tcPr>
            <w:tcW w:w="2410" w:type="dxa"/>
            <w:vAlign w:val="center"/>
          </w:tcPr>
          <w:p w14:paraId="5CE38D75" w14:textId="77777777" w:rsidR="00725357" w:rsidRPr="0016204F" w:rsidRDefault="0072535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Пороговый уровень</w:t>
            </w:r>
          </w:p>
          <w:p w14:paraId="20B6A5C3" w14:textId="77777777" w:rsidR="00725357" w:rsidRPr="0016204F" w:rsidRDefault="0072535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level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686" w:type="dxa"/>
            <w:vAlign w:val="center"/>
          </w:tcPr>
          <w:p w14:paraId="1A01DEAB" w14:textId="77777777" w:rsidR="00725357" w:rsidRPr="0016204F" w:rsidRDefault="00725357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Барьерная цена, с достижением которой стороны связали возникновение у покупателя опциона права требовать от продавца исполнения договора (отлагательное условие, </w:t>
            </w:r>
            <w:r w:rsidR="005F283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knock-in</w:t>
            </w:r>
            <w:r w:rsidR="00EE2EB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92" w:type="dxa"/>
            <w:vAlign w:val="center"/>
          </w:tcPr>
          <w:p w14:paraId="54C7FBC5" w14:textId="77777777" w:rsidR="00725357" w:rsidRPr="0016204F" w:rsidRDefault="00725357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268" w:type="dxa"/>
            <w:vAlign w:val="center"/>
          </w:tcPr>
          <w:p w14:paraId="17129082" w14:textId="77777777" w:rsidR="00F81420" w:rsidRPr="0016204F" w:rsidRDefault="00A32F3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</w:t>
            </w:r>
          </w:p>
          <w:p w14:paraId="3E3E79D5" w14:textId="77777777" w:rsidR="00725357" w:rsidRPr="0016204F" w:rsidRDefault="00F8142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Например, 101.1234567</w:t>
            </w:r>
          </w:p>
        </w:tc>
      </w:tr>
      <w:tr w:rsidR="001E078F" w:rsidRPr="0016204F" w14:paraId="5D32160A" w14:textId="77777777" w:rsidTr="00D85C6A">
        <w:tc>
          <w:tcPr>
            <w:tcW w:w="2410" w:type="dxa"/>
            <w:vAlign w:val="center"/>
          </w:tcPr>
          <w:p w14:paraId="64DC094F" w14:textId="77777777" w:rsidR="00725357" w:rsidRPr="0016204F" w:rsidRDefault="0072535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Тип порогового уровня</w:t>
            </w:r>
          </w:p>
          <w:p w14:paraId="685DF7EF" w14:textId="77777777" w:rsidR="00725357" w:rsidRPr="0016204F" w:rsidRDefault="0072535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triggerType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686" w:type="dxa"/>
            <w:vAlign w:val="center"/>
          </w:tcPr>
          <w:p w14:paraId="77FD7CAA" w14:textId="77777777" w:rsidR="00725357" w:rsidRPr="0016204F" w:rsidRDefault="00F023CC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Условие достижения барьерной цены (</w:t>
            </w:r>
            <w:r w:rsidR="00A06DD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рыночной цены по отношению к барьерной цене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): </w:t>
            </w:r>
            <w:r w:rsidR="007C0CC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“EqualOrLess”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7C0CC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EqualOrGre</w:t>
            </w:r>
            <w:r w:rsidR="007C0CC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ater”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7C0CC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“Equal”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7C0CC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“Less”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7C0CC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“Greater”</w:t>
            </w:r>
          </w:p>
        </w:tc>
        <w:tc>
          <w:tcPr>
            <w:tcW w:w="992" w:type="dxa"/>
            <w:vAlign w:val="center"/>
          </w:tcPr>
          <w:p w14:paraId="52A474BA" w14:textId="77777777" w:rsidR="00725357" w:rsidRPr="0016204F" w:rsidRDefault="00725357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268" w:type="dxa"/>
            <w:vAlign w:val="center"/>
          </w:tcPr>
          <w:p w14:paraId="0A1EDDDD" w14:textId="77777777" w:rsidR="00725357" w:rsidRPr="007E390F" w:rsidRDefault="00A32F3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15" w:history="1">
              <w:r w:rsidR="00725357"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http://repository.nsd.ru/versioned/current/reference/types/simpleTriggerTypeEnum</w:t>
              </w:r>
            </w:hyperlink>
          </w:p>
        </w:tc>
      </w:tr>
    </w:tbl>
    <w:p w14:paraId="658464A8" w14:textId="77777777" w:rsidR="00593131" w:rsidRPr="0016204F" w:rsidRDefault="00593131" w:rsidP="00EE2EB1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708" w:name="_Выплата_по_бинарному"/>
      <w:bookmarkStart w:id="709" w:name="_Toc469311626"/>
      <w:bookmarkStart w:id="710" w:name="_Toc470449949"/>
      <w:bookmarkEnd w:id="708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Выплата по бинарному опциону</w:t>
      </w:r>
      <w:bookmarkEnd w:id="709"/>
      <w:bookmarkEnd w:id="710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992"/>
        <w:gridCol w:w="2552"/>
      </w:tblGrid>
      <w:tr w:rsidR="00725357" w:rsidRPr="0016204F" w14:paraId="7CA9CB8E" w14:textId="77777777" w:rsidTr="0008599B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31677DF" w14:textId="77777777" w:rsidR="00725357" w:rsidRPr="0016204F" w:rsidRDefault="0072535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0015CA3" w14:textId="77777777" w:rsidR="00725357" w:rsidRPr="0016204F" w:rsidRDefault="0072535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F4B9CA7" w14:textId="77777777" w:rsidR="00725357" w:rsidRPr="0016204F" w:rsidRDefault="0072535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2C5786D" w14:textId="77777777" w:rsidR="00725357" w:rsidRPr="0016204F" w:rsidRDefault="0072535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725357" w:rsidRPr="0016204F" w14:paraId="1FB8A20D" w14:textId="77777777" w:rsidTr="0008599B">
        <w:tc>
          <w:tcPr>
            <w:tcW w:w="2410" w:type="dxa"/>
            <w:vAlign w:val="center"/>
          </w:tcPr>
          <w:p w14:paraId="18F2FE40" w14:textId="77777777" w:rsidR="00725357" w:rsidRPr="0016204F" w:rsidRDefault="0072535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Сторона-плательщик</w:t>
            </w:r>
          </w:p>
          <w:p w14:paraId="3D1093E0" w14:textId="77777777" w:rsidR="00725357" w:rsidRPr="0016204F" w:rsidRDefault="0072535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payerPartyReference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4005BBD0" w14:textId="77777777" w:rsidR="00725357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Сторона-плательщик</w:t>
            </w:r>
            <w:r w:rsidR="0072535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EE2EB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выплаты по бинарному опциону</w:t>
            </w:r>
          </w:p>
        </w:tc>
        <w:tc>
          <w:tcPr>
            <w:tcW w:w="992" w:type="dxa"/>
            <w:vAlign w:val="center"/>
          </w:tcPr>
          <w:p w14:paraId="3702E052" w14:textId="77777777" w:rsidR="00725357" w:rsidRPr="0016204F" w:rsidRDefault="00725357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Merge w:val="restart"/>
            <w:vAlign w:val="center"/>
          </w:tcPr>
          <w:p w14:paraId="046487C1" w14:textId="77777777" w:rsidR="00725357" w:rsidRPr="0016204F" w:rsidRDefault="007C0CC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Party1; Party2</w:t>
            </w:r>
          </w:p>
        </w:tc>
      </w:tr>
      <w:tr w:rsidR="00725357" w:rsidRPr="0016204F" w14:paraId="74AEAF40" w14:textId="77777777" w:rsidTr="0008599B">
        <w:tc>
          <w:tcPr>
            <w:tcW w:w="2410" w:type="dxa"/>
            <w:vAlign w:val="center"/>
          </w:tcPr>
          <w:p w14:paraId="092D8346" w14:textId="77777777" w:rsidR="00725357" w:rsidRPr="0016204F" w:rsidRDefault="0072535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Сторона-получатель</w:t>
            </w:r>
          </w:p>
          <w:p w14:paraId="3211D0E6" w14:textId="77777777" w:rsidR="00725357" w:rsidRPr="0016204F" w:rsidRDefault="0072535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receiverPartyReference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7087D16E" w14:textId="77777777" w:rsidR="00725357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Сторона-получатель</w:t>
            </w:r>
            <w:r w:rsidR="0072535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EE2EB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выплаты по бинарному опциону</w:t>
            </w:r>
          </w:p>
        </w:tc>
        <w:tc>
          <w:tcPr>
            <w:tcW w:w="992" w:type="dxa"/>
            <w:vAlign w:val="center"/>
          </w:tcPr>
          <w:p w14:paraId="257A6CE9" w14:textId="77777777" w:rsidR="00725357" w:rsidRPr="0016204F" w:rsidRDefault="00725357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Merge/>
            <w:vAlign w:val="center"/>
          </w:tcPr>
          <w:p w14:paraId="64B0FB89" w14:textId="77777777" w:rsidR="00725357" w:rsidRPr="0016204F" w:rsidRDefault="0072535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725357" w:rsidRPr="0016204F" w14:paraId="5340DE3B" w14:textId="77777777" w:rsidTr="0008599B">
        <w:tc>
          <w:tcPr>
            <w:tcW w:w="2410" w:type="dxa"/>
            <w:vAlign w:val="center"/>
          </w:tcPr>
          <w:p w14:paraId="6C862D72" w14:textId="77777777" w:rsidR="00725357" w:rsidRPr="0016204F" w:rsidRDefault="0072535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Сумма платежа</w:t>
            </w:r>
          </w:p>
          <w:p w14:paraId="728A70B6" w14:textId="77777777" w:rsidR="00725357" w:rsidRPr="0016204F" w:rsidRDefault="0072535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featurePayment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amount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4412F186" w14:textId="77777777" w:rsidR="00725357" w:rsidRPr="0016204F" w:rsidRDefault="00AD0F7B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Сум</w:t>
            </w:r>
            <w:r w:rsidR="00EE2EB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 платежа по бинарному опциону</w:t>
            </w:r>
          </w:p>
        </w:tc>
        <w:tc>
          <w:tcPr>
            <w:tcW w:w="992" w:type="dxa"/>
            <w:vAlign w:val="center"/>
          </w:tcPr>
          <w:p w14:paraId="25C881D1" w14:textId="77777777" w:rsidR="00725357" w:rsidRPr="0016204F" w:rsidRDefault="00725357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1828E421" w14:textId="77777777" w:rsidR="00F81420" w:rsidRPr="0016204F" w:rsidRDefault="00A32F3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</w:t>
            </w:r>
          </w:p>
          <w:p w14:paraId="73C4781D" w14:textId="77777777" w:rsidR="00725357" w:rsidRPr="0016204F" w:rsidRDefault="00F8142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Например, 100</w:t>
            </w:r>
          </w:p>
        </w:tc>
      </w:tr>
      <w:tr w:rsidR="00725357" w:rsidRPr="0016204F" w14:paraId="048854F7" w14:textId="77777777" w:rsidTr="0008599B">
        <w:tc>
          <w:tcPr>
            <w:tcW w:w="2410" w:type="dxa"/>
            <w:vAlign w:val="center"/>
          </w:tcPr>
          <w:p w14:paraId="7A9A5446" w14:textId="77777777" w:rsidR="00725357" w:rsidRPr="0016204F" w:rsidRDefault="0072535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суммы</w:t>
            </w:r>
          </w:p>
          <w:p w14:paraId="0D9FEF47" w14:textId="77777777" w:rsidR="00725357" w:rsidRPr="0016204F" w:rsidRDefault="00107E8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="0072535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featurePayment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="0072535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4BAB355C" w14:textId="77777777" w:rsidR="00725357" w:rsidRPr="0016204F" w:rsidRDefault="000B559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Валюта, в которой выражена сумма</w:t>
            </w:r>
            <w:r w:rsidR="004C44D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платежа по бинарному опциону</w:t>
            </w:r>
          </w:p>
        </w:tc>
        <w:tc>
          <w:tcPr>
            <w:tcW w:w="992" w:type="dxa"/>
            <w:vAlign w:val="center"/>
          </w:tcPr>
          <w:p w14:paraId="022AD79A" w14:textId="77777777" w:rsidR="00725357" w:rsidRPr="0016204F" w:rsidRDefault="00725357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409DE5DE" w14:textId="77777777" w:rsidR="00725357" w:rsidRPr="007E390F" w:rsidRDefault="0072535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16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</w:tbl>
    <w:p w14:paraId="7D302DA4" w14:textId="77777777" w:rsidR="00593131" w:rsidRPr="0016204F" w:rsidRDefault="00593131" w:rsidP="00EE2EB1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711" w:name="_Toc469311627"/>
      <w:bookmarkStart w:id="712" w:name="_Toc470449950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Параметры отменительного условия</w:t>
      </w:r>
      <w:bookmarkEnd w:id="711"/>
      <w:bookmarkEnd w:id="712"/>
    </w:p>
    <w:p w14:paraId="3C53E956" w14:textId="77777777" w:rsidR="00593131" w:rsidRPr="0016204F" w:rsidRDefault="00593131" w:rsidP="00EE2EB1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713" w:name="_Toc469311628"/>
      <w:bookmarkStart w:id="714" w:name="_Toc470449951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Параметры триггерного условия</w:t>
      </w:r>
      <w:bookmarkEnd w:id="713"/>
      <w:bookmarkEnd w:id="714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04"/>
        <w:gridCol w:w="3408"/>
        <w:gridCol w:w="992"/>
        <w:gridCol w:w="2552"/>
      </w:tblGrid>
      <w:tr w:rsidR="00E70100" w:rsidRPr="0016204F" w14:paraId="1521DBFD" w14:textId="77777777" w:rsidTr="005740EF">
        <w:tc>
          <w:tcPr>
            <w:tcW w:w="2404" w:type="dxa"/>
            <w:shd w:val="clear" w:color="auto" w:fill="D9D9D9" w:themeFill="background1" w:themeFillShade="D9"/>
            <w:vAlign w:val="center"/>
          </w:tcPr>
          <w:p w14:paraId="7A2B4C59" w14:textId="77777777" w:rsidR="00E70100" w:rsidRPr="0016204F" w:rsidRDefault="00E7010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8" w:type="dxa"/>
            <w:shd w:val="clear" w:color="auto" w:fill="D9D9D9" w:themeFill="background1" w:themeFillShade="D9"/>
            <w:vAlign w:val="center"/>
          </w:tcPr>
          <w:p w14:paraId="6A1CF6CE" w14:textId="77777777" w:rsidR="00E70100" w:rsidRPr="0016204F" w:rsidRDefault="00E7010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4351C11" w14:textId="77777777" w:rsidR="00E70100" w:rsidRPr="0016204F" w:rsidRDefault="00E7010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482B336" w14:textId="77777777" w:rsidR="00E70100" w:rsidRPr="0016204F" w:rsidRDefault="00E7010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E70100" w:rsidRPr="0016204F" w14:paraId="1DA6BB0B" w14:textId="77777777" w:rsidTr="005740EF">
        <w:tc>
          <w:tcPr>
            <w:tcW w:w="2404" w:type="dxa"/>
            <w:vAlign w:val="center"/>
          </w:tcPr>
          <w:p w14:paraId="4F012352" w14:textId="77777777" w:rsidR="00E70100" w:rsidRPr="0016204F" w:rsidRDefault="00E7010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Пороговый уровень</w:t>
            </w:r>
          </w:p>
          <w:p w14:paraId="79B4D348" w14:textId="77777777" w:rsidR="00E70100" w:rsidRPr="0016204F" w:rsidRDefault="00E7010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&lt;l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evel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8" w:type="dxa"/>
            <w:vAlign w:val="center"/>
          </w:tcPr>
          <w:p w14:paraId="291A70D6" w14:textId="77777777" w:rsidR="00E70100" w:rsidRPr="0016204F" w:rsidRDefault="00E7010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Барьерная цена, с достижением которой опцион прекращает действовать (от</w:t>
            </w:r>
            <w:r w:rsidR="00EE2EB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менительное условие, </w:t>
            </w:r>
            <w:r w:rsidR="00EE2EB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knock-out)</w:t>
            </w:r>
          </w:p>
        </w:tc>
        <w:tc>
          <w:tcPr>
            <w:tcW w:w="992" w:type="dxa"/>
            <w:vAlign w:val="center"/>
          </w:tcPr>
          <w:p w14:paraId="766788FF" w14:textId="77777777" w:rsidR="00E70100" w:rsidRPr="0016204F" w:rsidRDefault="00E70100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lastRenderedPageBreak/>
              <w:t>mfr</w:t>
            </w:r>
          </w:p>
        </w:tc>
        <w:tc>
          <w:tcPr>
            <w:tcW w:w="2552" w:type="dxa"/>
            <w:vAlign w:val="center"/>
          </w:tcPr>
          <w:p w14:paraId="7CFF94DF" w14:textId="77777777" w:rsidR="00F81420" w:rsidRPr="0016204F" w:rsidRDefault="00EE2EB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</w:t>
            </w:r>
          </w:p>
          <w:p w14:paraId="73FF2120" w14:textId="77777777" w:rsidR="00E70100" w:rsidRPr="0016204F" w:rsidRDefault="00F8142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Например, 101.1234567</w:t>
            </w:r>
          </w:p>
        </w:tc>
      </w:tr>
      <w:tr w:rsidR="007C0CC8" w:rsidRPr="0016204F" w14:paraId="1A2F7554" w14:textId="77777777" w:rsidTr="005740EF">
        <w:tc>
          <w:tcPr>
            <w:tcW w:w="2404" w:type="dxa"/>
            <w:vAlign w:val="center"/>
          </w:tcPr>
          <w:p w14:paraId="20625690" w14:textId="77777777" w:rsidR="007C0CC8" w:rsidRPr="0016204F" w:rsidRDefault="007C0CC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lastRenderedPageBreak/>
              <w:t>Тип порогового уровня</w:t>
            </w:r>
          </w:p>
          <w:p w14:paraId="779F8350" w14:textId="77777777" w:rsidR="007C0CC8" w:rsidRPr="0016204F" w:rsidRDefault="007C0CC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triggerType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8" w:type="dxa"/>
            <w:vAlign w:val="center"/>
          </w:tcPr>
          <w:p w14:paraId="3D7D8C53" w14:textId="77777777" w:rsidR="007C0CC8" w:rsidRPr="0016204F" w:rsidRDefault="007C0CC8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Условие достижения барьерной цены (значение рыночной цены по отношению к барьерной цене): “EqualOrLess”, “EqualOrGreat</w:t>
            </w:r>
            <w:r w:rsidR="00EE2EB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er”, “Equal”, “Less”, “Greater”</w:t>
            </w:r>
          </w:p>
        </w:tc>
        <w:tc>
          <w:tcPr>
            <w:tcW w:w="992" w:type="dxa"/>
            <w:vAlign w:val="center"/>
          </w:tcPr>
          <w:p w14:paraId="147D1429" w14:textId="77777777" w:rsidR="007C0CC8" w:rsidRPr="0016204F" w:rsidRDefault="007C0CC8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1D7B31BA" w14:textId="77777777" w:rsidR="007C0CC8" w:rsidRPr="007E390F" w:rsidRDefault="00A32F3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17" w:history="1">
              <w:r w:rsidR="007C0CC8"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http://repository.nsd.ru/versioned/current/reference/types/simpleTriggerTypeEnum</w:t>
              </w:r>
            </w:hyperlink>
          </w:p>
        </w:tc>
      </w:tr>
    </w:tbl>
    <w:p w14:paraId="29B4D94E" w14:textId="77777777" w:rsidR="00593131" w:rsidRPr="0016204F" w:rsidRDefault="00593131" w:rsidP="00EE2EB1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715" w:name="_Toc469311629"/>
      <w:bookmarkStart w:id="716" w:name="_Toc470449952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Выплата по бинарному опциону</w:t>
      </w:r>
      <w:bookmarkEnd w:id="715"/>
      <w:bookmarkEnd w:id="716"/>
    </w:p>
    <w:p w14:paraId="1A014B3F" w14:textId="77777777" w:rsidR="00593131" w:rsidRPr="0016204F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Заполняется аналогично п. </w:t>
      </w:r>
      <w:r w:rsidR="00E70100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12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.7.2.1.2.</w:t>
      </w:r>
    </w:p>
    <w:p w14:paraId="3EB0756C" w14:textId="77777777" w:rsidR="00593131" w:rsidRPr="0016204F" w:rsidRDefault="00593131" w:rsidP="00EE2EB1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717" w:name="_Номинальная_сумма."/>
      <w:bookmarkStart w:id="718" w:name="_Toc469311630"/>
      <w:bookmarkStart w:id="719" w:name="_Toc470449953"/>
      <w:bookmarkEnd w:id="717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Номинальная сумма</w:t>
      </w:r>
      <w:bookmarkEnd w:id="718"/>
      <w:bookmarkEnd w:id="719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79"/>
        <w:gridCol w:w="3833"/>
        <w:gridCol w:w="992"/>
        <w:gridCol w:w="2552"/>
      </w:tblGrid>
      <w:tr w:rsidR="009D145A" w:rsidRPr="0016204F" w14:paraId="3E1B3A8E" w14:textId="77777777" w:rsidTr="0008599B">
        <w:tc>
          <w:tcPr>
            <w:tcW w:w="1979" w:type="dxa"/>
            <w:shd w:val="clear" w:color="auto" w:fill="D9D9D9" w:themeFill="background1" w:themeFillShade="D9"/>
            <w:vAlign w:val="center"/>
          </w:tcPr>
          <w:p w14:paraId="1295794B" w14:textId="77777777" w:rsidR="00E70100" w:rsidRPr="0016204F" w:rsidRDefault="00E7010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33" w:type="dxa"/>
            <w:shd w:val="clear" w:color="auto" w:fill="D9D9D9" w:themeFill="background1" w:themeFillShade="D9"/>
            <w:vAlign w:val="center"/>
          </w:tcPr>
          <w:p w14:paraId="0B5AE98C" w14:textId="77777777" w:rsidR="00E70100" w:rsidRPr="0016204F" w:rsidRDefault="00E7010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9BE5549" w14:textId="77777777" w:rsidR="00E70100" w:rsidRPr="0016204F" w:rsidRDefault="00E7010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5DA988D" w14:textId="77777777" w:rsidR="00E70100" w:rsidRPr="0016204F" w:rsidRDefault="00E7010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9D145A" w:rsidRPr="0016204F" w14:paraId="3165F420" w14:textId="77777777" w:rsidTr="0008599B">
        <w:tc>
          <w:tcPr>
            <w:tcW w:w="1979" w:type="dxa"/>
            <w:vAlign w:val="center"/>
          </w:tcPr>
          <w:p w14:paraId="35A2318D" w14:textId="77777777" w:rsidR="00E70100" w:rsidRPr="0016204F" w:rsidRDefault="00E7010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суммы</w:t>
            </w:r>
          </w:p>
          <w:p w14:paraId="2A53D181" w14:textId="77777777" w:rsidR="00E70100" w:rsidRPr="0016204F" w:rsidRDefault="00E7010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&lt;nominalAmount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33" w:type="dxa"/>
            <w:vAlign w:val="center"/>
          </w:tcPr>
          <w:p w14:paraId="6C990F30" w14:textId="77777777" w:rsidR="00E70100" w:rsidRPr="0016204F" w:rsidRDefault="00D83E7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 номинальной суммы</w:t>
            </w:r>
          </w:p>
        </w:tc>
        <w:tc>
          <w:tcPr>
            <w:tcW w:w="992" w:type="dxa"/>
            <w:vAlign w:val="center"/>
          </w:tcPr>
          <w:p w14:paraId="46E88FA9" w14:textId="77777777" w:rsidR="00E70100" w:rsidRPr="0016204F" w:rsidRDefault="00E70100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62DC1D89" w14:textId="77777777" w:rsidR="00E70100" w:rsidRPr="007E390F" w:rsidRDefault="00E7010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18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9D145A" w:rsidRPr="0016204F" w14:paraId="617964F9" w14:textId="77777777" w:rsidTr="0008599B">
        <w:tc>
          <w:tcPr>
            <w:tcW w:w="1979" w:type="dxa"/>
            <w:vAlign w:val="center"/>
          </w:tcPr>
          <w:p w14:paraId="2F5343EC" w14:textId="77777777" w:rsidR="00E70100" w:rsidRPr="0016204F" w:rsidRDefault="00E7010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Сумма </w:t>
            </w:r>
          </w:p>
          <w:p w14:paraId="28617579" w14:textId="77777777" w:rsidR="00E70100" w:rsidRPr="0016204F" w:rsidRDefault="00E7010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&lt;nominalAmount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amount&gt;</w:t>
            </w:r>
          </w:p>
        </w:tc>
        <w:tc>
          <w:tcPr>
            <w:tcW w:w="3833" w:type="dxa"/>
            <w:vAlign w:val="center"/>
          </w:tcPr>
          <w:p w14:paraId="3DE47A66" w14:textId="77777777" w:rsidR="00BD6038" w:rsidRPr="0016204F" w:rsidRDefault="0022444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Совокупная номинальная сумма (объем договора). </w:t>
            </w:r>
            <w:r w:rsidR="00D80B7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r w:rsidR="00F2742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пределяется как произведение</w:t>
            </w:r>
            <w:r w:rsidR="00347AD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количества опционов</w:t>
            </w:r>
            <w:r w:rsidR="00F2742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="00347AD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количеств</w:t>
            </w:r>
            <w:r w:rsidR="00F2742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</w:t>
            </w:r>
            <w:r w:rsidR="00347AD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облигаций в одном опционе и номина</w:t>
            </w:r>
            <w:r w:rsidR="00F2742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льной стоимости</w:t>
            </w:r>
            <w:r w:rsidR="00EE2EB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одной облигации</w:t>
            </w:r>
          </w:p>
        </w:tc>
        <w:tc>
          <w:tcPr>
            <w:tcW w:w="992" w:type="dxa"/>
            <w:vAlign w:val="center"/>
          </w:tcPr>
          <w:p w14:paraId="013873EC" w14:textId="77777777" w:rsidR="00E70100" w:rsidRPr="0016204F" w:rsidRDefault="00E70100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6DC3E88B" w14:textId="77777777" w:rsidR="00F81420" w:rsidRPr="0016204F" w:rsidRDefault="00EE2EB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</w:t>
            </w:r>
          </w:p>
          <w:p w14:paraId="0FBD051A" w14:textId="77777777" w:rsidR="00E70100" w:rsidRPr="0016204F" w:rsidRDefault="00F8142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Например, 1000</w:t>
            </w:r>
          </w:p>
        </w:tc>
      </w:tr>
    </w:tbl>
    <w:p w14:paraId="09239CF2" w14:textId="77777777" w:rsidR="00593131" w:rsidRPr="0016204F" w:rsidRDefault="00593131" w:rsidP="00E52080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720" w:name="_Объем_лота."/>
      <w:bookmarkStart w:id="721" w:name="_Toc469311631"/>
      <w:bookmarkStart w:id="722" w:name="_Toc470449954"/>
      <w:bookmarkEnd w:id="720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Объем лота</w:t>
      </w:r>
      <w:bookmarkEnd w:id="721"/>
      <w:bookmarkEnd w:id="722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3827"/>
        <w:gridCol w:w="992"/>
        <w:gridCol w:w="2552"/>
      </w:tblGrid>
      <w:tr w:rsidR="00E70100" w:rsidRPr="0016204F" w14:paraId="33009619" w14:textId="77777777" w:rsidTr="00E70100"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648A663" w14:textId="77777777" w:rsidR="00E70100" w:rsidRPr="0016204F" w:rsidRDefault="00E7010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1C23FFD4" w14:textId="77777777" w:rsidR="00E70100" w:rsidRPr="0016204F" w:rsidRDefault="00E7010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C1A3604" w14:textId="77777777" w:rsidR="00E70100" w:rsidRPr="0016204F" w:rsidRDefault="00E7010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49714AB" w14:textId="77777777" w:rsidR="00E70100" w:rsidRPr="0016204F" w:rsidRDefault="00E7010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E70100" w:rsidRPr="0016204F" w14:paraId="32EC2319" w14:textId="77777777" w:rsidTr="00E70100">
        <w:tc>
          <w:tcPr>
            <w:tcW w:w="1985" w:type="dxa"/>
            <w:vAlign w:val="center"/>
          </w:tcPr>
          <w:p w14:paraId="388B1CD7" w14:textId="77777777" w:rsidR="00E70100" w:rsidRPr="0016204F" w:rsidRDefault="00E7010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Объем лота</w:t>
            </w:r>
          </w:p>
          <w:p w14:paraId="4BDE4330" w14:textId="77777777" w:rsidR="00E70100" w:rsidRPr="0016204F" w:rsidRDefault="00E7010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optionEntitlement&gt;</w:t>
            </w:r>
          </w:p>
        </w:tc>
        <w:tc>
          <w:tcPr>
            <w:tcW w:w="3827" w:type="dxa"/>
            <w:vAlign w:val="center"/>
          </w:tcPr>
          <w:p w14:paraId="28C47589" w14:textId="77777777" w:rsidR="00E70100" w:rsidRPr="0016204F" w:rsidRDefault="009F1B6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Количество </w:t>
            </w:r>
            <w:r w:rsidR="00D80B7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облигаций</w:t>
            </w:r>
            <w:r w:rsidR="00B2683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одном опционе, </w:t>
            </w:r>
            <w:r w:rsidR="00AC231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указанное в условиях сделки</w:t>
            </w:r>
            <w:r w:rsidR="00C12BF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а при отсутствии такого указания</w:t>
            </w:r>
            <w:r w:rsidR="00B2683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– </w:t>
            </w:r>
            <w:r w:rsidR="00C12BF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одна облигация</w:t>
            </w:r>
          </w:p>
        </w:tc>
        <w:tc>
          <w:tcPr>
            <w:tcW w:w="992" w:type="dxa"/>
            <w:vAlign w:val="center"/>
          </w:tcPr>
          <w:p w14:paraId="13DDCE3B" w14:textId="77777777" w:rsidR="00E70100" w:rsidRPr="0016204F" w:rsidRDefault="00E70100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3F3D6F85" w14:textId="77777777" w:rsidR="00E70100" w:rsidRPr="0016204F" w:rsidRDefault="00E7010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целое число (1, 2, 3 и т.д.)</w:t>
            </w:r>
          </w:p>
        </w:tc>
      </w:tr>
    </w:tbl>
    <w:p w14:paraId="280B517F" w14:textId="77777777" w:rsidR="00593131" w:rsidRPr="0016204F" w:rsidRDefault="00593131" w:rsidP="00E52080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723" w:name="_Количество_опционов."/>
      <w:bookmarkStart w:id="724" w:name="_Toc469311632"/>
      <w:bookmarkStart w:id="725" w:name="_Toc470449955"/>
      <w:bookmarkEnd w:id="723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Количество опционов</w:t>
      </w:r>
      <w:bookmarkEnd w:id="724"/>
      <w:bookmarkEnd w:id="725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3827"/>
        <w:gridCol w:w="992"/>
        <w:gridCol w:w="2552"/>
      </w:tblGrid>
      <w:tr w:rsidR="00E70100" w:rsidRPr="0016204F" w14:paraId="6D51BF86" w14:textId="77777777" w:rsidTr="00E70100"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5423FB0" w14:textId="77777777" w:rsidR="00E70100" w:rsidRPr="0016204F" w:rsidRDefault="00E7010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699238DF" w14:textId="77777777" w:rsidR="00E70100" w:rsidRPr="0016204F" w:rsidRDefault="00E7010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99CBF78" w14:textId="77777777" w:rsidR="00E70100" w:rsidRPr="0016204F" w:rsidRDefault="00E7010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D6A2D1D" w14:textId="77777777" w:rsidR="00E70100" w:rsidRPr="0016204F" w:rsidRDefault="00E7010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E70100" w:rsidRPr="0016204F" w14:paraId="75AB3A57" w14:textId="77777777" w:rsidTr="00E70100">
        <w:tc>
          <w:tcPr>
            <w:tcW w:w="1985" w:type="dxa"/>
            <w:vAlign w:val="center"/>
          </w:tcPr>
          <w:p w14:paraId="742D599C" w14:textId="77777777" w:rsidR="00E70100" w:rsidRPr="0016204F" w:rsidRDefault="00E7010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Количество опционов</w:t>
            </w:r>
          </w:p>
          <w:p w14:paraId="0AD39F19" w14:textId="77777777" w:rsidR="00E70100" w:rsidRPr="0016204F" w:rsidRDefault="00E7010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numberOfOptions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738B4B6F" w14:textId="77777777" w:rsidR="00E70100" w:rsidRPr="0016204F" w:rsidRDefault="00AC231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Количество опционов</w:t>
            </w:r>
            <w:r w:rsidR="0000220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в отношении которого заключен договор</w:t>
            </w:r>
          </w:p>
        </w:tc>
        <w:tc>
          <w:tcPr>
            <w:tcW w:w="992" w:type="dxa"/>
            <w:vAlign w:val="center"/>
          </w:tcPr>
          <w:p w14:paraId="41D9DADC" w14:textId="77777777" w:rsidR="00E70100" w:rsidRPr="0016204F" w:rsidRDefault="00E70100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5DADF560" w14:textId="77777777" w:rsidR="00E70100" w:rsidRPr="0016204F" w:rsidRDefault="00E7010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целое число (1, 2, 3 и т.д.)</w:t>
            </w:r>
          </w:p>
        </w:tc>
      </w:tr>
    </w:tbl>
    <w:p w14:paraId="44EA0CF9" w14:textId="77777777" w:rsidR="00593131" w:rsidRPr="0016204F" w:rsidRDefault="00593131" w:rsidP="00EE2EB1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726" w:name="_Тип_расчетов."/>
      <w:bookmarkStart w:id="727" w:name="_Toc469311633"/>
      <w:bookmarkStart w:id="728" w:name="_Toc470449956"/>
      <w:bookmarkEnd w:id="726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Тип расчетов</w:t>
      </w:r>
      <w:bookmarkEnd w:id="727"/>
      <w:bookmarkEnd w:id="728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3827"/>
        <w:gridCol w:w="992"/>
        <w:gridCol w:w="2552"/>
      </w:tblGrid>
      <w:tr w:rsidR="00E70100" w:rsidRPr="0016204F" w14:paraId="13BECF8A" w14:textId="77777777" w:rsidTr="00E70100"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2007F8D" w14:textId="77777777" w:rsidR="00E70100" w:rsidRPr="0016204F" w:rsidRDefault="00E7010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482A2EEC" w14:textId="77777777" w:rsidR="00E70100" w:rsidRPr="0016204F" w:rsidRDefault="00E7010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556E064" w14:textId="77777777" w:rsidR="00E70100" w:rsidRPr="0016204F" w:rsidRDefault="00E7010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0EB08D6" w14:textId="77777777" w:rsidR="00E70100" w:rsidRPr="0016204F" w:rsidRDefault="00E7010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E70100" w:rsidRPr="0016204F" w14:paraId="576A1953" w14:textId="77777777" w:rsidTr="00E70100">
        <w:tc>
          <w:tcPr>
            <w:tcW w:w="1985" w:type="dxa"/>
            <w:vAlign w:val="center"/>
          </w:tcPr>
          <w:p w14:paraId="1A2C93C9" w14:textId="77777777" w:rsidR="00E70100" w:rsidRPr="0016204F" w:rsidRDefault="00E7010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Тип расчетов</w:t>
            </w:r>
          </w:p>
          <w:p w14:paraId="3B2E57C4" w14:textId="77777777" w:rsidR="00E70100" w:rsidRPr="0016204F" w:rsidRDefault="00E7010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&lt;settlementType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7BE9DA8F" w14:textId="77777777" w:rsidR="00E70100" w:rsidRPr="0016204F" w:rsidRDefault="00B2683D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Тип расчетов по </w:t>
            </w:r>
            <w:r w:rsidR="0064056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договору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: </w:t>
            </w:r>
            <w:r w:rsidR="007C0CC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Cash</w:t>
            </w:r>
            <w:r w:rsidR="007C0CC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7C0CC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“Physical”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7C0CC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Election</w:t>
            </w:r>
            <w:r w:rsidR="007C0CC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(возможность выбора </w:t>
            </w:r>
            <w:r w:rsidR="00784D1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между расчетным и поставочным </w:t>
            </w:r>
            <w:r w:rsidR="00EE2EB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исполнением)</w:t>
            </w:r>
          </w:p>
        </w:tc>
        <w:tc>
          <w:tcPr>
            <w:tcW w:w="992" w:type="dxa"/>
            <w:vAlign w:val="center"/>
          </w:tcPr>
          <w:p w14:paraId="5572906A" w14:textId="77777777" w:rsidR="00E70100" w:rsidRPr="0016204F" w:rsidRDefault="00E70100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271B2513" w14:textId="77777777" w:rsidR="00E70100" w:rsidRPr="007E390F" w:rsidRDefault="00E7010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19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http://repository.nsd.ru/versioned/current/reference/types/simpleSettlementTypeEnum</w:t>
              </w:r>
            </w:hyperlink>
          </w:p>
        </w:tc>
      </w:tr>
    </w:tbl>
    <w:p w14:paraId="1C5A73AD" w14:textId="77777777" w:rsidR="00593131" w:rsidRPr="0016204F" w:rsidRDefault="00593131" w:rsidP="00E52080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729" w:name="_Цена_исполнения_(страйк)."/>
      <w:bookmarkStart w:id="730" w:name="_Toc469311634"/>
      <w:bookmarkStart w:id="731" w:name="_Toc470449957"/>
      <w:bookmarkEnd w:id="729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Цена исполнения</w:t>
      </w:r>
      <w:bookmarkEnd w:id="730"/>
      <w:bookmarkEnd w:id="731"/>
    </w:p>
    <w:p w14:paraId="55146440" w14:textId="77777777" w:rsidR="00E95DE1" w:rsidRPr="0016204F" w:rsidRDefault="00E95DE1" w:rsidP="00E52080">
      <w:pPr>
        <w:pStyle w:val="a3"/>
        <w:widowControl w:val="0"/>
        <w:numPr>
          <w:ilvl w:val="2"/>
          <w:numId w:val="4"/>
        </w:numPr>
        <w:spacing w:before="120" w:after="120" w:line="240" w:lineRule="auto"/>
        <w:ind w:left="1077" w:hanging="1077"/>
        <w:contextualSpacing w:val="0"/>
        <w:jc w:val="both"/>
        <w:rPr>
          <w:rStyle w:val="30"/>
          <w:rFonts w:ascii="Times New Roman" w:hAnsi="Times New Roman" w:cs="Times New Roman"/>
          <w:sz w:val="20"/>
          <w:szCs w:val="20"/>
        </w:rPr>
      </w:pPr>
      <w:r w:rsidRPr="0016204F">
        <w:rPr>
          <w:rStyle w:val="30"/>
          <w:rFonts w:ascii="Times New Roman" w:hAnsi="Times New Roman" w:cs="Times New Roman"/>
          <w:sz w:val="20"/>
          <w:szCs w:val="20"/>
        </w:rPr>
        <w:t xml:space="preserve">Вариант выбора </w:t>
      </w:r>
      <w:r w:rsidR="00E302EF" w:rsidRPr="0016204F">
        <w:rPr>
          <w:rStyle w:val="30"/>
          <w:rFonts w:ascii="Times New Roman" w:hAnsi="Times New Roman" w:cs="Times New Roman"/>
          <w:sz w:val="20"/>
          <w:szCs w:val="20"/>
        </w:rPr>
        <w:t>«</w:t>
      </w:r>
      <w:r w:rsidR="007E50E3" w:rsidRPr="0016204F">
        <w:rPr>
          <w:rStyle w:val="30"/>
          <w:rFonts w:ascii="Times New Roman" w:hAnsi="Times New Roman" w:cs="Times New Roman"/>
          <w:sz w:val="20"/>
          <w:szCs w:val="20"/>
        </w:rPr>
        <w:t>Цена страйк»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3827"/>
        <w:gridCol w:w="992"/>
        <w:gridCol w:w="2552"/>
      </w:tblGrid>
      <w:tr w:rsidR="00E95DE1" w:rsidRPr="0016204F" w14:paraId="5229D9D4" w14:textId="77777777" w:rsidTr="00FC6974"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A56D221" w14:textId="77777777" w:rsidR="00E95DE1" w:rsidRPr="0016204F" w:rsidRDefault="00E95DE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3FC7FE86" w14:textId="77777777" w:rsidR="00E95DE1" w:rsidRPr="0016204F" w:rsidRDefault="00E95DE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67C3FE8" w14:textId="77777777" w:rsidR="00E95DE1" w:rsidRPr="0016204F" w:rsidRDefault="00E95DE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7AC9055" w14:textId="77777777" w:rsidR="00E95DE1" w:rsidRPr="0016204F" w:rsidRDefault="00E95DE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E95DE1" w:rsidRPr="0016204F" w14:paraId="6B0AB3B9" w14:textId="77777777" w:rsidTr="00FC6974">
        <w:tc>
          <w:tcPr>
            <w:tcW w:w="1985" w:type="dxa"/>
            <w:vAlign w:val="center"/>
          </w:tcPr>
          <w:p w14:paraId="2A9688C3" w14:textId="77777777" w:rsidR="00E95DE1" w:rsidRPr="0016204F" w:rsidRDefault="00E95DE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Цена исполнения</w:t>
            </w:r>
          </w:p>
          <w:p w14:paraId="6C096625" w14:textId="77777777" w:rsidR="00E95DE1" w:rsidRPr="0016204F" w:rsidRDefault="00E95DE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&lt;strikePrice&gt;</w:t>
            </w:r>
          </w:p>
        </w:tc>
        <w:tc>
          <w:tcPr>
            <w:tcW w:w="3827" w:type="dxa"/>
            <w:vAlign w:val="center"/>
          </w:tcPr>
          <w:p w14:paraId="3FA09A52" w14:textId="7704D457" w:rsidR="00E95DE1" w:rsidRDefault="00E95DE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Цена исполнения</w:t>
            </w:r>
            <w:r w:rsidR="00AE092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определенная как сумма в соответствующей валюте</w:t>
            </w:r>
            <w:r w:rsidR="00B8033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14:paraId="0F5302DF" w14:textId="33FEC699" w:rsidR="000D09C5" w:rsidRPr="0016204F" w:rsidRDefault="000D09C5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Если цена исполнения по условиям договора определяется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будущую дату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указывается либо рыночная цена, либо цена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определенная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иным образом на дату заключения договора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При этом</w:t>
            </w:r>
            <w:r w:rsidR="003F2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позднее трех рабочих дн</w:t>
            </w:r>
            <w:r w:rsidR="003F2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ей с даты определения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цены</w:t>
            </w:r>
            <w:r w:rsidR="003F2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следует предоставить в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Репозитарий информацию об изменении соответствующего договора.</w:t>
            </w:r>
          </w:p>
          <w:p w14:paraId="0F4CFF74" w14:textId="77777777" w:rsidR="00C84F07" w:rsidRPr="0016204F" w:rsidRDefault="00C84F07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В случае барьерного условия может </w:t>
            </w:r>
            <w:r w:rsidR="00152E4B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заполня</w:t>
            </w: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ться цена, относительно которой рассчитывается в моменте барьер на дату заключения сделки (текущая рыночная цена, если не оговорено иное).</w:t>
            </w:r>
          </w:p>
        </w:tc>
        <w:tc>
          <w:tcPr>
            <w:tcW w:w="992" w:type="dxa"/>
            <w:vAlign w:val="center"/>
          </w:tcPr>
          <w:p w14:paraId="17F0B971" w14:textId="77777777" w:rsidR="00E95DE1" w:rsidRPr="0016204F" w:rsidRDefault="00E95DE1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lastRenderedPageBreak/>
              <w:t>mfr</w:t>
            </w:r>
          </w:p>
        </w:tc>
        <w:tc>
          <w:tcPr>
            <w:tcW w:w="2552" w:type="dxa"/>
            <w:vAlign w:val="center"/>
          </w:tcPr>
          <w:p w14:paraId="0906F5A7" w14:textId="77777777" w:rsidR="00E95DE1" w:rsidRPr="0016204F" w:rsidRDefault="00A32F3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</w:t>
            </w:r>
          </w:p>
        </w:tc>
      </w:tr>
    </w:tbl>
    <w:p w14:paraId="149DB8EB" w14:textId="77777777" w:rsidR="00593131" w:rsidRPr="0016204F" w:rsidRDefault="00593131" w:rsidP="00E52080">
      <w:pPr>
        <w:pStyle w:val="a3"/>
        <w:widowControl w:val="0"/>
        <w:numPr>
          <w:ilvl w:val="2"/>
          <w:numId w:val="4"/>
        </w:numPr>
        <w:spacing w:before="120" w:after="120" w:line="240" w:lineRule="auto"/>
        <w:ind w:left="1077" w:hanging="1077"/>
        <w:contextualSpacing w:val="0"/>
        <w:jc w:val="both"/>
        <w:rPr>
          <w:rStyle w:val="30"/>
          <w:rFonts w:ascii="Times New Roman" w:hAnsi="Times New Roman" w:cs="Times New Roman"/>
          <w:sz w:val="20"/>
          <w:szCs w:val="20"/>
        </w:rPr>
      </w:pPr>
      <w:bookmarkStart w:id="732" w:name="_Toc469311635"/>
      <w:bookmarkStart w:id="733" w:name="_Toc470449958"/>
      <w:r w:rsidRPr="0016204F">
        <w:rPr>
          <w:rStyle w:val="30"/>
          <w:rFonts w:ascii="Times New Roman" w:hAnsi="Times New Roman" w:cs="Times New Roman"/>
          <w:sz w:val="20"/>
          <w:szCs w:val="20"/>
        </w:rPr>
        <w:t xml:space="preserve">Вариант выбора </w:t>
      </w:r>
      <w:r w:rsidR="00E302EF" w:rsidRPr="0016204F">
        <w:rPr>
          <w:rStyle w:val="30"/>
          <w:rFonts w:ascii="Times New Roman" w:hAnsi="Times New Roman" w:cs="Times New Roman"/>
          <w:sz w:val="20"/>
          <w:szCs w:val="20"/>
        </w:rPr>
        <w:t>«</w:t>
      </w:r>
      <w:r w:rsidRPr="0016204F">
        <w:rPr>
          <w:rStyle w:val="30"/>
          <w:rFonts w:ascii="Times New Roman" w:hAnsi="Times New Roman" w:cs="Times New Roman"/>
          <w:sz w:val="20"/>
          <w:szCs w:val="20"/>
        </w:rPr>
        <w:t>Цена исполнения в процентах»</w:t>
      </w:r>
      <w:bookmarkEnd w:id="732"/>
      <w:bookmarkEnd w:id="733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3827"/>
        <w:gridCol w:w="992"/>
        <w:gridCol w:w="2552"/>
      </w:tblGrid>
      <w:tr w:rsidR="00E70100" w:rsidRPr="0016204F" w14:paraId="7F330341" w14:textId="77777777" w:rsidTr="00B8033C"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1CBDAD4" w14:textId="77777777" w:rsidR="00E70100" w:rsidRPr="0016204F" w:rsidRDefault="00E7010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0496A720" w14:textId="77777777" w:rsidR="00E70100" w:rsidRPr="0016204F" w:rsidRDefault="00E7010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2961B45" w14:textId="77777777" w:rsidR="00E70100" w:rsidRPr="0016204F" w:rsidRDefault="00E7010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3A0E9B7" w14:textId="77777777" w:rsidR="00E70100" w:rsidRPr="0016204F" w:rsidRDefault="00E7010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E70100" w:rsidRPr="0016204F" w14:paraId="2038B055" w14:textId="77777777" w:rsidTr="00B8033C">
        <w:tc>
          <w:tcPr>
            <w:tcW w:w="1985" w:type="dxa"/>
            <w:vAlign w:val="center"/>
          </w:tcPr>
          <w:p w14:paraId="6310E140" w14:textId="77777777" w:rsidR="00E70100" w:rsidRPr="0016204F" w:rsidRDefault="00E7010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Цена исполнения в процентах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strikePercentage&gt;</w:t>
            </w:r>
          </w:p>
        </w:tc>
        <w:tc>
          <w:tcPr>
            <w:tcW w:w="3827" w:type="dxa"/>
            <w:vAlign w:val="center"/>
          </w:tcPr>
          <w:p w14:paraId="199E5235" w14:textId="77777777" w:rsidR="00E70100" w:rsidRPr="0016204F" w:rsidRDefault="00AE092B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Цена исполнения, </w:t>
            </w:r>
            <w:r w:rsidR="0061641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определенная в процентном соотношении</w:t>
            </w:r>
          </w:p>
        </w:tc>
        <w:tc>
          <w:tcPr>
            <w:tcW w:w="992" w:type="dxa"/>
            <w:vAlign w:val="center"/>
          </w:tcPr>
          <w:p w14:paraId="69C47BB1" w14:textId="77777777" w:rsidR="00E70100" w:rsidRPr="0016204F" w:rsidRDefault="00E70100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31CA173C" w14:textId="77777777" w:rsidR="00E70100" w:rsidRPr="0016204F" w:rsidRDefault="00F8142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</w:t>
            </w:r>
            <w:r w:rsidR="00E7010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14:paraId="30EA1BC9" w14:textId="77777777" w:rsidR="00E70100" w:rsidRPr="0016204F" w:rsidRDefault="00E7010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Например, 105.1234567</w:t>
            </w:r>
          </w:p>
        </w:tc>
      </w:tr>
    </w:tbl>
    <w:p w14:paraId="39D17D34" w14:textId="77777777" w:rsidR="00C91283" w:rsidRPr="0016204F" w:rsidRDefault="007E50E3" w:rsidP="007E50E3">
      <w:pPr>
        <w:pStyle w:val="a3"/>
        <w:widowControl w:val="0"/>
        <w:numPr>
          <w:ilvl w:val="2"/>
          <w:numId w:val="4"/>
        </w:numPr>
        <w:spacing w:before="120" w:after="120" w:line="240" w:lineRule="auto"/>
        <w:ind w:left="1077" w:hanging="1077"/>
        <w:contextualSpacing w:val="0"/>
        <w:jc w:val="both"/>
        <w:rPr>
          <w:rStyle w:val="30"/>
          <w:rFonts w:ascii="Times New Roman" w:hAnsi="Times New Roman" w:cs="Times New Roman"/>
          <w:sz w:val="20"/>
          <w:szCs w:val="20"/>
        </w:rPr>
      </w:pPr>
      <w:bookmarkStart w:id="734" w:name="_Toc469311636"/>
      <w:bookmarkStart w:id="735" w:name="_Toc470449959"/>
      <w:r w:rsidRPr="0016204F">
        <w:rPr>
          <w:rStyle w:val="30"/>
          <w:rFonts w:ascii="Times New Roman" w:hAnsi="Times New Roman" w:cs="Times New Roman"/>
          <w:sz w:val="20"/>
          <w:szCs w:val="20"/>
        </w:rPr>
        <w:t>Валюта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3827"/>
        <w:gridCol w:w="992"/>
        <w:gridCol w:w="2552"/>
      </w:tblGrid>
      <w:tr w:rsidR="00C91283" w:rsidRPr="0016204F" w14:paraId="21999C3C" w14:textId="77777777" w:rsidTr="005400BD"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4BD02F1" w14:textId="77777777" w:rsidR="00C91283" w:rsidRPr="0016204F" w:rsidRDefault="00C9128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5226A33A" w14:textId="77777777" w:rsidR="00C91283" w:rsidRPr="0016204F" w:rsidRDefault="00C9128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F50D372" w14:textId="77777777" w:rsidR="00C91283" w:rsidRPr="0016204F" w:rsidRDefault="00C9128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ACC7B0E" w14:textId="77777777" w:rsidR="00C91283" w:rsidRPr="0016204F" w:rsidRDefault="00C9128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C91283" w:rsidRPr="0016204F" w14:paraId="275B42B1" w14:textId="77777777" w:rsidTr="005400BD">
        <w:tc>
          <w:tcPr>
            <w:tcW w:w="1985" w:type="dxa"/>
            <w:vAlign w:val="center"/>
          </w:tcPr>
          <w:p w14:paraId="1D0B5C9A" w14:textId="77777777" w:rsidR="00C91283" w:rsidRPr="0016204F" w:rsidRDefault="00C9128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</w:t>
            </w:r>
          </w:p>
          <w:p w14:paraId="57EC3944" w14:textId="77777777" w:rsidR="00C91283" w:rsidRPr="0016204F" w:rsidRDefault="00C9128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1C5DBDD2" w14:textId="77777777" w:rsidR="00475A3D" w:rsidRPr="0016204F" w:rsidRDefault="00EA611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</w:t>
            </w:r>
            <w:r w:rsidR="00C9128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в которой выражена цена исполнения.</w:t>
            </w:r>
          </w:p>
          <w:p w14:paraId="5347EC24" w14:textId="77777777" w:rsidR="00475A3D" w:rsidRPr="0016204F" w:rsidRDefault="00B8033C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Если цена исполнения </w:t>
            </w:r>
            <w:r w:rsidR="00E7266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определена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D80B7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процентном соотношении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от номинальной стоимости</w:t>
            </w:r>
            <w:r w:rsidR="00D80B7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указывается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валюта, в которой выражена номинальная стоимость.</w:t>
            </w:r>
          </w:p>
        </w:tc>
        <w:tc>
          <w:tcPr>
            <w:tcW w:w="992" w:type="dxa"/>
            <w:vAlign w:val="center"/>
          </w:tcPr>
          <w:p w14:paraId="093B0C87" w14:textId="77777777" w:rsidR="00C91283" w:rsidRPr="0016204F" w:rsidRDefault="00C9128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395C5CA7" w14:textId="77777777" w:rsidR="00C91283" w:rsidRPr="007E390F" w:rsidRDefault="00C9128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20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</w:t>
              </w:r>
              <w:r w:rsidRPr="0016204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taxonomy/iso4217-2001-08-15(fpmlrus)</w:t>
              </w:r>
            </w:hyperlink>
          </w:p>
        </w:tc>
      </w:tr>
    </w:tbl>
    <w:p w14:paraId="731A59D6" w14:textId="04F9D419" w:rsidR="00593131" w:rsidRPr="0016204F" w:rsidRDefault="00593131" w:rsidP="00A32F33">
      <w:pPr>
        <w:pStyle w:val="a3"/>
        <w:widowControl w:val="0"/>
        <w:numPr>
          <w:ilvl w:val="2"/>
          <w:numId w:val="4"/>
        </w:numPr>
        <w:spacing w:before="120" w:after="120" w:line="240" w:lineRule="auto"/>
        <w:ind w:left="1077" w:hanging="1077"/>
        <w:contextualSpacing w:val="0"/>
        <w:jc w:val="both"/>
        <w:rPr>
          <w:rStyle w:val="30"/>
          <w:rFonts w:ascii="Times New Roman" w:hAnsi="Times New Roman" w:cs="Times New Roman"/>
          <w:sz w:val="20"/>
          <w:szCs w:val="20"/>
        </w:rPr>
      </w:pPr>
      <w:r w:rsidRPr="0016204F">
        <w:rPr>
          <w:rStyle w:val="30"/>
          <w:rFonts w:ascii="Times New Roman" w:hAnsi="Times New Roman" w:cs="Times New Roman"/>
          <w:sz w:val="20"/>
          <w:szCs w:val="20"/>
        </w:rPr>
        <w:t>Облигация</w:t>
      </w:r>
      <w:bookmarkEnd w:id="734"/>
      <w:bookmarkEnd w:id="735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3827"/>
        <w:gridCol w:w="992"/>
        <w:gridCol w:w="2552"/>
      </w:tblGrid>
      <w:tr w:rsidR="00F10E2E" w:rsidRPr="0016204F" w14:paraId="146B6D1E" w14:textId="77777777" w:rsidTr="005400BD"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4F56944" w14:textId="77777777" w:rsidR="00F10E2E" w:rsidRPr="0016204F" w:rsidRDefault="00F10E2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65D43FBA" w14:textId="77777777" w:rsidR="00F10E2E" w:rsidRPr="0016204F" w:rsidRDefault="00F10E2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A9D9D3C" w14:textId="77777777" w:rsidR="00F10E2E" w:rsidRPr="0016204F" w:rsidRDefault="00F10E2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BA5D865" w14:textId="77777777" w:rsidR="00F10E2E" w:rsidRPr="0016204F" w:rsidRDefault="00F10E2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EF4D10" w:rsidRPr="0016204F" w14:paraId="41E883EA" w14:textId="77777777" w:rsidTr="005400BD">
        <w:tc>
          <w:tcPr>
            <w:tcW w:w="1985" w:type="dxa"/>
            <w:vAlign w:val="center"/>
          </w:tcPr>
          <w:p w14:paraId="7845C3E1" w14:textId="77777777" w:rsidR="00EF4D10" w:rsidRPr="0016204F" w:rsidRDefault="00EF4D1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Идентификатор базового актива</w:t>
            </w:r>
          </w:p>
          <w:p w14:paraId="2778807B" w14:textId="77777777" w:rsidR="00EF4D10" w:rsidRPr="0016204F" w:rsidRDefault="00EF4D1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instrumentId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54E5BE55" w14:textId="77777777" w:rsidR="00EF4D10" w:rsidRPr="0016204F" w:rsidRDefault="00602ED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Для ценных бумаг указывается код ISIN. В случае отсутствия кода ISIN указывается иной депозитарный код, номер государственной регистрации или код в системе Bloomberg, при этом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Наименование актива» заполняется обязательно. </w:t>
            </w:r>
            <w:r w:rsidR="001E58D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Для фьючерса</w:t>
            </w:r>
            <w:r w:rsidR="00023E9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 облигации</w:t>
            </w:r>
            <w:r w:rsidR="00EF4D1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указывается код фьючерса в соответствии </w:t>
            </w:r>
            <w:r w:rsidR="00023E9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</w:t>
            </w:r>
            <w:r w:rsidR="0059340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спецификацией</w:t>
            </w:r>
          </w:p>
        </w:tc>
        <w:tc>
          <w:tcPr>
            <w:tcW w:w="992" w:type="dxa"/>
            <w:vAlign w:val="center"/>
          </w:tcPr>
          <w:p w14:paraId="0CC39FF1" w14:textId="77777777" w:rsidR="00EF4D10" w:rsidRPr="0016204F" w:rsidRDefault="00EF4D10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47DBAAF4" w14:textId="77777777" w:rsidR="00A80661" w:rsidRPr="0016204F" w:rsidRDefault="0001328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Символьная строка.</w:t>
            </w:r>
          </w:p>
          <w:p w14:paraId="513A3AA4" w14:textId="77777777" w:rsidR="00EF4D10" w:rsidRPr="0016204F" w:rsidRDefault="0059340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Например, RU000A0JREQ7</w:t>
            </w:r>
          </w:p>
        </w:tc>
      </w:tr>
      <w:tr w:rsidR="00F10E2E" w:rsidRPr="0016204F" w14:paraId="528272F6" w14:textId="77777777" w:rsidTr="005400BD">
        <w:tc>
          <w:tcPr>
            <w:tcW w:w="1985" w:type="dxa"/>
            <w:vAlign w:val="center"/>
          </w:tcPr>
          <w:p w14:paraId="101975C9" w14:textId="77777777" w:rsidR="00F10E2E" w:rsidRPr="0016204F" w:rsidRDefault="00F10E2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Наименование актива</w:t>
            </w:r>
          </w:p>
          <w:p w14:paraId="3BC86853" w14:textId="77777777" w:rsidR="00F10E2E" w:rsidRPr="0016204F" w:rsidRDefault="00F10E2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escription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12571CDC" w14:textId="77777777" w:rsidR="00F10E2E" w:rsidRPr="0016204F" w:rsidRDefault="00A64BB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Полное наименование базового актива</w:t>
            </w:r>
            <w:r w:rsidR="00F10E2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 w:rsidR="00F10E2E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2" w:type="dxa"/>
            <w:vAlign w:val="center"/>
          </w:tcPr>
          <w:p w14:paraId="32FADC32" w14:textId="77777777" w:rsidR="00F10E2E" w:rsidRPr="0016204F" w:rsidRDefault="00F10E2E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2552" w:type="dxa"/>
            <w:vAlign w:val="center"/>
          </w:tcPr>
          <w:p w14:paraId="5CDE2D73" w14:textId="77777777" w:rsidR="00F10E2E" w:rsidRPr="0016204F" w:rsidRDefault="0059340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Символьная строка</w:t>
            </w:r>
          </w:p>
        </w:tc>
      </w:tr>
    </w:tbl>
    <w:p w14:paraId="71812D91" w14:textId="77777777" w:rsidR="00593131" w:rsidRPr="0016204F" w:rsidRDefault="00245FAC" w:rsidP="00E52080">
      <w:pPr>
        <w:pStyle w:val="1"/>
        <w:keepNext w:val="0"/>
        <w:keepLines w:val="0"/>
        <w:widowControl w:val="0"/>
        <w:numPr>
          <w:ilvl w:val="0"/>
          <w:numId w:val="4"/>
        </w:numPr>
        <w:spacing w:before="120" w:after="120" w:line="240" w:lineRule="auto"/>
        <w:ind w:left="567" w:hanging="567"/>
        <w:rPr>
          <w:rFonts w:ascii="Times New Roman" w:eastAsia="Times New Roman" w:hAnsi="Times New Roman" w:cs="Times New Roman"/>
          <w:sz w:val="20"/>
          <w:szCs w:val="20"/>
        </w:rPr>
      </w:pPr>
      <w:bookmarkStart w:id="736" w:name="_Toc469311637"/>
      <w:bookmarkStart w:id="737" w:name="_Toc470449960"/>
      <w:bookmarkStart w:id="738" w:name="_Toc159404044"/>
      <w:r w:rsidRPr="0016204F">
        <w:rPr>
          <w:rFonts w:ascii="Times New Roman" w:eastAsia="Times New Roman" w:hAnsi="Times New Roman" w:cs="Times New Roman"/>
          <w:sz w:val="20"/>
          <w:szCs w:val="20"/>
        </w:rPr>
        <w:t>Анкета опциона</w:t>
      </w:r>
      <w:r w:rsidR="00593131" w:rsidRPr="0016204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C51D5" w:rsidRPr="0016204F">
        <w:rPr>
          <w:rFonts w:ascii="Times New Roman" w:eastAsia="Times New Roman" w:hAnsi="Times New Roman" w:cs="Times New Roman"/>
          <w:sz w:val="20"/>
          <w:szCs w:val="20"/>
        </w:rPr>
        <w:t>на индекс или корзину облигаций (индексов)</w:t>
      </w:r>
      <w:r w:rsidR="00593131" w:rsidRPr="0016204F">
        <w:rPr>
          <w:rFonts w:ascii="Times New Roman" w:eastAsia="Times New Roman" w:hAnsi="Times New Roman" w:cs="Times New Roman"/>
          <w:sz w:val="20"/>
          <w:szCs w:val="20"/>
        </w:rPr>
        <w:t xml:space="preserve"> (СМ045)</w:t>
      </w:r>
      <w:bookmarkEnd w:id="736"/>
      <w:bookmarkEnd w:id="737"/>
      <w:bookmarkEnd w:id="738"/>
    </w:p>
    <w:p w14:paraId="03BE0A97" w14:textId="77777777" w:rsidR="00593131" w:rsidRPr="0016204F" w:rsidRDefault="00593131" w:rsidP="00E52080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739" w:name="_Toc469311638"/>
      <w:bookmarkStart w:id="740" w:name="_Toc470449961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Тип продукта</w:t>
      </w:r>
      <w:bookmarkEnd w:id="739"/>
      <w:bookmarkEnd w:id="740"/>
    </w:p>
    <w:p w14:paraId="2CA90086" w14:textId="77777777" w:rsidR="00593131" w:rsidRPr="0016204F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Определение финансового инструмента в соответствии </w:t>
      </w:r>
      <w:r w:rsidR="0073221A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со </w:t>
      </w:r>
      <w:r w:rsidR="00A106A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справочником </w:t>
      </w:r>
      <w:r w:rsidR="007C0CC8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“</w:t>
      </w:r>
      <w:r w:rsidR="00A106A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ProductType”: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hyperlink r:id="rId121" w:history="1">
        <w:r w:rsidRPr="00A73D8B">
          <w:rPr>
            <w:rStyle w:val="a6"/>
            <w:rFonts w:ascii="Times New Roman" w:hAnsi="Times New Roman" w:cs="Times New Roman"/>
            <w:color w:val="auto"/>
            <w:sz w:val="20"/>
            <w:szCs w:val="20"/>
          </w:rPr>
          <w:t>http://repository.nsd.ru/versioned/current/taxonomy/product-taxonomy(nsdrus)</w:t>
        </w:r>
      </w:hyperlink>
      <w:r w:rsidRPr="007E390F">
        <w:rPr>
          <w:rFonts w:ascii="Times New Roman" w:hAnsi="Times New Roman" w:cs="Times New Roman"/>
          <w:sz w:val="20"/>
          <w:szCs w:val="20"/>
        </w:rPr>
        <w:t xml:space="preserve">. </w:t>
      </w:r>
      <w:r w:rsidR="006338AD" w:rsidRPr="00A73D8B">
        <w:rPr>
          <w:rFonts w:ascii="Times New Roman" w:hAnsi="Times New Roman" w:cs="Times New Roman"/>
          <w:sz w:val="20"/>
          <w:szCs w:val="20"/>
        </w:rPr>
        <w:t>Допустимые значения</w:t>
      </w:r>
      <w:r w:rsidRPr="0016204F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132"/>
        <w:gridCol w:w="4105"/>
      </w:tblGrid>
      <w:tr w:rsidR="00593131" w:rsidRPr="0016204F" w14:paraId="7A860ED5" w14:textId="77777777" w:rsidTr="00E52080">
        <w:tc>
          <w:tcPr>
            <w:tcW w:w="5132" w:type="dxa"/>
            <w:shd w:val="clear" w:color="auto" w:fill="D9D9D9" w:themeFill="background1" w:themeFillShade="D9"/>
          </w:tcPr>
          <w:p w14:paraId="6A85DAF6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</w:t>
            </w:r>
          </w:p>
        </w:tc>
        <w:tc>
          <w:tcPr>
            <w:tcW w:w="4105" w:type="dxa"/>
            <w:shd w:val="clear" w:color="auto" w:fill="D9D9D9" w:themeFill="background1" w:themeFillShade="D9"/>
          </w:tcPr>
          <w:p w14:paraId="2C2DF7BE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</w:tr>
      <w:tr w:rsidR="00370919" w:rsidRPr="0016204F" w14:paraId="69AA1B6C" w14:textId="77777777" w:rsidTr="00E52080">
        <w:tc>
          <w:tcPr>
            <w:tcW w:w="5132" w:type="dxa"/>
          </w:tcPr>
          <w:p w14:paraId="03F40748" w14:textId="77777777" w:rsidR="00370919" w:rsidRPr="0016204F" w:rsidRDefault="0037091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InterestRate:Option:DebtOption:SingleIndex</w:t>
            </w:r>
          </w:p>
        </w:tc>
        <w:tc>
          <w:tcPr>
            <w:tcW w:w="4105" w:type="dxa"/>
          </w:tcPr>
          <w:p w14:paraId="43C7F90C" w14:textId="77777777" w:rsidR="00370919" w:rsidRPr="0016204F" w:rsidRDefault="0037091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Опцион на индекс</w:t>
            </w:r>
          </w:p>
        </w:tc>
      </w:tr>
      <w:tr w:rsidR="00593131" w:rsidRPr="0016204F" w14:paraId="24AD8C35" w14:textId="77777777" w:rsidTr="00E52080">
        <w:tc>
          <w:tcPr>
            <w:tcW w:w="5132" w:type="dxa"/>
          </w:tcPr>
          <w:p w14:paraId="3DEAE4D0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InterestRate:Option:DebtOption:Basket</w:t>
            </w:r>
          </w:p>
        </w:tc>
        <w:tc>
          <w:tcPr>
            <w:tcW w:w="4105" w:type="dxa"/>
          </w:tcPr>
          <w:p w14:paraId="7758CC96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Опцион на корзину облигаций</w:t>
            </w:r>
          </w:p>
        </w:tc>
      </w:tr>
      <w:tr w:rsidR="00593131" w:rsidRPr="0016204F" w14:paraId="588CCA94" w14:textId="77777777" w:rsidTr="00E52080">
        <w:tc>
          <w:tcPr>
            <w:tcW w:w="5132" w:type="dxa"/>
          </w:tcPr>
          <w:p w14:paraId="30E88E85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InterestRate:Option:DebtOption:BasketIndex</w:t>
            </w:r>
          </w:p>
        </w:tc>
        <w:tc>
          <w:tcPr>
            <w:tcW w:w="4105" w:type="dxa"/>
          </w:tcPr>
          <w:p w14:paraId="64B03FCF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Опцион на корзину индексов</w:t>
            </w:r>
          </w:p>
        </w:tc>
      </w:tr>
    </w:tbl>
    <w:p w14:paraId="2C447C90" w14:textId="77777777" w:rsidR="00F11560" w:rsidRPr="0016204F" w:rsidRDefault="00F11560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741" w:name="_Toc469311639"/>
      <w:bookmarkStart w:id="742" w:name="_Toc470449962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Тип</w:t>
      </w:r>
      <w:r w:rsidR="00D80B7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ы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D80B7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Опцион на индекс»,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Опцион на корзину индексов» </w:t>
      </w:r>
      <w:r w:rsidR="001C4C6D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используются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для всех видов индексов (индексов облигаций, индексов акций).</w:t>
      </w:r>
    </w:p>
    <w:p w14:paraId="5A6B7042" w14:textId="77777777" w:rsidR="00593131" w:rsidRPr="0016204F" w:rsidRDefault="00593131" w:rsidP="00E52080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Код классификации ПФИ и договоров</w:t>
      </w:r>
      <w:r w:rsidR="000C79F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РЕПО</w:t>
      </w:r>
      <w:bookmarkEnd w:id="741"/>
      <w:bookmarkEnd w:id="742"/>
    </w:p>
    <w:p w14:paraId="66BE8CE9" w14:textId="77777777" w:rsidR="00593131" w:rsidRPr="0016204F" w:rsidRDefault="00D54787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Значение кода классификации производных финансовых инструментов (ПФИ)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формируемое в соответствии 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с Приложением 3 к Указанию Банка России от 16.08.2016 № 4104-У.</w:t>
      </w:r>
    </w:p>
    <w:p w14:paraId="3730A6EE" w14:textId="77777777" w:rsidR="00593131" w:rsidRPr="005B0CFC" w:rsidRDefault="00593131" w:rsidP="00E52080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743" w:name="_Toc469311640"/>
      <w:bookmarkStart w:id="744" w:name="_Toc470449963"/>
      <w:r w:rsidRPr="005B0CFC">
        <w:rPr>
          <w:rFonts w:ascii="Times New Roman" w:hAnsi="Times New Roman" w:cs="Times New Roman"/>
          <w:sz w:val="20"/>
          <w:szCs w:val="20"/>
          <w:shd w:val="clear" w:color="auto" w:fill="FFFFFF"/>
        </w:rPr>
        <w:t>Описание покупателя и продавца</w:t>
      </w:r>
      <w:bookmarkEnd w:id="743"/>
      <w:bookmarkEnd w:id="744"/>
    </w:p>
    <w:p w14:paraId="6080BB98" w14:textId="77777777" w:rsidR="00593131" w:rsidRPr="005B0CFC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5B0CFC">
        <w:rPr>
          <w:rFonts w:ascii="Times New Roman" w:hAnsi="Times New Roman" w:cs="Times New Roman"/>
          <w:sz w:val="20"/>
          <w:szCs w:val="20"/>
          <w:shd w:val="clear" w:color="auto" w:fill="FFFFFF"/>
        </w:rPr>
        <w:t>Заполняется аналогично</w:t>
      </w:r>
      <w:r w:rsidRPr="005B0CF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Pr="005B0CF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п. </w:t>
      </w:r>
      <w:r w:rsidR="00FC1DF2" w:rsidRPr="005B0CFC">
        <w:rPr>
          <w:rFonts w:ascii="Times New Roman" w:hAnsi="Times New Roman" w:cs="Times New Roman"/>
          <w:sz w:val="20"/>
          <w:szCs w:val="20"/>
          <w:shd w:val="clear" w:color="auto" w:fill="FFFFFF"/>
        </w:rPr>
        <w:t>12</w:t>
      </w:r>
      <w:r w:rsidRPr="005B0CFC">
        <w:rPr>
          <w:rFonts w:ascii="Times New Roman" w:hAnsi="Times New Roman" w:cs="Times New Roman"/>
          <w:sz w:val="20"/>
          <w:szCs w:val="20"/>
          <w:shd w:val="clear" w:color="auto" w:fill="FFFFFF"/>
        </w:rPr>
        <w:t>.3</w:t>
      </w:r>
      <w:r w:rsidRPr="005B0CF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="0001173A" w:rsidRPr="005B0CFC">
        <w:rPr>
          <w:rFonts w:ascii="Times New Roman" w:hAnsi="Times New Roman" w:cs="Times New Roman"/>
          <w:sz w:val="20"/>
          <w:szCs w:val="20"/>
          <w:shd w:val="clear" w:color="auto" w:fill="FFFFFF"/>
        </w:rPr>
        <w:t>Анкеты опциона на облигацию (СМ044)</w:t>
      </w:r>
      <w:r w:rsidRPr="005B0CFC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45A9ACD5" w14:textId="77777777" w:rsidR="00593131" w:rsidRPr="005B0CFC" w:rsidRDefault="00593131" w:rsidP="00E52080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745" w:name="_Toc469311641"/>
      <w:bookmarkStart w:id="746" w:name="_Toc470449964"/>
      <w:r w:rsidRPr="005B0CFC">
        <w:rPr>
          <w:rFonts w:ascii="Times New Roman" w:hAnsi="Times New Roman" w:cs="Times New Roman"/>
          <w:sz w:val="20"/>
          <w:szCs w:val="20"/>
          <w:shd w:val="clear" w:color="auto" w:fill="FFFFFF"/>
        </w:rPr>
        <w:t>Тип опциона</w:t>
      </w:r>
      <w:bookmarkEnd w:id="745"/>
      <w:bookmarkEnd w:id="746"/>
    </w:p>
    <w:p w14:paraId="19582F76" w14:textId="77777777" w:rsidR="00593131" w:rsidRPr="005B0CFC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B0CFC">
        <w:rPr>
          <w:rFonts w:ascii="Times New Roman" w:hAnsi="Times New Roman" w:cs="Times New Roman"/>
          <w:sz w:val="20"/>
          <w:szCs w:val="20"/>
          <w:shd w:val="clear" w:color="auto" w:fill="FFFFFF"/>
        </w:rPr>
        <w:t>Заполняется аналогично</w:t>
      </w:r>
      <w:r w:rsidRPr="005B0CF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Pr="005B0CF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п. </w:t>
      </w:r>
      <w:r w:rsidR="00FC1DF2" w:rsidRPr="005B0CFC">
        <w:rPr>
          <w:rFonts w:ascii="Times New Roman" w:hAnsi="Times New Roman" w:cs="Times New Roman"/>
          <w:sz w:val="20"/>
          <w:szCs w:val="20"/>
          <w:shd w:val="clear" w:color="auto" w:fill="FFFFFF"/>
        </w:rPr>
        <w:t>12</w:t>
      </w:r>
      <w:r w:rsidRPr="005B0CFC">
        <w:rPr>
          <w:rFonts w:ascii="Times New Roman" w:hAnsi="Times New Roman" w:cs="Times New Roman"/>
          <w:sz w:val="20"/>
          <w:szCs w:val="20"/>
          <w:shd w:val="clear" w:color="auto" w:fill="FFFFFF"/>
        </w:rPr>
        <w:t>.4</w:t>
      </w:r>
      <w:hyperlink w:anchor="_Описание_покупателя_и_1" w:history="1">
        <w:r w:rsidR="001902F1" w:rsidRPr="005B0CFC">
          <w:rPr>
            <w:rStyle w:val="a6"/>
            <w:rFonts w:ascii="Times New Roman" w:hAnsi="Times New Roman" w:cs="Times New Roman"/>
          </w:rPr>
          <w:t>_Описание_покупателя_и_1</w:t>
        </w:r>
      </w:hyperlink>
      <w:r w:rsidRPr="005B0CF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="0001173A" w:rsidRPr="005B0CFC">
        <w:rPr>
          <w:rFonts w:ascii="Times New Roman" w:hAnsi="Times New Roman" w:cs="Times New Roman"/>
          <w:sz w:val="20"/>
          <w:szCs w:val="20"/>
          <w:shd w:val="clear" w:color="auto" w:fill="FFFFFF"/>
        </w:rPr>
        <w:t>Анкеты опциона на облигацию (СМ044)</w:t>
      </w:r>
      <w:r w:rsidRPr="005B0CFC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672191AA" w14:textId="77777777" w:rsidR="00593131" w:rsidRPr="005B0CFC" w:rsidRDefault="00593131" w:rsidP="00E52080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747" w:name="_Toc469311642"/>
      <w:bookmarkStart w:id="748" w:name="_Toc470449965"/>
      <w:r w:rsidRPr="005B0CFC">
        <w:rPr>
          <w:rFonts w:ascii="Times New Roman" w:hAnsi="Times New Roman" w:cs="Times New Roman"/>
          <w:sz w:val="20"/>
          <w:szCs w:val="20"/>
          <w:shd w:val="clear" w:color="auto" w:fill="FFFFFF"/>
        </w:rPr>
        <w:t>Премия опциона</w:t>
      </w:r>
      <w:bookmarkEnd w:id="747"/>
      <w:bookmarkEnd w:id="748"/>
    </w:p>
    <w:p w14:paraId="0DDE11C2" w14:textId="77777777" w:rsidR="00593131" w:rsidRPr="005B0CFC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5B0CFC">
        <w:rPr>
          <w:rFonts w:ascii="Times New Roman" w:hAnsi="Times New Roman" w:cs="Times New Roman"/>
          <w:sz w:val="20"/>
          <w:szCs w:val="20"/>
          <w:shd w:val="clear" w:color="auto" w:fill="FFFFFF"/>
        </w:rPr>
        <w:t>Заполняется аналогично</w:t>
      </w:r>
      <w:hyperlink w:anchor="_Описание_покупателя_и_1" w:history="1">
        <w:r w:rsidR="001902F1" w:rsidRPr="005B0CFC">
          <w:rPr>
            <w:rStyle w:val="a6"/>
            <w:rFonts w:ascii="Times New Roman" w:hAnsi="Times New Roman" w:cs="Times New Roman"/>
          </w:rPr>
          <w:t>_Описание_покупателя_и_1</w:t>
        </w:r>
      </w:hyperlink>
      <w:r w:rsidRPr="005B0CF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Pr="005B0CF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п. </w:t>
      </w:r>
      <w:r w:rsidR="00FC1DF2" w:rsidRPr="005B0CFC">
        <w:rPr>
          <w:rFonts w:ascii="Times New Roman" w:hAnsi="Times New Roman" w:cs="Times New Roman"/>
          <w:sz w:val="20"/>
          <w:szCs w:val="20"/>
          <w:shd w:val="clear" w:color="auto" w:fill="FFFFFF"/>
        </w:rPr>
        <w:t>12</w:t>
      </w:r>
      <w:r w:rsidRPr="005B0CFC">
        <w:rPr>
          <w:rFonts w:ascii="Times New Roman" w:hAnsi="Times New Roman" w:cs="Times New Roman"/>
          <w:sz w:val="20"/>
          <w:szCs w:val="20"/>
          <w:shd w:val="clear" w:color="auto" w:fill="FFFFFF"/>
        </w:rPr>
        <w:t>.5</w:t>
      </w:r>
      <w:r w:rsidRPr="005B0CF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="0001173A" w:rsidRPr="005B0CFC">
        <w:rPr>
          <w:rFonts w:ascii="Times New Roman" w:hAnsi="Times New Roman" w:cs="Times New Roman"/>
          <w:sz w:val="20"/>
          <w:szCs w:val="20"/>
          <w:shd w:val="clear" w:color="auto" w:fill="FFFFFF"/>
        </w:rPr>
        <w:t>Анкеты опциона на облигацию (СМ044)</w:t>
      </w:r>
      <w:r w:rsidRPr="005B0CFC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1B5C01A4" w14:textId="77777777" w:rsidR="00593131" w:rsidRPr="005B0CFC" w:rsidRDefault="00593131" w:rsidP="00E52080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749" w:name="_Toc469311643"/>
      <w:bookmarkStart w:id="750" w:name="_Toc470449966"/>
      <w:r w:rsidRPr="005B0CFC">
        <w:rPr>
          <w:rFonts w:ascii="Times New Roman" w:hAnsi="Times New Roman" w:cs="Times New Roman"/>
          <w:sz w:val="20"/>
          <w:szCs w:val="20"/>
          <w:shd w:val="clear" w:color="auto" w:fill="FFFFFF"/>
        </w:rPr>
        <w:t>Выбор стиля исполнения</w:t>
      </w:r>
      <w:bookmarkEnd w:id="749"/>
      <w:bookmarkEnd w:id="750"/>
    </w:p>
    <w:p w14:paraId="33B7B2F7" w14:textId="77777777" w:rsidR="00593131" w:rsidRPr="005B0CFC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B0CFC">
        <w:rPr>
          <w:rFonts w:ascii="Times New Roman" w:hAnsi="Times New Roman" w:cs="Times New Roman"/>
          <w:sz w:val="20"/>
          <w:szCs w:val="20"/>
          <w:shd w:val="clear" w:color="auto" w:fill="FFFFFF"/>
        </w:rPr>
        <w:t>Заполняется аналогично</w:t>
      </w:r>
      <w:r w:rsidRPr="005B0CF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Pr="005B0CF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п. </w:t>
      </w:r>
      <w:r w:rsidR="00FC1DF2" w:rsidRPr="005B0CFC">
        <w:rPr>
          <w:rFonts w:ascii="Times New Roman" w:hAnsi="Times New Roman" w:cs="Times New Roman"/>
          <w:sz w:val="20"/>
          <w:szCs w:val="20"/>
          <w:shd w:val="clear" w:color="auto" w:fill="FFFFFF"/>
        </w:rPr>
        <w:t>12</w:t>
      </w:r>
      <w:r w:rsidRPr="005B0CFC">
        <w:rPr>
          <w:rFonts w:ascii="Times New Roman" w:hAnsi="Times New Roman" w:cs="Times New Roman"/>
          <w:sz w:val="20"/>
          <w:szCs w:val="20"/>
          <w:shd w:val="clear" w:color="auto" w:fill="FFFFFF"/>
        </w:rPr>
        <w:t>.6</w:t>
      </w:r>
      <w:r w:rsidRPr="005B0CF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="0001173A" w:rsidRPr="005B0CFC">
        <w:rPr>
          <w:rFonts w:ascii="Times New Roman" w:hAnsi="Times New Roman" w:cs="Times New Roman"/>
          <w:sz w:val="20"/>
          <w:szCs w:val="20"/>
          <w:shd w:val="clear" w:color="auto" w:fill="FFFFFF"/>
        </w:rPr>
        <w:t>Анкеты опциона на облигацию (СМ044)</w:t>
      </w:r>
      <w:r w:rsidRPr="005B0CFC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29598506" w14:textId="77777777" w:rsidR="00593131" w:rsidRPr="005B0CFC" w:rsidRDefault="00593131" w:rsidP="00E52080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751" w:name="_Toc469311644"/>
      <w:bookmarkStart w:id="752" w:name="_Toc470449967"/>
      <w:r w:rsidRPr="005B0CFC">
        <w:rPr>
          <w:rFonts w:ascii="Times New Roman" w:hAnsi="Times New Roman" w:cs="Times New Roman"/>
          <w:sz w:val="20"/>
          <w:szCs w:val="20"/>
          <w:shd w:val="clear" w:color="auto" w:fill="FFFFFF"/>
        </w:rPr>
        <w:t>Дополнительные параметры</w:t>
      </w:r>
      <w:bookmarkEnd w:id="751"/>
      <w:bookmarkEnd w:id="752"/>
    </w:p>
    <w:p w14:paraId="6A51021B" w14:textId="77777777" w:rsidR="00593131" w:rsidRPr="005B0CFC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B0CFC">
        <w:rPr>
          <w:rFonts w:ascii="Times New Roman" w:hAnsi="Times New Roman" w:cs="Times New Roman"/>
          <w:sz w:val="20"/>
          <w:szCs w:val="20"/>
          <w:shd w:val="clear" w:color="auto" w:fill="FFFFFF"/>
        </w:rPr>
        <w:t>Заполняется аналогично</w:t>
      </w:r>
      <w:hyperlink w:anchor="_Описание_покупателя_и_1" w:history="1">
        <w:r w:rsidR="001902F1" w:rsidRPr="005B0CFC">
          <w:rPr>
            <w:rStyle w:val="a6"/>
            <w:rFonts w:ascii="Times New Roman" w:hAnsi="Times New Roman" w:cs="Times New Roman"/>
          </w:rPr>
          <w:t>_Описание_покупателя_и_1</w:t>
        </w:r>
      </w:hyperlink>
      <w:r w:rsidRPr="005B0CF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Pr="005B0CF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п. </w:t>
      </w:r>
      <w:r w:rsidR="00FC1DF2" w:rsidRPr="005B0CFC">
        <w:rPr>
          <w:rFonts w:ascii="Times New Roman" w:hAnsi="Times New Roman" w:cs="Times New Roman"/>
          <w:sz w:val="20"/>
          <w:szCs w:val="20"/>
          <w:shd w:val="clear" w:color="auto" w:fill="FFFFFF"/>
        </w:rPr>
        <w:t>12</w:t>
      </w:r>
      <w:r w:rsidRPr="005B0CFC">
        <w:rPr>
          <w:rFonts w:ascii="Times New Roman" w:hAnsi="Times New Roman" w:cs="Times New Roman"/>
          <w:sz w:val="20"/>
          <w:szCs w:val="20"/>
          <w:shd w:val="clear" w:color="auto" w:fill="FFFFFF"/>
        </w:rPr>
        <w:t>.7</w:t>
      </w:r>
      <w:hyperlink w:anchor="_Описание_покупателя_и_1" w:history="1">
        <w:r w:rsidR="001902F1" w:rsidRPr="005B0CFC">
          <w:rPr>
            <w:rStyle w:val="a6"/>
            <w:rFonts w:ascii="Times New Roman" w:hAnsi="Times New Roman" w:cs="Times New Roman"/>
          </w:rPr>
          <w:t>_Описание_покупателя_и_1</w:t>
        </w:r>
      </w:hyperlink>
      <w:r w:rsidRPr="005B0CF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="0001173A" w:rsidRPr="005B0CFC">
        <w:rPr>
          <w:rFonts w:ascii="Times New Roman" w:hAnsi="Times New Roman" w:cs="Times New Roman"/>
          <w:sz w:val="20"/>
          <w:szCs w:val="20"/>
          <w:shd w:val="clear" w:color="auto" w:fill="FFFFFF"/>
        </w:rPr>
        <w:t>Анкеты опциона на облигацию (СМ044)</w:t>
      </w:r>
      <w:r w:rsidRPr="005B0CFC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40CAB839" w14:textId="77777777" w:rsidR="00593131" w:rsidRPr="005B0CFC" w:rsidRDefault="00593131" w:rsidP="00E52080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753" w:name="_Toc469311645"/>
      <w:bookmarkStart w:id="754" w:name="_Toc470449968"/>
      <w:r w:rsidRPr="005B0CFC">
        <w:rPr>
          <w:rFonts w:ascii="Times New Roman" w:hAnsi="Times New Roman" w:cs="Times New Roman"/>
          <w:sz w:val="20"/>
          <w:szCs w:val="20"/>
          <w:shd w:val="clear" w:color="auto" w:fill="FFFFFF"/>
        </w:rPr>
        <w:t>Номинальная сумма</w:t>
      </w:r>
      <w:bookmarkEnd w:id="753"/>
      <w:bookmarkEnd w:id="754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2"/>
        <w:gridCol w:w="4117"/>
        <w:gridCol w:w="992"/>
        <w:gridCol w:w="1985"/>
      </w:tblGrid>
      <w:tr w:rsidR="00F12140" w:rsidRPr="005B0CFC" w14:paraId="12096313" w14:textId="77777777" w:rsidTr="001C4C6D">
        <w:tc>
          <w:tcPr>
            <w:tcW w:w="2262" w:type="dxa"/>
            <w:shd w:val="clear" w:color="auto" w:fill="D9D9D9" w:themeFill="background1" w:themeFillShade="D9"/>
            <w:vAlign w:val="center"/>
          </w:tcPr>
          <w:p w14:paraId="3C0A4A8F" w14:textId="77777777" w:rsidR="00F12140" w:rsidRPr="005B0CFC" w:rsidRDefault="00F1214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755" w:name="_Toc469311646"/>
            <w:bookmarkStart w:id="756" w:name="_Toc470449969"/>
            <w:r w:rsidRPr="005B0CFC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117" w:type="dxa"/>
            <w:shd w:val="clear" w:color="auto" w:fill="D9D9D9" w:themeFill="background1" w:themeFillShade="D9"/>
            <w:vAlign w:val="center"/>
          </w:tcPr>
          <w:p w14:paraId="71DB2058" w14:textId="77777777" w:rsidR="00F12140" w:rsidRPr="005B0CFC" w:rsidRDefault="00F1214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B0CFC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E74CC59" w14:textId="77777777" w:rsidR="00F12140" w:rsidRPr="005B0CFC" w:rsidRDefault="00F1214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CFC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1D06040" w14:textId="77777777" w:rsidR="00F12140" w:rsidRPr="005B0CFC" w:rsidRDefault="00F1214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B0CFC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F12140" w:rsidRPr="0016204F" w14:paraId="5908A86E" w14:textId="77777777" w:rsidTr="001C4C6D">
        <w:tc>
          <w:tcPr>
            <w:tcW w:w="2262" w:type="dxa"/>
            <w:vAlign w:val="center"/>
          </w:tcPr>
          <w:p w14:paraId="0D2A91FE" w14:textId="77777777" w:rsidR="00F12140" w:rsidRPr="0016204F" w:rsidRDefault="00F1214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суммы</w:t>
            </w:r>
          </w:p>
          <w:p w14:paraId="352F78B1" w14:textId="77777777" w:rsidR="00F12140" w:rsidRPr="0016204F" w:rsidRDefault="00F1214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&lt;nominalAmount&gt;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117" w:type="dxa"/>
            <w:vAlign w:val="center"/>
          </w:tcPr>
          <w:p w14:paraId="7935F9B6" w14:textId="77777777" w:rsidR="00F12140" w:rsidRPr="0016204F" w:rsidRDefault="00D83E7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 номинальной суммы</w:t>
            </w:r>
          </w:p>
        </w:tc>
        <w:tc>
          <w:tcPr>
            <w:tcW w:w="992" w:type="dxa"/>
            <w:vAlign w:val="center"/>
          </w:tcPr>
          <w:p w14:paraId="26B9AC09" w14:textId="77777777" w:rsidR="00F12140" w:rsidRPr="0016204F" w:rsidRDefault="00F12140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3C09A4EB" w14:textId="77777777" w:rsidR="00F12140" w:rsidRPr="007E390F" w:rsidRDefault="00F1214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22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F12140" w:rsidRPr="0016204F" w14:paraId="1F92AB65" w14:textId="77777777" w:rsidTr="001C4C6D">
        <w:tc>
          <w:tcPr>
            <w:tcW w:w="2262" w:type="dxa"/>
            <w:vAlign w:val="center"/>
          </w:tcPr>
          <w:p w14:paraId="3C3274BB" w14:textId="77777777" w:rsidR="00F12140" w:rsidRPr="0016204F" w:rsidRDefault="00E5208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Сумма</w:t>
            </w:r>
          </w:p>
          <w:p w14:paraId="76B4EB91" w14:textId="77777777" w:rsidR="00F12140" w:rsidRPr="0016204F" w:rsidRDefault="00F1214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&lt;nominalAmount&gt; &lt;amount&gt;</w:t>
            </w:r>
          </w:p>
        </w:tc>
        <w:tc>
          <w:tcPr>
            <w:tcW w:w="4117" w:type="dxa"/>
            <w:vAlign w:val="center"/>
          </w:tcPr>
          <w:p w14:paraId="15BE1E60" w14:textId="77777777" w:rsidR="00FE6749" w:rsidRPr="0016204F" w:rsidRDefault="0022444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Совокупная номинальная сумма (объем договора)</w:t>
            </w:r>
            <w:r w:rsidR="00E5208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14:paraId="39A016BA" w14:textId="77777777" w:rsidR="000B5596" w:rsidRPr="0016204F" w:rsidRDefault="00EF76CA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случае опциона на корзину облигаций</w:t>
            </w:r>
            <w:r w:rsidR="0017251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/индексов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F2742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определяется как произведение количества опционов, количества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корзин и </w:t>
            </w:r>
            <w:r w:rsidR="00F2742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номинальной стоимости</w:t>
            </w:r>
            <w:r w:rsidR="000B559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одной корзины.</w:t>
            </w:r>
          </w:p>
          <w:p w14:paraId="4D94ACD8" w14:textId="77777777" w:rsidR="00A9381F" w:rsidRPr="0016204F" w:rsidRDefault="000B559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</w:t>
            </w:r>
            <w:r w:rsidR="00EF76C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случае опциона на </w:t>
            </w:r>
            <w:r w:rsidR="0017251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индекс</w:t>
            </w:r>
            <w:r w:rsidR="00EF76C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F2742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определяется как произведение </w:t>
            </w:r>
            <w:r w:rsidR="00EF76C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количества опционов</w:t>
            </w:r>
            <w:r w:rsidR="00F2742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="00EF76C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значени</w:t>
            </w:r>
            <w:r w:rsidR="00F2742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</w:t>
            </w:r>
            <w:r w:rsidR="00EF76C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индекса на дату заключения договора в индексных пунктах и мультипликатор</w:t>
            </w:r>
            <w:r w:rsidR="00F2742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</w:t>
            </w:r>
            <w:r w:rsidR="00EF76C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индекса (стоимост</w:t>
            </w:r>
            <w:r w:rsidR="00F2742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</w:t>
            </w:r>
            <w:r w:rsidR="00EF76C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1 пункта индекса в соответствии со спецификацией)</w:t>
            </w:r>
            <w:r w:rsidR="00F75BE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Если данным способом определить номинальную сумму невозможно, указывается</w:t>
            </w:r>
            <w:r w:rsidR="00EF76C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стоимость договора на дату его заключения в соответствии с данными бухгалтерского учета.</w:t>
            </w:r>
          </w:p>
        </w:tc>
        <w:tc>
          <w:tcPr>
            <w:tcW w:w="992" w:type="dxa"/>
            <w:vAlign w:val="center"/>
          </w:tcPr>
          <w:p w14:paraId="5BB7BB0D" w14:textId="77777777" w:rsidR="00F12140" w:rsidRPr="0016204F" w:rsidRDefault="00F12140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328FC0BC" w14:textId="77777777" w:rsidR="00F81420" w:rsidRPr="0016204F" w:rsidRDefault="00E5208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</w:t>
            </w:r>
          </w:p>
          <w:p w14:paraId="4FE1AC0F" w14:textId="77777777" w:rsidR="00F12140" w:rsidRPr="0016204F" w:rsidRDefault="00F8142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Например, 1000</w:t>
            </w:r>
          </w:p>
        </w:tc>
      </w:tr>
    </w:tbl>
    <w:p w14:paraId="58C60367" w14:textId="47BD9F2C" w:rsidR="00593131" w:rsidRPr="0016204F" w:rsidRDefault="00593131" w:rsidP="00E52080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Объем лота</w:t>
      </w:r>
      <w:bookmarkEnd w:id="755"/>
      <w:bookmarkEnd w:id="756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  <w:gridCol w:w="992"/>
        <w:gridCol w:w="1985"/>
      </w:tblGrid>
      <w:tr w:rsidR="00E655A5" w:rsidRPr="0016204F" w14:paraId="36CB2A0A" w14:textId="77777777" w:rsidTr="00D26044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F7D6BB9" w14:textId="77777777" w:rsidR="00E655A5" w:rsidRPr="0016204F" w:rsidRDefault="00E655A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757" w:name="_Toc469311647"/>
            <w:bookmarkStart w:id="758" w:name="_Toc470449970"/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499A61DC" w14:textId="77777777" w:rsidR="00E655A5" w:rsidRPr="0016204F" w:rsidRDefault="00E655A5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2A923F7" w14:textId="77777777" w:rsidR="00E655A5" w:rsidRPr="0016204F" w:rsidRDefault="00E655A5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DD59BE9" w14:textId="77777777" w:rsidR="00E655A5" w:rsidRPr="0016204F" w:rsidRDefault="00E655A5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9F1B62" w:rsidRPr="0016204F" w14:paraId="2C4E9DD9" w14:textId="77777777" w:rsidTr="00D26044">
        <w:tc>
          <w:tcPr>
            <w:tcW w:w="2268" w:type="dxa"/>
            <w:vAlign w:val="center"/>
          </w:tcPr>
          <w:p w14:paraId="2B1886CB" w14:textId="77777777" w:rsidR="009F1B62" w:rsidRPr="0016204F" w:rsidRDefault="009F1B6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Объем лота</w:t>
            </w:r>
          </w:p>
          <w:p w14:paraId="66F7E652" w14:textId="77777777" w:rsidR="009F1B62" w:rsidRPr="0016204F" w:rsidRDefault="009F1B6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optionEntitlement&gt;</w:t>
            </w:r>
          </w:p>
        </w:tc>
        <w:tc>
          <w:tcPr>
            <w:tcW w:w="4111" w:type="dxa"/>
            <w:vAlign w:val="center"/>
          </w:tcPr>
          <w:p w14:paraId="4F4BCA0E" w14:textId="77777777" w:rsidR="009F1B62" w:rsidRPr="0016204F" w:rsidRDefault="0045601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Количество корзин</w:t>
            </w:r>
            <w:r w:rsidR="0017251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/индексов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одном опционе, </w:t>
            </w:r>
            <w:r w:rsidR="00AC231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указанное в условиях сделки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а при отсутствии такого указания –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="0063741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1»</w:t>
            </w:r>
          </w:p>
        </w:tc>
        <w:tc>
          <w:tcPr>
            <w:tcW w:w="992" w:type="dxa"/>
            <w:vAlign w:val="center"/>
          </w:tcPr>
          <w:p w14:paraId="29935500" w14:textId="77777777" w:rsidR="009F1B62" w:rsidRPr="0016204F" w:rsidRDefault="009F1B6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1430B9A5" w14:textId="77777777" w:rsidR="009F1B62" w:rsidRPr="0016204F" w:rsidRDefault="009F1B6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целое число (1, 2, 3 и т.д.)</w:t>
            </w:r>
          </w:p>
        </w:tc>
      </w:tr>
    </w:tbl>
    <w:p w14:paraId="5F0A5C6E" w14:textId="573D3BEA" w:rsidR="00593131" w:rsidRPr="0016204F" w:rsidRDefault="00593131" w:rsidP="003B4D8F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Количество опционов</w:t>
      </w:r>
      <w:bookmarkEnd w:id="757"/>
      <w:bookmarkEnd w:id="758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  <w:gridCol w:w="992"/>
        <w:gridCol w:w="1985"/>
      </w:tblGrid>
      <w:tr w:rsidR="00EE0D56" w:rsidRPr="0016204F" w14:paraId="351D0B46" w14:textId="77777777" w:rsidTr="00D26044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B88D68F" w14:textId="77777777" w:rsidR="00EE0D56" w:rsidRPr="0016204F" w:rsidRDefault="00EE0D5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759" w:name="_Toc469311648"/>
            <w:bookmarkStart w:id="760" w:name="_Toc470449971"/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3B9BE352" w14:textId="77777777" w:rsidR="00EE0D56" w:rsidRPr="0016204F" w:rsidRDefault="00EE0D5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66CA38B" w14:textId="77777777" w:rsidR="00EE0D56" w:rsidRPr="0016204F" w:rsidRDefault="00EE0D5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0CAF4C5" w14:textId="77777777" w:rsidR="00EE0D56" w:rsidRPr="0016204F" w:rsidRDefault="00EE0D5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EE0D56" w:rsidRPr="0016204F" w14:paraId="0EF7ADA0" w14:textId="77777777" w:rsidTr="00D26044">
        <w:tc>
          <w:tcPr>
            <w:tcW w:w="2268" w:type="dxa"/>
            <w:vAlign w:val="center"/>
          </w:tcPr>
          <w:p w14:paraId="364650E0" w14:textId="77777777" w:rsidR="00EE0D56" w:rsidRPr="0016204F" w:rsidRDefault="00EE0D5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Количество опционов</w:t>
            </w:r>
          </w:p>
          <w:p w14:paraId="4299700D" w14:textId="77777777" w:rsidR="00EE0D56" w:rsidRPr="0016204F" w:rsidRDefault="00EE0D5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lastRenderedPageBreak/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numberOfOptions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111" w:type="dxa"/>
            <w:vAlign w:val="center"/>
          </w:tcPr>
          <w:p w14:paraId="136C71ED" w14:textId="77777777" w:rsidR="00EE0D56" w:rsidRPr="0016204F" w:rsidRDefault="00AC231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Количество опционов в </w:t>
            </w:r>
            <w:r w:rsidR="003B4D8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соответствии с </w:t>
            </w:r>
            <w:r w:rsidR="003B4D8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условиями сделки</w:t>
            </w:r>
          </w:p>
        </w:tc>
        <w:tc>
          <w:tcPr>
            <w:tcW w:w="992" w:type="dxa"/>
            <w:vAlign w:val="center"/>
          </w:tcPr>
          <w:p w14:paraId="425B4459" w14:textId="77777777" w:rsidR="00EE0D56" w:rsidRPr="0016204F" w:rsidRDefault="00EE0D56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lastRenderedPageBreak/>
              <w:t>mfr</w:t>
            </w:r>
          </w:p>
        </w:tc>
        <w:tc>
          <w:tcPr>
            <w:tcW w:w="1985" w:type="dxa"/>
            <w:vAlign w:val="center"/>
          </w:tcPr>
          <w:p w14:paraId="4259ED76" w14:textId="77777777" w:rsidR="00EE0D56" w:rsidRPr="0016204F" w:rsidRDefault="00EE0D5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Положительное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целое число (1, 2, 3 и т.д.)</w:t>
            </w:r>
          </w:p>
        </w:tc>
      </w:tr>
    </w:tbl>
    <w:p w14:paraId="4ECC79DD" w14:textId="6155741F" w:rsidR="00593131" w:rsidRPr="00F54F6B" w:rsidRDefault="00593131" w:rsidP="003B4D8F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54F6B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Тип расчетов</w:t>
      </w:r>
      <w:bookmarkEnd w:id="759"/>
      <w:bookmarkEnd w:id="760"/>
    </w:p>
    <w:p w14:paraId="156BE99B" w14:textId="77777777" w:rsidR="00593131" w:rsidRPr="00F54F6B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54F6B">
        <w:rPr>
          <w:rFonts w:ascii="Times New Roman" w:hAnsi="Times New Roman" w:cs="Times New Roman"/>
          <w:sz w:val="20"/>
          <w:szCs w:val="20"/>
          <w:shd w:val="clear" w:color="auto" w:fill="FFFFFF"/>
        </w:rPr>
        <w:t>Заполняется аналогично</w:t>
      </w:r>
      <w:hyperlink w:anchor="_Описание_покупателя_и_1" w:history="1">
        <w:r w:rsidR="001902F1" w:rsidRPr="00F54F6B">
          <w:rPr>
            <w:rStyle w:val="a6"/>
            <w:rFonts w:ascii="Times New Roman" w:hAnsi="Times New Roman" w:cs="Times New Roman"/>
          </w:rPr>
          <w:t>_Описание_покупателя_и_1</w:t>
        </w:r>
      </w:hyperlink>
      <w:r w:rsidRPr="00F54F6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Pr="00F54F6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п. </w:t>
      </w:r>
      <w:r w:rsidR="00FC1DF2" w:rsidRPr="00F54F6B">
        <w:rPr>
          <w:rFonts w:ascii="Times New Roman" w:hAnsi="Times New Roman" w:cs="Times New Roman"/>
          <w:sz w:val="20"/>
          <w:szCs w:val="20"/>
          <w:shd w:val="clear" w:color="auto" w:fill="FFFFFF"/>
        </w:rPr>
        <w:t>12</w:t>
      </w:r>
      <w:r w:rsidRPr="00F54F6B">
        <w:rPr>
          <w:rFonts w:ascii="Times New Roman" w:hAnsi="Times New Roman" w:cs="Times New Roman"/>
          <w:sz w:val="20"/>
          <w:szCs w:val="20"/>
          <w:shd w:val="clear" w:color="auto" w:fill="FFFFFF"/>
        </w:rPr>
        <w:t>.11</w:t>
      </w:r>
      <w:r w:rsidRPr="00F54F6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="0001173A" w:rsidRPr="00F54F6B">
        <w:rPr>
          <w:rFonts w:ascii="Times New Roman" w:hAnsi="Times New Roman" w:cs="Times New Roman"/>
          <w:sz w:val="20"/>
          <w:szCs w:val="20"/>
          <w:shd w:val="clear" w:color="auto" w:fill="FFFFFF"/>
        </w:rPr>
        <w:t>Анкеты опциона на облигацию (СМ044)</w:t>
      </w:r>
      <w:r w:rsidRPr="00F54F6B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67ED9C5F" w14:textId="77777777" w:rsidR="00593131" w:rsidRPr="00F54F6B" w:rsidRDefault="00593131" w:rsidP="0001371C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761" w:name="_Toc469311649"/>
      <w:bookmarkStart w:id="762" w:name="_Toc470449972"/>
      <w:r w:rsidRPr="00F54F6B">
        <w:rPr>
          <w:rFonts w:ascii="Times New Roman" w:hAnsi="Times New Roman" w:cs="Times New Roman"/>
          <w:sz w:val="20"/>
          <w:szCs w:val="20"/>
          <w:shd w:val="clear" w:color="auto" w:fill="FFFFFF"/>
        </w:rPr>
        <w:t>Цена исполнения (страйк)</w:t>
      </w:r>
      <w:bookmarkEnd w:id="761"/>
      <w:bookmarkEnd w:id="762"/>
    </w:p>
    <w:p w14:paraId="2194EA24" w14:textId="77777777" w:rsidR="00593131" w:rsidRPr="00F54F6B" w:rsidRDefault="00593131" w:rsidP="0001371C">
      <w:pPr>
        <w:widowControl w:val="0"/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54F6B">
        <w:rPr>
          <w:rFonts w:ascii="Times New Roman" w:hAnsi="Times New Roman" w:cs="Times New Roman"/>
          <w:sz w:val="20"/>
          <w:szCs w:val="20"/>
          <w:shd w:val="clear" w:color="auto" w:fill="FFFFFF"/>
        </w:rPr>
        <w:t>Заполняется аналогично</w:t>
      </w:r>
      <w:hyperlink w:anchor="_Описание_покупателя_и_1" w:history="1">
        <w:r w:rsidR="001902F1" w:rsidRPr="00F54F6B">
          <w:rPr>
            <w:rStyle w:val="a6"/>
            <w:rFonts w:ascii="Times New Roman" w:hAnsi="Times New Roman" w:cs="Times New Roman"/>
          </w:rPr>
          <w:t>_Описание_покупателя_и_1</w:t>
        </w:r>
      </w:hyperlink>
      <w:r w:rsidRPr="00F54F6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Pr="00F54F6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п. </w:t>
      </w:r>
      <w:r w:rsidR="00FC1DF2" w:rsidRPr="00F54F6B">
        <w:rPr>
          <w:rFonts w:ascii="Times New Roman" w:hAnsi="Times New Roman" w:cs="Times New Roman"/>
          <w:sz w:val="20"/>
          <w:szCs w:val="20"/>
          <w:shd w:val="clear" w:color="auto" w:fill="FFFFFF"/>
        </w:rPr>
        <w:t>12</w:t>
      </w:r>
      <w:r w:rsidRPr="00F54F6B">
        <w:rPr>
          <w:rFonts w:ascii="Times New Roman" w:hAnsi="Times New Roman" w:cs="Times New Roman"/>
          <w:sz w:val="20"/>
          <w:szCs w:val="20"/>
          <w:shd w:val="clear" w:color="auto" w:fill="FFFFFF"/>
        </w:rPr>
        <w:t>.12</w:t>
      </w:r>
      <w:hyperlink w:anchor="_Описание_покупателя_и_1" w:history="1">
        <w:r w:rsidR="001902F1" w:rsidRPr="00F54F6B">
          <w:rPr>
            <w:rStyle w:val="a6"/>
            <w:rFonts w:ascii="Times New Roman" w:hAnsi="Times New Roman" w:cs="Times New Roman"/>
          </w:rPr>
          <w:t>_Описание_покупателя_и_1</w:t>
        </w:r>
      </w:hyperlink>
      <w:r w:rsidRPr="00F54F6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="0001173A" w:rsidRPr="00F54F6B">
        <w:rPr>
          <w:rFonts w:ascii="Times New Roman" w:hAnsi="Times New Roman" w:cs="Times New Roman"/>
          <w:sz w:val="20"/>
          <w:szCs w:val="20"/>
          <w:shd w:val="clear" w:color="auto" w:fill="FFFFFF"/>
        </w:rPr>
        <w:t>Анкеты опциона на облигацию (СМ044)</w:t>
      </w:r>
      <w:r w:rsidRPr="00F54F6B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68E723B1" w14:textId="77777777" w:rsidR="00593131" w:rsidRPr="00F54F6B" w:rsidRDefault="00593131" w:rsidP="0001371C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763" w:name="_Toc469311650"/>
      <w:bookmarkStart w:id="764" w:name="_Toc470449973"/>
      <w:r w:rsidRPr="00F54F6B">
        <w:rPr>
          <w:rFonts w:ascii="Times New Roman" w:hAnsi="Times New Roman" w:cs="Times New Roman"/>
          <w:sz w:val="20"/>
          <w:szCs w:val="20"/>
          <w:shd w:val="clear" w:color="auto" w:fill="FFFFFF"/>
        </w:rPr>
        <w:t>Выбор базового актива</w:t>
      </w:r>
      <w:bookmarkEnd w:id="763"/>
      <w:bookmarkEnd w:id="764"/>
    </w:p>
    <w:p w14:paraId="06513B7C" w14:textId="77777777" w:rsidR="00593131" w:rsidRPr="0016204F" w:rsidRDefault="00593131" w:rsidP="0001371C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765" w:name="_Toc469311651"/>
      <w:bookmarkStart w:id="766" w:name="_Toc470449974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Корзина»</w:t>
      </w:r>
      <w:bookmarkEnd w:id="765"/>
      <w:bookmarkEnd w:id="766"/>
    </w:p>
    <w:p w14:paraId="7563B306" w14:textId="77777777" w:rsidR="00BA0A08" w:rsidRPr="0016204F" w:rsidRDefault="00BA0A08" w:rsidP="0001371C">
      <w:pPr>
        <w:widowControl w:val="0"/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767" w:name="_Toc469311652"/>
      <w:bookmarkStart w:id="768" w:name="_Toc470449975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Параметры базового актива в виде корзины долговых финансовых инструментов или корзины индексов (&lt;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basket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&gt;).</w:t>
      </w:r>
    </w:p>
    <w:p w14:paraId="0CD7E91D" w14:textId="77777777" w:rsidR="00BA0A08" w:rsidRPr="0016204F" w:rsidRDefault="003B4D8F" w:rsidP="0001371C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</w:rPr>
      </w:pPr>
      <w:r w:rsidRPr="0016204F">
        <w:rPr>
          <w:rFonts w:ascii="Times New Roman" w:hAnsi="Times New Roman" w:cs="Times New Roman"/>
          <w:sz w:val="20"/>
          <w:szCs w:val="20"/>
        </w:rPr>
        <w:t>Число единиц активов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  <w:gridCol w:w="992"/>
        <w:gridCol w:w="1985"/>
      </w:tblGrid>
      <w:tr w:rsidR="00BA0A08" w:rsidRPr="0016204F" w14:paraId="7CAF79CC" w14:textId="77777777" w:rsidTr="00AB7626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216C1CB" w14:textId="77777777" w:rsidR="00BA0A08" w:rsidRPr="0016204F" w:rsidRDefault="00BA0A0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4E1574CB" w14:textId="77777777" w:rsidR="00BA0A08" w:rsidRPr="0016204F" w:rsidRDefault="00BA0A0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82E66BD" w14:textId="77777777" w:rsidR="00BA0A08" w:rsidRPr="0016204F" w:rsidRDefault="00BA0A0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7283615" w14:textId="77777777" w:rsidR="00BA0A08" w:rsidRPr="0016204F" w:rsidRDefault="00BA0A0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BA0A08" w:rsidRPr="0016204F" w14:paraId="2E3B9E63" w14:textId="77777777" w:rsidTr="00AB7626">
        <w:tc>
          <w:tcPr>
            <w:tcW w:w="2268" w:type="dxa"/>
            <w:vAlign w:val="center"/>
          </w:tcPr>
          <w:p w14:paraId="72E093D2" w14:textId="77777777" w:rsidR="00BA0A08" w:rsidRPr="0016204F" w:rsidRDefault="00BA0A0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Число единиц активов</w:t>
            </w:r>
          </w:p>
          <w:p w14:paraId="2C93E44A" w14:textId="77777777" w:rsidR="00BA0A08" w:rsidRPr="0016204F" w:rsidRDefault="00BA0A0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&lt;basket 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openUnits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111" w:type="dxa"/>
            <w:vAlign w:val="center"/>
          </w:tcPr>
          <w:p w14:paraId="40A9AE3E" w14:textId="77777777" w:rsidR="00BA0A08" w:rsidRPr="0016204F" w:rsidRDefault="0045601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Количество корзин в одном опционе, </w:t>
            </w:r>
            <w:r w:rsidR="00AC231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указанное в условиях сделки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а при отсутствии такого указания –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="0063741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1»</w:t>
            </w:r>
          </w:p>
        </w:tc>
        <w:tc>
          <w:tcPr>
            <w:tcW w:w="992" w:type="dxa"/>
            <w:vAlign w:val="center"/>
          </w:tcPr>
          <w:p w14:paraId="488E65AD" w14:textId="77777777" w:rsidR="00BA0A08" w:rsidRPr="0016204F" w:rsidRDefault="00BA0A08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19DF7FEE" w14:textId="77777777" w:rsidR="00BA0A08" w:rsidRPr="0016204F" w:rsidRDefault="00BA0A0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целое число (1, 2, 3 и т.д.)</w:t>
            </w:r>
          </w:p>
        </w:tc>
      </w:tr>
    </w:tbl>
    <w:p w14:paraId="4037F609" w14:textId="77777777" w:rsidR="00BA0A08" w:rsidRPr="0016204F" w:rsidRDefault="0001371C" w:rsidP="0001371C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</w:rPr>
      </w:pPr>
      <w:r w:rsidRPr="0016204F">
        <w:rPr>
          <w:rFonts w:ascii="Times New Roman" w:hAnsi="Times New Roman" w:cs="Times New Roman"/>
          <w:sz w:val="20"/>
          <w:szCs w:val="20"/>
        </w:rPr>
        <w:t>Компонент корзины</w:t>
      </w:r>
    </w:p>
    <w:p w14:paraId="3DE68858" w14:textId="77777777" w:rsidR="00C9661C" w:rsidRPr="0016204F" w:rsidRDefault="00BA0A08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Параметры активов, входящих в корзину. </w:t>
      </w:r>
      <w:r w:rsidR="00C9661C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Данный блок является повторяемым, заполняется для каждог</w:t>
      </w:r>
      <w:r w:rsidR="0001371C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 уникального элемента корзины.</w:t>
      </w:r>
    </w:p>
    <w:p w14:paraId="50095FF9" w14:textId="77777777" w:rsidR="00BA0A08" w:rsidRPr="0016204F" w:rsidRDefault="00BA0A08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Варианты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Корзина базовых активов»,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Товарный актив»,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Акция» </w:t>
      </w:r>
      <w:r w:rsidRPr="0016204F">
        <w:rPr>
          <w:rFonts w:ascii="Times New Roman" w:hAnsi="Times New Roman" w:cs="Times New Roman"/>
          <w:i/>
          <w:color w:val="BD6A00"/>
          <w:sz w:val="20"/>
          <w:szCs w:val="20"/>
          <w:shd w:val="clear" w:color="auto" w:fill="FFFFFF"/>
        </w:rPr>
        <w:t>не применимы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12B3C2A7" w14:textId="77777777" w:rsidR="00C918DE" w:rsidRPr="0016204F" w:rsidRDefault="0001371C" w:rsidP="0001371C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Базовый актив</w:t>
      </w:r>
    </w:p>
    <w:p w14:paraId="153F496D" w14:textId="77777777" w:rsidR="00BA0A08" w:rsidRPr="0016204F" w:rsidRDefault="00BA0A08" w:rsidP="0001371C">
      <w:pPr>
        <w:pStyle w:val="5"/>
        <w:keepNext w:val="0"/>
        <w:keepLines w:val="0"/>
        <w:widowControl w:val="0"/>
        <w:spacing w:before="120"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01371C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Облигация»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  <w:gridCol w:w="992"/>
        <w:gridCol w:w="1985"/>
      </w:tblGrid>
      <w:tr w:rsidR="00BA0A08" w:rsidRPr="0016204F" w14:paraId="1AC2A0B1" w14:textId="77777777" w:rsidTr="00AB7626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7F09C63" w14:textId="77777777" w:rsidR="00BA0A08" w:rsidRPr="0016204F" w:rsidRDefault="00BA0A0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24AC47E0" w14:textId="77777777" w:rsidR="00BA0A08" w:rsidRPr="0016204F" w:rsidRDefault="00BA0A0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04E21EA" w14:textId="77777777" w:rsidR="00BA0A08" w:rsidRPr="0016204F" w:rsidRDefault="00BA0A0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077B0B3" w14:textId="77777777" w:rsidR="00BA0A08" w:rsidRPr="0016204F" w:rsidRDefault="00BA0A0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BA0A08" w:rsidRPr="0016204F" w14:paraId="378ED214" w14:textId="77777777" w:rsidTr="00AB7626">
        <w:tc>
          <w:tcPr>
            <w:tcW w:w="2268" w:type="dxa"/>
            <w:vAlign w:val="center"/>
          </w:tcPr>
          <w:p w14:paraId="379B6A1D" w14:textId="77777777" w:rsidR="00BA0A08" w:rsidRPr="0016204F" w:rsidRDefault="00BA0A0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Идентификатор базового актива</w:t>
            </w:r>
          </w:p>
          <w:p w14:paraId="60429CC5" w14:textId="77777777" w:rsidR="00BA0A08" w:rsidRPr="0016204F" w:rsidRDefault="00BA0A0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instrumentId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111" w:type="dxa"/>
            <w:vAlign w:val="center"/>
          </w:tcPr>
          <w:p w14:paraId="76852148" w14:textId="77777777" w:rsidR="00BA0A08" w:rsidRPr="0016204F" w:rsidRDefault="00602ED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Для ценных бумаг указывается код ISIN. В случае отсутствия кода ISIN – иной депозитарный код, номер государственной регистрации или код в системе Bloomberg, при этом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Наименование </w:t>
            </w:r>
            <w:r w:rsidR="0001371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актива» указывается обязательно</w:t>
            </w:r>
          </w:p>
        </w:tc>
        <w:tc>
          <w:tcPr>
            <w:tcW w:w="992" w:type="dxa"/>
            <w:vAlign w:val="center"/>
          </w:tcPr>
          <w:p w14:paraId="6C5AC0B0" w14:textId="77777777" w:rsidR="00BA0A08" w:rsidRPr="0016204F" w:rsidRDefault="00BA0A08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709F11C0" w14:textId="77777777" w:rsidR="00A80661" w:rsidRPr="0016204F" w:rsidRDefault="0001328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Символьная строка.</w:t>
            </w:r>
          </w:p>
          <w:p w14:paraId="2178EFA8" w14:textId="77777777" w:rsidR="00BA0A08" w:rsidRPr="0016204F" w:rsidRDefault="00BA0A0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Например, RU000A0JREQ7.</w:t>
            </w:r>
          </w:p>
        </w:tc>
      </w:tr>
      <w:tr w:rsidR="00BA0A08" w:rsidRPr="0016204F" w14:paraId="1184BF2A" w14:textId="77777777" w:rsidTr="00AB7626">
        <w:tc>
          <w:tcPr>
            <w:tcW w:w="2268" w:type="dxa"/>
            <w:vAlign w:val="center"/>
          </w:tcPr>
          <w:p w14:paraId="7D1E1F21" w14:textId="77777777" w:rsidR="00BA0A08" w:rsidRPr="0016204F" w:rsidRDefault="00BA0A0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Наименование актива</w:t>
            </w:r>
          </w:p>
          <w:p w14:paraId="079D3B57" w14:textId="77777777" w:rsidR="00BA0A08" w:rsidRPr="0016204F" w:rsidRDefault="00BA0A0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escription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111" w:type="dxa"/>
            <w:vAlign w:val="center"/>
          </w:tcPr>
          <w:p w14:paraId="35FA1FF2" w14:textId="77777777" w:rsidR="00BA0A08" w:rsidRPr="0016204F" w:rsidRDefault="00A64BB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Полное наименование базового актива</w:t>
            </w:r>
            <w:r w:rsidR="00BA0A0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 w:rsidR="00BA0A08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2" w:type="dxa"/>
            <w:vAlign w:val="center"/>
          </w:tcPr>
          <w:p w14:paraId="57A84840" w14:textId="77777777" w:rsidR="00BA0A08" w:rsidRPr="0016204F" w:rsidRDefault="00BA0A08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1985" w:type="dxa"/>
            <w:vAlign w:val="center"/>
          </w:tcPr>
          <w:p w14:paraId="6DE8A812" w14:textId="77777777" w:rsidR="00BA0A08" w:rsidRPr="0016204F" w:rsidRDefault="0001371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Символьная строка</w:t>
            </w:r>
          </w:p>
        </w:tc>
      </w:tr>
    </w:tbl>
    <w:p w14:paraId="2CA67537" w14:textId="77777777" w:rsidR="00BA0A08" w:rsidRPr="0016204F" w:rsidRDefault="00BA0A08" w:rsidP="0001371C">
      <w:pPr>
        <w:pStyle w:val="5"/>
        <w:keepNext w:val="0"/>
        <w:keepLines w:val="0"/>
        <w:widowControl w:val="0"/>
        <w:spacing w:before="120"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01371C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Индекс»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  <w:gridCol w:w="992"/>
        <w:gridCol w:w="1985"/>
      </w:tblGrid>
      <w:tr w:rsidR="00BA0A08" w:rsidRPr="0016204F" w14:paraId="14CE73BB" w14:textId="77777777" w:rsidTr="00AB7626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8EB9959" w14:textId="77777777" w:rsidR="00BA0A08" w:rsidRPr="0016204F" w:rsidRDefault="00BA0A0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5166A10E" w14:textId="77777777" w:rsidR="00BA0A08" w:rsidRPr="0016204F" w:rsidRDefault="00BA0A0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93D78FD" w14:textId="77777777" w:rsidR="00BA0A08" w:rsidRPr="0016204F" w:rsidRDefault="00BA0A0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657791E" w14:textId="77777777" w:rsidR="00BA0A08" w:rsidRPr="0016204F" w:rsidRDefault="00BA0A0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BA0A08" w:rsidRPr="0016204F" w14:paraId="7A8ED93B" w14:textId="77777777" w:rsidTr="00AB7626">
        <w:tc>
          <w:tcPr>
            <w:tcW w:w="2268" w:type="dxa"/>
            <w:vAlign w:val="center"/>
          </w:tcPr>
          <w:p w14:paraId="4F3A7BEA" w14:textId="77777777" w:rsidR="00BA0A08" w:rsidRPr="0016204F" w:rsidRDefault="00BA0A0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Идентификатор базового актива</w:t>
            </w:r>
          </w:p>
          <w:p w14:paraId="11B09594" w14:textId="77777777" w:rsidR="00BA0A08" w:rsidRPr="0016204F" w:rsidRDefault="00BA0A0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instrumentId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111" w:type="dxa"/>
            <w:vAlign w:val="center"/>
          </w:tcPr>
          <w:p w14:paraId="3E6712E0" w14:textId="77777777" w:rsidR="00BA0A08" w:rsidRPr="0016204F" w:rsidRDefault="0001371C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Идентификатор (код) индекса</w:t>
            </w:r>
          </w:p>
        </w:tc>
        <w:tc>
          <w:tcPr>
            <w:tcW w:w="992" w:type="dxa"/>
            <w:vAlign w:val="center"/>
          </w:tcPr>
          <w:p w14:paraId="134BF97D" w14:textId="77777777" w:rsidR="00BA0A08" w:rsidRPr="0016204F" w:rsidRDefault="00BA0A08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64AEE947" w14:textId="77777777" w:rsidR="00BA0A08" w:rsidRPr="0016204F" w:rsidRDefault="00BA0A0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Символьная строка. </w:t>
            </w:r>
          </w:p>
          <w:p w14:paraId="253843D4" w14:textId="77777777" w:rsidR="00BA0A08" w:rsidRPr="0016204F" w:rsidRDefault="0001371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Например, RU000A0JREQ7</w:t>
            </w:r>
          </w:p>
        </w:tc>
      </w:tr>
      <w:tr w:rsidR="00BA0A08" w:rsidRPr="0016204F" w14:paraId="615B3FA1" w14:textId="77777777" w:rsidTr="00AB7626">
        <w:tc>
          <w:tcPr>
            <w:tcW w:w="2268" w:type="dxa"/>
            <w:vAlign w:val="center"/>
          </w:tcPr>
          <w:p w14:paraId="553095A2" w14:textId="77777777" w:rsidR="00BA0A08" w:rsidRPr="0016204F" w:rsidRDefault="00BA0A0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Наименование актива</w:t>
            </w:r>
          </w:p>
          <w:p w14:paraId="43E94297" w14:textId="77777777" w:rsidR="00BA0A08" w:rsidRPr="0016204F" w:rsidRDefault="00BA0A0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escription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111" w:type="dxa"/>
            <w:vAlign w:val="center"/>
          </w:tcPr>
          <w:p w14:paraId="66AC736B" w14:textId="77777777" w:rsidR="00BA0A08" w:rsidRPr="0016204F" w:rsidRDefault="00D91AB5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Полное наименование индекса</w:t>
            </w:r>
            <w:r w:rsidR="00BA0A0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 w:rsidR="00BA0A08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2" w:type="dxa"/>
            <w:vAlign w:val="center"/>
          </w:tcPr>
          <w:p w14:paraId="00D4C48A" w14:textId="77777777" w:rsidR="00BA0A08" w:rsidRPr="0016204F" w:rsidRDefault="00BA0A08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1985" w:type="dxa"/>
            <w:vAlign w:val="center"/>
          </w:tcPr>
          <w:p w14:paraId="7D848E7D" w14:textId="77777777" w:rsidR="00BA0A08" w:rsidRPr="0016204F" w:rsidRDefault="0001371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Символьная строка</w:t>
            </w:r>
          </w:p>
        </w:tc>
      </w:tr>
    </w:tbl>
    <w:p w14:paraId="04A4F05D" w14:textId="77777777" w:rsidR="00BA0A08" w:rsidRPr="0016204F" w:rsidRDefault="00BA0A08" w:rsidP="0021286F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Вес элемента.</w:t>
      </w:r>
      <w:r w:rsidRPr="0016204F">
        <w:rPr>
          <w:rFonts w:ascii="Times New Roman" w:hAnsi="Times New Roman" w:cs="Times New Roman"/>
          <w:sz w:val="20"/>
          <w:szCs w:val="20"/>
        </w:rPr>
        <w:t xml:space="preserve"> 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Выбор</w:t>
      </w:r>
      <w:r w:rsidR="0001371C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типа весового коэффициента</w:t>
      </w:r>
    </w:p>
    <w:p w14:paraId="46A5D057" w14:textId="77777777" w:rsidR="00BA0A08" w:rsidRPr="0016204F" w:rsidRDefault="00B651B3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Вес </w:t>
      </w:r>
      <w:r w:rsidR="005C3D69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элементов</w:t>
      </w:r>
      <w:r w:rsidR="00EE5660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(облигаций, индексов)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, входящих в корзину</w:t>
      </w:r>
      <w:r w:rsidR="00BA0A08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В зависимости от того, как выражается данный параметр, </w:t>
      </w:r>
      <w:r w:rsidR="000F6E38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используется один из вариантов выбора</w:t>
      </w:r>
      <w:r w:rsidR="00BA0A08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: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BA0A08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Количество единиц базового актива» или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BA0A08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Вес </w:t>
      </w:r>
      <w:r w:rsidR="00BA0A08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 xml:space="preserve">компонента корзины в процентах». </w:t>
      </w:r>
      <w:r w:rsidR="005C3D69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5C3D69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Вес компонента корзины в денежном выражении» не используется</w:t>
      </w:r>
      <w:r w:rsidR="00574A2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6236680E" w14:textId="77777777" w:rsidR="00BA0A08" w:rsidRPr="0016204F" w:rsidRDefault="00BA0A08" w:rsidP="0021286F">
      <w:pPr>
        <w:pStyle w:val="5"/>
        <w:keepNext w:val="0"/>
        <w:keepLines w:val="0"/>
        <w:widowControl w:val="0"/>
        <w:spacing w:before="120"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Кол</w:t>
      </w:r>
      <w:r w:rsidR="0021286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ичество единиц базового актива»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  <w:gridCol w:w="992"/>
        <w:gridCol w:w="1985"/>
      </w:tblGrid>
      <w:tr w:rsidR="00BA0A08" w:rsidRPr="0016204F" w14:paraId="3350D3C4" w14:textId="77777777" w:rsidTr="003523B2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C42C1BE" w14:textId="77777777" w:rsidR="00BA0A08" w:rsidRPr="0016204F" w:rsidRDefault="00BA0A0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080F7C01" w14:textId="77777777" w:rsidR="00BA0A08" w:rsidRPr="0016204F" w:rsidRDefault="00BA0A0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514EE01" w14:textId="77777777" w:rsidR="00BA0A08" w:rsidRPr="0016204F" w:rsidRDefault="00BA0A0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EFB8CAF" w14:textId="77777777" w:rsidR="00BA0A08" w:rsidRPr="0016204F" w:rsidRDefault="00BA0A0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BA0A08" w:rsidRPr="0016204F" w14:paraId="17C101AA" w14:textId="77777777" w:rsidTr="003523B2">
        <w:tc>
          <w:tcPr>
            <w:tcW w:w="2268" w:type="dxa"/>
            <w:vAlign w:val="center"/>
          </w:tcPr>
          <w:p w14:paraId="3ED8D6E7" w14:textId="77777777" w:rsidR="00BA0A08" w:rsidRPr="0016204F" w:rsidRDefault="00BA0A0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Количество единиц базового актива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constituentWeight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 &lt;openUnits&gt;</w:t>
            </w:r>
          </w:p>
        </w:tc>
        <w:tc>
          <w:tcPr>
            <w:tcW w:w="4111" w:type="dxa"/>
            <w:vAlign w:val="center"/>
          </w:tcPr>
          <w:p w14:paraId="1FB92773" w14:textId="77777777" w:rsidR="00BA0A08" w:rsidRPr="0016204F" w:rsidRDefault="0082348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Количество указанного актива</w:t>
            </w:r>
            <w:r w:rsidR="0057303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(облигации)</w:t>
            </w:r>
            <w:r w:rsidR="0021286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корзине</w:t>
            </w:r>
          </w:p>
        </w:tc>
        <w:tc>
          <w:tcPr>
            <w:tcW w:w="992" w:type="dxa"/>
            <w:vAlign w:val="center"/>
          </w:tcPr>
          <w:p w14:paraId="1D2B1DDA" w14:textId="77777777" w:rsidR="00BA0A08" w:rsidRPr="0016204F" w:rsidRDefault="00BA0A08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1A24FB15" w14:textId="77777777" w:rsidR="00BA0A08" w:rsidRPr="0016204F" w:rsidRDefault="00BA0A0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целое число (1, 2, 3 и т.д.)</w:t>
            </w:r>
          </w:p>
        </w:tc>
      </w:tr>
    </w:tbl>
    <w:p w14:paraId="6269909A" w14:textId="77777777" w:rsidR="00BA0A08" w:rsidRPr="0016204F" w:rsidRDefault="00BA0A08" w:rsidP="0021286F">
      <w:pPr>
        <w:pStyle w:val="5"/>
        <w:keepNext w:val="0"/>
        <w:keepLines w:val="0"/>
        <w:widowControl w:val="0"/>
        <w:spacing w:before="120"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Вес </w:t>
      </w:r>
      <w:r w:rsidR="0021286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компонента корзины в процентах»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  <w:gridCol w:w="992"/>
        <w:gridCol w:w="1985"/>
      </w:tblGrid>
      <w:tr w:rsidR="00BA0A08" w:rsidRPr="0016204F" w14:paraId="35541578" w14:textId="77777777" w:rsidTr="00AB7626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6DD467B" w14:textId="77777777" w:rsidR="00BA0A08" w:rsidRPr="0016204F" w:rsidRDefault="00BA0A0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71E58AB0" w14:textId="77777777" w:rsidR="00BA0A08" w:rsidRPr="0016204F" w:rsidRDefault="00BA0A0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E067003" w14:textId="77777777" w:rsidR="00BA0A08" w:rsidRPr="0016204F" w:rsidRDefault="00BA0A0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803D020" w14:textId="77777777" w:rsidR="00BA0A08" w:rsidRPr="0016204F" w:rsidRDefault="00BA0A0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BA0A08" w:rsidRPr="0016204F" w14:paraId="224C0F52" w14:textId="77777777" w:rsidTr="00AB7626">
        <w:tc>
          <w:tcPr>
            <w:tcW w:w="2268" w:type="dxa"/>
            <w:vAlign w:val="center"/>
          </w:tcPr>
          <w:p w14:paraId="75C87F1F" w14:textId="77777777" w:rsidR="00BA0A08" w:rsidRPr="0016204F" w:rsidRDefault="00BA0A0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Вес компонента корзины в процентах</w:t>
            </w:r>
          </w:p>
          <w:p w14:paraId="27C1C2FF" w14:textId="77777777" w:rsidR="00BA0A08" w:rsidRPr="0016204F" w:rsidRDefault="00BA0A0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&lt;basketPercentage&gt;</w:t>
            </w:r>
          </w:p>
        </w:tc>
        <w:tc>
          <w:tcPr>
            <w:tcW w:w="4111" w:type="dxa"/>
            <w:vAlign w:val="center"/>
          </w:tcPr>
          <w:p w14:paraId="4F62787E" w14:textId="77777777" w:rsidR="00BA0A08" w:rsidRPr="0016204F" w:rsidRDefault="0082348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Вес указанного актива</w:t>
            </w:r>
            <w:r w:rsidR="0057303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(индекса)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корзине, </w:t>
            </w:r>
            <w:r w:rsidR="00C0282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выраженный в виде десятичной дроби</w:t>
            </w:r>
          </w:p>
        </w:tc>
        <w:tc>
          <w:tcPr>
            <w:tcW w:w="992" w:type="dxa"/>
            <w:vAlign w:val="center"/>
          </w:tcPr>
          <w:p w14:paraId="0FB55B09" w14:textId="77777777" w:rsidR="00BA0A08" w:rsidRPr="0016204F" w:rsidRDefault="00BA0A08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3B7212E8" w14:textId="77777777" w:rsidR="00BA0A08" w:rsidRPr="0016204F" w:rsidRDefault="00F81420" w:rsidP="0021286F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</w:t>
            </w:r>
            <w:r w:rsidR="00BA0A0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есятичное число.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BA0A0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Например, 5% представляется как 0.05</w:t>
            </w:r>
          </w:p>
        </w:tc>
      </w:tr>
    </w:tbl>
    <w:p w14:paraId="5AF489BD" w14:textId="667A0A0D" w:rsidR="00593131" w:rsidRPr="0016204F" w:rsidRDefault="00593131" w:rsidP="0021286F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left="1077" w:hanging="107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Индекс»</w:t>
      </w:r>
      <w:bookmarkEnd w:id="767"/>
      <w:bookmarkEnd w:id="768"/>
    </w:p>
    <w:p w14:paraId="72550667" w14:textId="77777777" w:rsidR="0017251F" w:rsidRPr="0016204F" w:rsidRDefault="0017251F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Параметры базового актива в виде индекса (&lt;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index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&gt;).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  <w:gridCol w:w="992"/>
        <w:gridCol w:w="1985"/>
      </w:tblGrid>
      <w:tr w:rsidR="0017251F" w:rsidRPr="0016204F" w14:paraId="2718C39B" w14:textId="77777777" w:rsidTr="00E030E0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2E38917" w14:textId="77777777" w:rsidR="0017251F" w:rsidRPr="0016204F" w:rsidRDefault="0017251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2E0F11F2" w14:textId="77777777" w:rsidR="0017251F" w:rsidRPr="0016204F" w:rsidRDefault="0017251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3303B8C" w14:textId="77777777" w:rsidR="0017251F" w:rsidRPr="0016204F" w:rsidRDefault="0017251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C691A0A" w14:textId="77777777" w:rsidR="0017251F" w:rsidRPr="0016204F" w:rsidRDefault="0017251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17251F" w:rsidRPr="0016204F" w14:paraId="66621C2F" w14:textId="77777777" w:rsidTr="00E030E0">
        <w:tc>
          <w:tcPr>
            <w:tcW w:w="2268" w:type="dxa"/>
            <w:vAlign w:val="center"/>
          </w:tcPr>
          <w:p w14:paraId="7C14E034" w14:textId="77777777" w:rsidR="0017251F" w:rsidRPr="0016204F" w:rsidRDefault="0017251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Идентификатор базового актива</w:t>
            </w:r>
          </w:p>
          <w:p w14:paraId="47EA355C" w14:textId="77777777" w:rsidR="0017251F" w:rsidRPr="0016204F" w:rsidRDefault="0017251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instrumentId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111" w:type="dxa"/>
            <w:vAlign w:val="center"/>
          </w:tcPr>
          <w:p w14:paraId="7F0DD7AB" w14:textId="77777777" w:rsidR="0017251F" w:rsidRPr="0016204F" w:rsidRDefault="00823543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Идентификатор (код) индекса</w:t>
            </w:r>
          </w:p>
        </w:tc>
        <w:tc>
          <w:tcPr>
            <w:tcW w:w="992" w:type="dxa"/>
            <w:vAlign w:val="center"/>
          </w:tcPr>
          <w:p w14:paraId="5117C5BD" w14:textId="77777777" w:rsidR="0017251F" w:rsidRPr="0016204F" w:rsidRDefault="0017251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1809BF00" w14:textId="77777777" w:rsidR="0017251F" w:rsidRPr="0016204F" w:rsidRDefault="0082354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Символьная строка</w:t>
            </w:r>
          </w:p>
          <w:p w14:paraId="48F12696" w14:textId="77777777" w:rsidR="0017251F" w:rsidRPr="0016204F" w:rsidRDefault="0082354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Например, RU000A0JREQ</w:t>
            </w:r>
          </w:p>
        </w:tc>
      </w:tr>
      <w:tr w:rsidR="0017251F" w:rsidRPr="0016204F" w14:paraId="0CD0E5E2" w14:textId="77777777" w:rsidTr="00E030E0">
        <w:tc>
          <w:tcPr>
            <w:tcW w:w="2268" w:type="dxa"/>
            <w:vAlign w:val="center"/>
          </w:tcPr>
          <w:p w14:paraId="5CE03327" w14:textId="77777777" w:rsidR="0017251F" w:rsidRPr="0016204F" w:rsidRDefault="0017251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Наименование актива</w:t>
            </w:r>
          </w:p>
          <w:p w14:paraId="20175794" w14:textId="77777777" w:rsidR="0017251F" w:rsidRPr="0016204F" w:rsidRDefault="0017251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escription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111" w:type="dxa"/>
            <w:vAlign w:val="center"/>
          </w:tcPr>
          <w:p w14:paraId="3A879EA2" w14:textId="77777777" w:rsidR="0017251F" w:rsidRPr="0016204F" w:rsidRDefault="0017251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Полное наименование индекса. </w:t>
            </w: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2" w:type="dxa"/>
            <w:vAlign w:val="center"/>
          </w:tcPr>
          <w:p w14:paraId="7FDD8CD5" w14:textId="77777777" w:rsidR="0017251F" w:rsidRPr="0016204F" w:rsidRDefault="0017251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1985" w:type="dxa"/>
            <w:vAlign w:val="center"/>
          </w:tcPr>
          <w:p w14:paraId="7170BB5D" w14:textId="77777777" w:rsidR="0017251F" w:rsidRPr="0016204F" w:rsidRDefault="0082354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Символьная строка</w:t>
            </w:r>
          </w:p>
        </w:tc>
      </w:tr>
    </w:tbl>
    <w:p w14:paraId="450FD5C2" w14:textId="77777777" w:rsidR="00593131" w:rsidRPr="0016204F" w:rsidRDefault="00593131" w:rsidP="00823543">
      <w:pPr>
        <w:pStyle w:val="1"/>
        <w:keepNext w:val="0"/>
        <w:keepLines w:val="0"/>
        <w:widowControl w:val="0"/>
        <w:numPr>
          <w:ilvl w:val="0"/>
          <w:numId w:val="4"/>
        </w:numPr>
        <w:spacing w:before="120" w:after="120" w:line="240" w:lineRule="auto"/>
        <w:ind w:left="567" w:hanging="567"/>
        <w:rPr>
          <w:rFonts w:ascii="Times New Roman" w:eastAsia="Times New Roman" w:hAnsi="Times New Roman" w:cs="Times New Roman"/>
          <w:sz w:val="20"/>
          <w:szCs w:val="20"/>
        </w:rPr>
      </w:pPr>
      <w:bookmarkStart w:id="769" w:name="_Toc469311653"/>
      <w:bookmarkStart w:id="770" w:name="_Toc470449976"/>
      <w:bookmarkStart w:id="771" w:name="_Toc159404045"/>
      <w:r w:rsidRPr="0016204F">
        <w:rPr>
          <w:rFonts w:ascii="Times New Roman" w:eastAsia="Times New Roman" w:hAnsi="Times New Roman" w:cs="Times New Roman"/>
          <w:sz w:val="20"/>
          <w:szCs w:val="20"/>
        </w:rPr>
        <w:t>Анкета договора купли-продажи акции (СМ046)</w:t>
      </w:r>
      <w:bookmarkEnd w:id="769"/>
      <w:bookmarkEnd w:id="770"/>
      <w:bookmarkEnd w:id="771"/>
    </w:p>
    <w:p w14:paraId="0B885855" w14:textId="77777777" w:rsidR="00593131" w:rsidRPr="0016204F" w:rsidRDefault="00593131" w:rsidP="00B233FA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772" w:name="_Toc469311654"/>
      <w:bookmarkStart w:id="773" w:name="_Toc470449977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Тип продукта</w:t>
      </w:r>
      <w:bookmarkEnd w:id="772"/>
      <w:bookmarkEnd w:id="773"/>
    </w:p>
    <w:p w14:paraId="08B17B17" w14:textId="77777777" w:rsidR="00593131" w:rsidRPr="0016204F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Определение финансового инструмента в соответствии </w:t>
      </w:r>
      <w:r w:rsidR="0073221A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со </w:t>
      </w:r>
      <w:r w:rsidR="00A106A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справочником </w:t>
      </w:r>
      <w:r w:rsidR="007C0CC8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“</w:t>
      </w:r>
      <w:r w:rsidR="00A106A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ProductType”: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hyperlink r:id="rId123" w:history="1">
        <w:r w:rsidRPr="00A73D8B">
          <w:rPr>
            <w:rStyle w:val="a6"/>
            <w:rFonts w:ascii="Times New Roman" w:hAnsi="Times New Roman" w:cs="Times New Roman"/>
            <w:color w:val="auto"/>
            <w:sz w:val="20"/>
            <w:szCs w:val="20"/>
          </w:rPr>
          <w:t>http://repository.nsd.ru/versioned/current/taxonomy/product-taxonomy(nsdrus)</w:t>
        </w:r>
      </w:hyperlink>
      <w:r w:rsidRPr="007E390F">
        <w:rPr>
          <w:rFonts w:ascii="Times New Roman" w:hAnsi="Times New Roman" w:cs="Times New Roman"/>
          <w:sz w:val="20"/>
          <w:szCs w:val="20"/>
        </w:rPr>
        <w:t xml:space="preserve">. </w:t>
      </w:r>
      <w:r w:rsidR="006338AD" w:rsidRPr="00A73D8B">
        <w:rPr>
          <w:rFonts w:ascii="Times New Roman" w:hAnsi="Times New Roman" w:cs="Times New Roman"/>
          <w:sz w:val="20"/>
          <w:szCs w:val="20"/>
        </w:rPr>
        <w:t>Допустимые значения</w:t>
      </w:r>
      <w:r w:rsidRPr="0016204F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530"/>
      </w:tblGrid>
      <w:tr w:rsidR="00593131" w:rsidRPr="0016204F" w14:paraId="1AB2B012" w14:textId="77777777" w:rsidTr="009F7AE0">
        <w:tc>
          <w:tcPr>
            <w:tcW w:w="4820" w:type="dxa"/>
            <w:shd w:val="clear" w:color="auto" w:fill="D9D9D9" w:themeFill="background1" w:themeFillShade="D9"/>
          </w:tcPr>
          <w:p w14:paraId="1BCBDC67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14:paraId="76D313FC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</w:tr>
      <w:tr w:rsidR="00593131" w:rsidRPr="0016204F" w14:paraId="7407A386" w14:textId="77777777" w:rsidTr="009F7AE0">
        <w:tc>
          <w:tcPr>
            <w:tcW w:w="4820" w:type="dxa"/>
          </w:tcPr>
          <w:p w14:paraId="54197063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Equity:Other:EquitySpot</w:t>
            </w:r>
          </w:p>
        </w:tc>
        <w:tc>
          <w:tcPr>
            <w:tcW w:w="4530" w:type="dxa"/>
          </w:tcPr>
          <w:p w14:paraId="6EF97B9A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Спот-сделка с акцией</w:t>
            </w:r>
          </w:p>
        </w:tc>
      </w:tr>
      <w:tr w:rsidR="00593131" w:rsidRPr="0016204F" w14:paraId="4998CF89" w14:textId="77777777" w:rsidTr="009F7AE0">
        <w:tc>
          <w:tcPr>
            <w:tcW w:w="4820" w:type="dxa"/>
          </w:tcPr>
          <w:p w14:paraId="64195120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Equity:Other:EquityTerm</w:t>
            </w:r>
          </w:p>
        </w:tc>
        <w:tc>
          <w:tcPr>
            <w:tcW w:w="4530" w:type="dxa"/>
          </w:tcPr>
          <w:p w14:paraId="3A4A25CC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Срочная сделка с акцией</w:t>
            </w:r>
          </w:p>
        </w:tc>
      </w:tr>
    </w:tbl>
    <w:p w14:paraId="065E9F1A" w14:textId="6B13FD44" w:rsidR="00593131" w:rsidRPr="0016204F" w:rsidRDefault="00593131" w:rsidP="009F7AE0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774" w:name="_Toc469311655"/>
      <w:bookmarkStart w:id="775" w:name="_Toc470449978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Код классификации ПФИ и договоров</w:t>
      </w:r>
      <w:r w:rsidR="000C79F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РЕПО</w:t>
      </w:r>
      <w:bookmarkEnd w:id="774"/>
      <w:bookmarkEnd w:id="775"/>
    </w:p>
    <w:p w14:paraId="770A643C" w14:textId="77777777" w:rsidR="00593131" w:rsidRPr="0016204F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Для договора купли-продажи акции, который не является ПФИ, указывается значение </w:t>
      </w:r>
      <w:r w:rsidR="005B0126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“UKWN”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64B4500D" w14:textId="77777777" w:rsidR="00593131" w:rsidRPr="0016204F" w:rsidRDefault="00593131" w:rsidP="009F7AE0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776" w:name="_Toc469311656"/>
      <w:bookmarkStart w:id="777" w:name="_Toc470449979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Описание покупателя и продавца</w:t>
      </w:r>
      <w:bookmarkEnd w:id="776"/>
      <w:bookmarkEnd w:id="777"/>
    </w:p>
    <w:tbl>
      <w:tblPr>
        <w:tblStyle w:val="a5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  <w:gridCol w:w="992"/>
        <w:gridCol w:w="1872"/>
      </w:tblGrid>
      <w:tr w:rsidR="00982D1D" w:rsidRPr="0016204F" w14:paraId="6CC201CF" w14:textId="77777777" w:rsidTr="009F7AE0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46FDF1B" w14:textId="77777777" w:rsidR="00982D1D" w:rsidRPr="0016204F" w:rsidRDefault="00982D1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02CF0D97" w14:textId="77777777" w:rsidR="00982D1D" w:rsidRPr="0016204F" w:rsidRDefault="00982D1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C491A38" w14:textId="77777777" w:rsidR="00982D1D" w:rsidRPr="0016204F" w:rsidRDefault="00982D1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14:paraId="7B7FB14E" w14:textId="77777777" w:rsidR="00982D1D" w:rsidRPr="0016204F" w:rsidRDefault="00982D1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982D1D" w:rsidRPr="0016204F" w14:paraId="07B68AE6" w14:textId="77777777" w:rsidTr="009F7AE0">
        <w:tc>
          <w:tcPr>
            <w:tcW w:w="2268" w:type="dxa"/>
            <w:vAlign w:val="center"/>
          </w:tcPr>
          <w:p w14:paraId="69CC416E" w14:textId="77777777" w:rsidR="00982D1D" w:rsidRPr="0016204F" w:rsidRDefault="00982D1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Сторона-покупатель инструмента</w:t>
            </w:r>
          </w:p>
          <w:p w14:paraId="5BF71411" w14:textId="77777777" w:rsidR="00982D1D" w:rsidRPr="0016204F" w:rsidRDefault="00982D1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buyerPartyReference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111" w:type="dxa"/>
            <w:vAlign w:val="center"/>
          </w:tcPr>
          <w:p w14:paraId="30C9BABA" w14:textId="77777777" w:rsidR="00982D1D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Сторона-покупатель</w:t>
            </w:r>
            <w:r w:rsidR="009F7AE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 договору</w:t>
            </w:r>
          </w:p>
        </w:tc>
        <w:tc>
          <w:tcPr>
            <w:tcW w:w="992" w:type="dxa"/>
            <w:vAlign w:val="center"/>
          </w:tcPr>
          <w:p w14:paraId="460D3049" w14:textId="77777777" w:rsidR="00982D1D" w:rsidRPr="0016204F" w:rsidRDefault="00982D1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872" w:type="dxa"/>
            <w:vMerge w:val="restart"/>
            <w:vAlign w:val="center"/>
          </w:tcPr>
          <w:p w14:paraId="03023BA3" w14:textId="77777777" w:rsidR="00982D1D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Party1; Party2</w:t>
            </w:r>
          </w:p>
        </w:tc>
      </w:tr>
      <w:tr w:rsidR="00982D1D" w:rsidRPr="0016204F" w14:paraId="37181884" w14:textId="77777777" w:rsidTr="009F7AE0">
        <w:tc>
          <w:tcPr>
            <w:tcW w:w="2268" w:type="dxa"/>
            <w:vAlign w:val="center"/>
          </w:tcPr>
          <w:p w14:paraId="00FB5342" w14:textId="77777777" w:rsidR="00982D1D" w:rsidRPr="0016204F" w:rsidRDefault="00982D1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Сторона-продавец инструмента</w:t>
            </w:r>
          </w:p>
          <w:p w14:paraId="44B5A9D6" w14:textId="77777777" w:rsidR="00982D1D" w:rsidRPr="0016204F" w:rsidRDefault="00982D1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sellerPartyReference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111" w:type="dxa"/>
            <w:vAlign w:val="center"/>
          </w:tcPr>
          <w:p w14:paraId="08416166" w14:textId="77777777" w:rsidR="00982D1D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Сторона-продавец</w:t>
            </w:r>
            <w:r w:rsidR="009F7AE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 договору</w:t>
            </w:r>
          </w:p>
        </w:tc>
        <w:tc>
          <w:tcPr>
            <w:tcW w:w="992" w:type="dxa"/>
            <w:vAlign w:val="center"/>
          </w:tcPr>
          <w:p w14:paraId="4F423842" w14:textId="77777777" w:rsidR="00982D1D" w:rsidRPr="0016204F" w:rsidRDefault="00982D1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872" w:type="dxa"/>
            <w:vMerge/>
            <w:vAlign w:val="center"/>
          </w:tcPr>
          <w:p w14:paraId="3A750A47" w14:textId="77777777" w:rsidR="00982D1D" w:rsidRPr="0016204F" w:rsidRDefault="00982D1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327147CF" w14:textId="77777777" w:rsidR="00593131" w:rsidRPr="0016204F" w:rsidRDefault="00593131" w:rsidP="009F7AE0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778" w:name="_Toc469311657"/>
      <w:bookmarkStart w:id="779" w:name="_Toc470449980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Количество единиц</w:t>
      </w:r>
      <w:bookmarkEnd w:id="778"/>
      <w:bookmarkEnd w:id="779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  <w:gridCol w:w="992"/>
        <w:gridCol w:w="1985"/>
      </w:tblGrid>
      <w:tr w:rsidR="002A342F" w:rsidRPr="0016204F" w14:paraId="01587066" w14:textId="77777777" w:rsidTr="001E078F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EDCB175" w14:textId="77777777" w:rsidR="002A342F" w:rsidRPr="0016204F" w:rsidRDefault="002A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3390A681" w14:textId="77777777" w:rsidR="002A342F" w:rsidRPr="0016204F" w:rsidRDefault="002A342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F5063E7" w14:textId="77777777" w:rsidR="002A342F" w:rsidRPr="0016204F" w:rsidRDefault="002A342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A1561DE" w14:textId="77777777" w:rsidR="002A342F" w:rsidRPr="0016204F" w:rsidRDefault="002A342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2A342F" w:rsidRPr="0016204F" w14:paraId="5B6659DD" w14:textId="77777777" w:rsidTr="001E078F">
        <w:tc>
          <w:tcPr>
            <w:tcW w:w="2268" w:type="dxa"/>
            <w:vAlign w:val="center"/>
          </w:tcPr>
          <w:p w14:paraId="38DC9800" w14:textId="77777777" w:rsidR="002A342F" w:rsidRPr="0016204F" w:rsidRDefault="002A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Количество единиц</w:t>
            </w:r>
          </w:p>
          <w:p w14:paraId="01C01285" w14:textId="77777777" w:rsidR="002A342F" w:rsidRPr="0016204F" w:rsidRDefault="002A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numberOfUnits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111" w:type="dxa"/>
            <w:vAlign w:val="center"/>
          </w:tcPr>
          <w:p w14:paraId="40932114" w14:textId="77777777" w:rsidR="002A342F" w:rsidRPr="0016204F" w:rsidRDefault="002A342F" w:rsidP="009F7AE0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Количество акций, являющихся базовым активом по договору</w:t>
            </w:r>
          </w:p>
        </w:tc>
        <w:tc>
          <w:tcPr>
            <w:tcW w:w="992" w:type="dxa"/>
            <w:vAlign w:val="center"/>
          </w:tcPr>
          <w:p w14:paraId="6768CEE9" w14:textId="77777777" w:rsidR="002A342F" w:rsidRPr="0016204F" w:rsidRDefault="002A342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3AD6BEE6" w14:textId="77777777" w:rsidR="002A342F" w:rsidRPr="0016204F" w:rsidRDefault="002A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целое число (1, 2, 3 и т.д.)</w:t>
            </w:r>
          </w:p>
        </w:tc>
      </w:tr>
    </w:tbl>
    <w:p w14:paraId="00926B1A" w14:textId="77777777" w:rsidR="00593131" w:rsidRPr="0016204F" w:rsidRDefault="00593131" w:rsidP="00042625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780" w:name="_Toc469311658"/>
      <w:bookmarkStart w:id="781" w:name="_Toc470449981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Цена за единицу</w:t>
      </w:r>
      <w:bookmarkEnd w:id="780"/>
      <w:bookmarkEnd w:id="781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  <w:gridCol w:w="992"/>
        <w:gridCol w:w="1985"/>
      </w:tblGrid>
      <w:tr w:rsidR="002A342F" w:rsidRPr="0016204F" w14:paraId="2030747D" w14:textId="77777777" w:rsidTr="001E078F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C236292" w14:textId="77777777" w:rsidR="002A342F" w:rsidRPr="0016204F" w:rsidRDefault="002A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44892F44" w14:textId="77777777" w:rsidR="002A342F" w:rsidRPr="0016204F" w:rsidRDefault="002A342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DE719D5" w14:textId="77777777" w:rsidR="002A342F" w:rsidRPr="0016204F" w:rsidRDefault="002A342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5D6E589" w14:textId="77777777" w:rsidR="002A342F" w:rsidRPr="0016204F" w:rsidRDefault="002A342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2A342F" w:rsidRPr="0016204F" w14:paraId="7F72AB96" w14:textId="77777777" w:rsidTr="001E078F">
        <w:tc>
          <w:tcPr>
            <w:tcW w:w="2268" w:type="dxa"/>
            <w:vAlign w:val="center"/>
          </w:tcPr>
          <w:p w14:paraId="7DF1B054" w14:textId="77777777" w:rsidR="002A342F" w:rsidRPr="0016204F" w:rsidRDefault="002A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суммы</w:t>
            </w:r>
          </w:p>
          <w:p w14:paraId="3C068D50" w14:textId="77777777" w:rsidR="002A342F" w:rsidRPr="0016204F" w:rsidRDefault="002A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unitPrice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111" w:type="dxa"/>
            <w:vAlign w:val="center"/>
          </w:tcPr>
          <w:p w14:paraId="62680735" w14:textId="77777777" w:rsidR="002A342F" w:rsidRPr="0016204F" w:rsidRDefault="00EA611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</w:t>
            </w:r>
            <w:r w:rsidR="002A342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в которой выражена цена.</w:t>
            </w:r>
          </w:p>
        </w:tc>
        <w:tc>
          <w:tcPr>
            <w:tcW w:w="992" w:type="dxa"/>
            <w:vAlign w:val="center"/>
          </w:tcPr>
          <w:p w14:paraId="4BE97197" w14:textId="77777777" w:rsidR="002A342F" w:rsidRPr="0016204F" w:rsidRDefault="002A342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55B798ED" w14:textId="77777777" w:rsidR="002A342F" w:rsidRPr="007E390F" w:rsidRDefault="002A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24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2A342F" w:rsidRPr="0016204F" w14:paraId="59E0C0E4" w14:textId="77777777" w:rsidTr="001E078F">
        <w:tc>
          <w:tcPr>
            <w:tcW w:w="2268" w:type="dxa"/>
            <w:vAlign w:val="center"/>
          </w:tcPr>
          <w:p w14:paraId="6D2DA47B" w14:textId="77777777" w:rsidR="002A342F" w:rsidRPr="0016204F" w:rsidRDefault="005563F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Сумма</w:t>
            </w:r>
          </w:p>
          <w:p w14:paraId="0B0C00CB" w14:textId="77777777" w:rsidR="002A342F" w:rsidRPr="0016204F" w:rsidRDefault="002A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&lt;unitPrice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amount&gt;</w:t>
            </w:r>
          </w:p>
        </w:tc>
        <w:tc>
          <w:tcPr>
            <w:tcW w:w="4111" w:type="dxa"/>
            <w:vAlign w:val="center"/>
          </w:tcPr>
          <w:p w14:paraId="668713D5" w14:textId="77777777" w:rsidR="002A342F" w:rsidRPr="0016204F" w:rsidRDefault="002A342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Цена одной акции.</w:t>
            </w:r>
          </w:p>
        </w:tc>
        <w:tc>
          <w:tcPr>
            <w:tcW w:w="992" w:type="dxa"/>
            <w:vAlign w:val="center"/>
          </w:tcPr>
          <w:p w14:paraId="6710B309" w14:textId="77777777" w:rsidR="002A342F" w:rsidRPr="0016204F" w:rsidRDefault="002A342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06B14640" w14:textId="77777777" w:rsidR="002A342F" w:rsidRPr="0016204F" w:rsidRDefault="00F8142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</w:t>
            </w:r>
            <w:r w:rsidR="000524F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оложительное десятичное число</w:t>
            </w:r>
          </w:p>
        </w:tc>
      </w:tr>
    </w:tbl>
    <w:p w14:paraId="1E54DB26" w14:textId="77777777" w:rsidR="00593131" w:rsidRPr="0016204F" w:rsidRDefault="00593131" w:rsidP="005563FE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782" w:name="_Toc469311659"/>
      <w:bookmarkStart w:id="783" w:name="_Toc470449982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Акци</w:t>
      </w:r>
      <w:r w:rsidR="00CC52D2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я</w:t>
      </w:r>
      <w:bookmarkEnd w:id="782"/>
      <w:bookmarkEnd w:id="783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  <w:gridCol w:w="992"/>
        <w:gridCol w:w="1985"/>
      </w:tblGrid>
      <w:tr w:rsidR="002A342F" w:rsidRPr="0016204F" w14:paraId="2154033F" w14:textId="77777777" w:rsidTr="001E078F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867FEFF" w14:textId="77777777" w:rsidR="002A342F" w:rsidRPr="0016204F" w:rsidRDefault="002A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08AE4D57" w14:textId="77777777" w:rsidR="002A342F" w:rsidRPr="0016204F" w:rsidRDefault="002A342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1D9A7C6" w14:textId="77777777" w:rsidR="002A342F" w:rsidRPr="0016204F" w:rsidRDefault="002A342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6060E01" w14:textId="77777777" w:rsidR="002A342F" w:rsidRPr="0016204F" w:rsidRDefault="002A342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2A342F" w:rsidRPr="0016204F" w14:paraId="48322620" w14:textId="77777777" w:rsidTr="001E078F">
        <w:tc>
          <w:tcPr>
            <w:tcW w:w="2268" w:type="dxa"/>
            <w:vAlign w:val="center"/>
          </w:tcPr>
          <w:p w14:paraId="2F0D5B49" w14:textId="77777777" w:rsidR="002A342F" w:rsidRPr="0016204F" w:rsidRDefault="002A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Идентификатор базового актива</w:t>
            </w:r>
          </w:p>
          <w:p w14:paraId="2E73B95E" w14:textId="77777777" w:rsidR="002A342F" w:rsidRPr="0016204F" w:rsidRDefault="002A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instrumentId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111" w:type="dxa"/>
            <w:vAlign w:val="center"/>
          </w:tcPr>
          <w:p w14:paraId="289B0751" w14:textId="77777777" w:rsidR="002A342F" w:rsidRPr="0016204F" w:rsidRDefault="00602ED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Для ценных бумаг указывается код ISIN. В случае отсутствия кода ISIN – иной депозитарный код, номер государственной регистрации или код в системе Bloomberg, при этом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Наименование актива» указывается обязательно.</w:t>
            </w:r>
          </w:p>
        </w:tc>
        <w:tc>
          <w:tcPr>
            <w:tcW w:w="992" w:type="dxa"/>
            <w:vAlign w:val="center"/>
          </w:tcPr>
          <w:p w14:paraId="5E7482CB" w14:textId="77777777" w:rsidR="002A342F" w:rsidRPr="0016204F" w:rsidRDefault="002A342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36CA93D1" w14:textId="77777777" w:rsidR="00A80661" w:rsidRPr="0016204F" w:rsidRDefault="0001328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Символьная строка.</w:t>
            </w:r>
          </w:p>
          <w:p w14:paraId="14958C40" w14:textId="77777777" w:rsidR="002A342F" w:rsidRPr="0016204F" w:rsidRDefault="000524F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Например, RU000A0JR4A1</w:t>
            </w:r>
          </w:p>
        </w:tc>
      </w:tr>
      <w:tr w:rsidR="002A342F" w:rsidRPr="0016204F" w14:paraId="762ECF0B" w14:textId="77777777" w:rsidTr="001E078F">
        <w:tc>
          <w:tcPr>
            <w:tcW w:w="2268" w:type="dxa"/>
            <w:vAlign w:val="center"/>
          </w:tcPr>
          <w:p w14:paraId="46ED8047" w14:textId="77777777" w:rsidR="002A342F" w:rsidRPr="0016204F" w:rsidRDefault="002A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Наименование актива</w:t>
            </w:r>
          </w:p>
          <w:p w14:paraId="205EF7CA" w14:textId="77777777" w:rsidR="002A342F" w:rsidRPr="0016204F" w:rsidRDefault="002A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description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111" w:type="dxa"/>
          </w:tcPr>
          <w:p w14:paraId="7654CB9C" w14:textId="77777777" w:rsidR="002A342F" w:rsidRPr="0016204F" w:rsidRDefault="00A64BB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Полное наименование базового актива</w:t>
            </w:r>
            <w:r w:rsidR="002A342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 w:rsidR="002A342F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2" w:type="dxa"/>
            <w:vAlign w:val="center"/>
          </w:tcPr>
          <w:p w14:paraId="2E140799" w14:textId="77777777" w:rsidR="002A342F" w:rsidRPr="0016204F" w:rsidRDefault="002A342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1985" w:type="dxa"/>
            <w:vAlign w:val="center"/>
          </w:tcPr>
          <w:p w14:paraId="51745006" w14:textId="77777777" w:rsidR="002A342F" w:rsidRPr="0016204F" w:rsidRDefault="000524F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Символьная строка</w:t>
            </w:r>
          </w:p>
        </w:tc>
      </w:tr>
    </w:tbl>
    <w:p w14:paraId="7CC9C32B" w14:textId="77777777" w:rsidR="00593131" w:rsidRPr="0016204F" w:rsidRDefault="00593131" w:rsidP="000524F7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784" w:name="_Toc469311660"/>
      <w:bookmarkStart w:id="785" w:name="_Toc470449983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Срок сделки</w:t>
      </w:r>
      <w:bookmarkEnd w:id="784"/>
      <w:bookmarkEnd w:id="785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402"/>
        <w:gridCol w:w="993"/>
        <w:gridCol w:w="2693"/>
      </w:tblGrid>
      <w:tr w:rsidR="00FE0A74" w:rsidRPr="0016204F" w14:paraId="17E1CE4D" w14:textId="77777777" w:rsidTr="001E078F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351314B" w14:textId="77777777" w:rsidR="00FE0A74" w:rsidRPr="0016204F" w:rsidRDefault="00FE0A7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786" w:name="_Toc469311661"/>
            <w:bookmarkStart w:id="787" w:name="_Toc470449984"/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CDD0102" w14:textId="77777777" w:rsidR="00FE0A74" w:rsidRPr="0016204F" w:rsidRDefault="00FE0A7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57C7FC0" w14:textId="77777777" w:rsidR="00FE0A74" w:rsidRPr="0016204F" w:rsidRDefault="00FE0A7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43D89F2" w14:textId="77777777" w:rsidR="00FE0A74" w:rsidRPr="0016204F" w:rsidRDefault="00FE0A7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FE0A74" w:rsidRPr="0016204F" w14:paraId="4239EE3B" w14:textId="77777777" w:rsidTr="001E078F">
        <w:tc>
          <w:tcPr>
            <w:tcW w:w="2268" w:type="dxa"/>
            <w:vAlign w:val="center"/>
          </w:tcPr>
          <w:p w14:paraId="4CB41B17" w14:textId="77777777" w:rsidR="00FE0A74" w:rsidRPr="0016204F" w:rsidRDefault="00FE0A74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Мультипликатор периода</w:t>
            </w:r>
          </w:p>
          <w:p w14:paraId="34802742" w14:textId="77777777" w:rsidR="00FE0A74" w:rsidRPr="0016204F" w:rsidRDefault="00FE0A74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&lt;term&gt;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periodMultiplier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336EEA04" w14:textId="77777777" w:rsidR="00FE0A74" w:rsidRPr="0016204F" w:rsidRDefault="000524F7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Мультипликатор периода времени.</w:t>
            </w:r>
          </w:p>
          <w:p w14:paraId="41146987" w14:textId="77777777" w:rsidR="00FE0A74" w:rsidRPr="0016204F" w:rsidRDefault="00FE0A7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93" w:type="dxa"/>
            <w:vAlign w:val="center"/>
          </w:tcPr>
          <w:p w14:paraId="47214439" w14:textId="77777777" w:rsidR="00FE0A74" w:rsidRPr="0016204F" w:rsidRDefault="003B0D5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</w:t>
            </w:r>
            <w:r w:rsidR="00FE0A7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fr</w:t>
            </w:r>
          </w:p>
        </w:tc>
        <w:tc>
          <w:tcPr>
            <w:tcW w:w="2693" w:type="dxa"/>
            <w:vAlign w:val="center"/>
          </w:tcPr>
          <w:p w14:paraId="624312ED" w14:textId="77777777" w:rsidR="00FE0A74" w:rsidRPr="0016204F" w:rsidRDefault="00FE0A7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целое число (1, 2, 3 и т.д.)</w:t>
            </w:r>
          </w:p>
        </w:tc>
      </w:tr>
      <w:tr w:rsidR="00FE0A74" w:rsidRPr="0016204F" w14:paraId="187D4AE9" w14:textId="77777777" w:rsidTr="001E078F">
        <w:tc>
          <w:tcPr>
            <w:tcW w:w="2268" w:type="dxa"/>
            <w:vAlign w:val="center"/>
          </w:tcPr>
          <w:p w14:paraId="437528FF" w14:textId="77777777" w:rsidR="00FE0A74" w:rsidRPr="0016204F" w:rsidRDefault="00FE0A74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Тип временного периода</w:t>
            </w:r>
          </w:p>
          <w:p w14:paraId="00B29722" w14:textId="77777777" w:rsidR="00FE0A74" w:rsidRPr="0016204F" w:rsidRDefault="00FE0A74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term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 &lt;period&gt;</w:t>
            </w:r>
          </w:p>
        </w:tc>
        <w:tc>
          <w:tcPr>
            <w:tcW w:w="3402" w:type="dxa"/>
            <w:vAlign w:val="center"/>
          </w:tcPr>
          <w:p w14:paraId="5E5C9452" w14:textId="77777777" w:rsidR="00FE0A74" w:rsidRPr="0016204F" w:rsidRDefault="00DF110C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Тип периода времени, соответствующий сроку договора</w:t>
            </w:r>
            <w:r w:rsidR="000524F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14:paraId="20B2E4A2" w14:textId="77777777" w:rsidR="00FE0A74" w:rsidRPr="0016204F" w:rsidRDefault="00FE0A7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</w:t>
            </w: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элемент.</w:t>
            </w:r>
          </w:p>
        </w:tc>
        <w:tc>
          <w:tcPr>
            <w:tcW w:w="993" w:type="dxa"/>
            <w:vAlign w:val="center"/>
          </w:tcPr>
          <w:p w14:paraId="09F9EDCD" w14:textId="77777777" w:rsidR="00FE0A74" w:rsidRPr="0016204F" w:rsidRDefault="003B0D5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</w:t>
            </w:r>
            <w:r w:rsidR="00FE0A7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fr</w:t>
            </w:r>
          </w:p>
        </w:tc>
        <w:tc>
          <w:tcPr>
            <w:tcW w:w="2693" w:type="dxa"/>
            <w:vAlign w:val="center"/>
          </w:tcPr>
          <w:p w14:paraId="542487DF" w14:textId="77777777" w:rsidR="00FE0A74" w:rsidRPr="007E390F" w:rsidRDefault="00FE0A7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25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http://repository.nsd.ru/versioned/current/reference/types/simplePeriodExtendedEnum</w:t>
              </w:r>
            </w:hyperlink>
          </w:p>
        </w:tc>
      </w:tr>
    </w:tbl>
    <w:p w14:paraId="19AF7868" w14:textId="5A9991A8" w:rsidR="00593131" w:rsidRPr="0016204F" w:rsidRDefault="00593131" w:rsidP="000524F7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Порядок расчетов</w:t>
      </w:r>
      <w:bookmarkEnd w:id="786"/>
      <w:bookmarkEnd w:id="787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402"/>
        <w:gridCol w:w="993"/>
        <w:gridCol w:w="2693"/>
      </w:tblGrid>
      <w:tr w:rsidR="00FE0A74" w:rsidRPr="0016204F" w14:paraId="36663E1F" w14:textId="77777777" w:rsidTr="001E078F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BAAE440" w14:textId="77777777" w:rsidR="00FE0A74" w:rsidRPr="0016204F" w:rsidRDefault="00FE0A7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788" w:name="_Toc469311662"/>
            <w:bookmarkStart w:id="789" w:name="_Toc470449985"/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6036D79" w14:textId="77777777" w:rsidR="00FE0A74" w:rsidRPr="0016204F" w:rsidRDefault="00FE0A7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C8BAF79" w14:textId="77777777" w:rsidR="00FE0A74" w:rsidRPr="0016204F" w:rsidRDefault="00FE0A7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05D779BF" w14:textId="77777777" w:rsidR="00FE0A74" w:rsidRPr="0016204F" w:rsidRDefault="00FE0A7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FE0A74" w:rsidRPr="0016204F" w14:paraId="6407DCAD" w14:textId="77777777" w:rsidTr="001E078F">
        <w:tc>
          <w:tcPr>
            <w:tcW w:w="2268" w:type="dxa"/>
            <w:vAlign w:val="center"/>
          </w:tcPr>
          <w:p w14:paraId="0B6A0BC6" w14:textId="77777777" w:rsidR="00FE0A74" w:rsidRPr="0016204F" w:rsidRDefault="00FE0A7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Порядок расчетов</w:t>
            </w:r>
          </w:p>
          <w:p w14:paraId="7E525C9B" w14:textId="77777777" w:rsidR="00FE0A74" w:rsidRPr="0016204F" w:rsidRDefault="00FE0A7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deliveryMethod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38B7908F" w14:textId="77777777" w:rsidR="00FE0A74" w:rsidRPr="0016204F" w:rsidRDefault="003B0D5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Порядок расчетов: </w:t>
            </w:r>
            <w:r w:rsidR="007C0CC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DeliveryVersusPayment</w:t>
            </w:r>
            <w:r w:rsidR="007C0CC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(поставка против платежа), </w:t>
            </w:r>
            <w:r w:rsidR="007C0CC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FreeOfPayment</w:t>
            </w:r>
            <w:r w:rsidR="007C0CC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(свободная поставка). </w:t>
            </w: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3" w:type="dxa"/>
            <w:vAlign w:val="center"/>
          </w:tcPr>
          <w:p w14:paraId="7531874D" w14:textId="77777777" w:rsidR="00FE0A74" w:rsidRPr="0016204F" w:rsidRDefault="003B0D5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</w:t>
            </w:r>
            <w:r w:rsidR="00FE0A7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fr</w:t>
            </w:r>
          </w:p>
        </w:tc>
        <w:tc>
          <w:tcPr>
            <w:tcW w:w="2693" w:type="dxa"/>
            <w:vAlign w:val="center"/>
          </w:tcPr>
          <w:p w14:paraId="08208E83" w14:textId="77777777" w:rsidR="00FE0A74" w:rsidRPr="007E390F" w:rsidRDefault="00FE0A7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26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http://repository.nsd.ru/versioned/current/reference/types/simpleDeliveryMethodEnum</w:t>
              </w:r>
            </w:hyperlink>
          </w:p>
        </w:tc>
      </w:tr>
    </w:tbl>
    <w:p w14:paraId="1CA9D5AE" w14:textId="61294AE8" w:rsidR="00593131" w:rsidRPr="0016204F" w:rsidRDefault="00593131" w:rsidP="000524F7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Дата расчетов</w:t>
      </w:r>
      <w:bookmarkEnd w:id="788"/>
      <w:bookmarkEnd w:id="789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402"/>
        <w:gridCol w:w="993"/>
        <w:gridCol w:w="2693"/>
      </w:tblGrid>
      <w:tr w:rsidR="00FE0A74" w:rsidRPr="0016204F" w14:paraId="3BDBAF40" w14:textId="77777777" w:rsidTr="001E078F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A773F37" w14:textId="77777777" w:rsidR="00FE0A74" w:rsidRPr="0016204F" w:rsidRDefault="00FE0A7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790" w:name="_Toc469311663"/>
            <w:bookmarkStart w:id="791" w:name="_Toc470449986"/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BC0F401" w14:textId="77777777" w:rsidR="00FE0A74" w:rsidRPr="0016204F" w:rsidRDefault="00FE0A7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45D87BC" w14:textId="77777777" w:rsidR="00FE0A74" w:rsidRPr="0016204F" w:rsidRDefault="00FE0A7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32CE1B6" w14:textId="77777777" w:rsidR="00FE0A74" w:rsidRPr="0016204F" w:rsidRDefault="00FE0A7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FE0A74" w:rsidRPr="0016204F" w14:paraId="6AF61E27" w14:textId="77777777" w:rsidTr="001E078F">
        <w:tc>
          <w:tcPr>
            <w:tcW w:w="2268" w:type="dxa"/>
            <w:vAlign w:val="center"/>
          </w:tcPr>
          <w:p w14:paraId="75DF0390" w14:textId="77777777" w:rsidR="00FE0A74" w:rsidRPr="0016204F" w:rsidRDefault="00FE0A7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Дата расчетов</w:t>
            </w:r>
          </w:p>
          <w:p w14:paraId="079898F0" w14:textId="77777777" w:rsidR="00FE0A74" w:rsidRPr="0016204F" w:rsidRDefault="00FE0A7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&lt;settlementDate&gt;</w:t>
            </w:r>
            <w:r w:rsidRPr="0016204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&lt;unadjustedDate&gt;</w:t>
            </w:r>
          </w:p>
        </w:tc>
        <w:tc>
          <w:tcPr>
            <w:tcW w:w="3402" w:type="dxa"/>
            <w:vAlign w:val="center"/>
          </w:tcPr>
          <w:p w14:paraId="042FD8C7" w14:textId="77777777" w:rsidR="00FE0A74" w:rsidRPr="0016204F" w:rsidRDefault="002237D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</w:t>
            </w:r>
            <w:r w:rsidR="00A54FB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расчетов по договору</w:t>
            </w:r>
          </w:p>
        </w:tc>
        <w:tc>
          <w:tcPr>
            <w:tcW w:w="993" w:type="dxa"/>
            <w:vAlign w:val="center"/>
          </w:tcPr>
          <w:p w14:paraId="3A9BF680" w14:textId="77777777" w:rsidR="00FE0A74" w:rsidRPr="0016204F" w:rsidRDefault="003B0D5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</w:t>
            </w:r>
            <w:r w:rsidR="00FE0A7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fr</w:t>
            </w:r>
          </w:p>
        </w:tc>
        <w:tc>
          <w:tcPr>
            <w:tcW w:w="2693" w:type="dxa"/>
            <w:vAlign w:val="center"/>
          </w:tcPr>
          <w:p w14:paraId="0C4C6CC9" w14:textId="77777777" w:rsidR="00FE0A74" w:rsidRPr="0016204F" w:rsidRDefault="00FE0A7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7EEFB4C7" w14:textId="28A2EE7E" w:rsidR="00593131" w:rsidRPr="0016204F" w:rsidRDefault="00593131" w:rsidP="00A54FBE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Дата поставки</w:t>
      </w:r>
      <w:bookmarkEnd w:id="790"/>
      <w:bookmarkEnd w:id="791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402"/>
        <w:gridCol w:w="993"/>
        <w:gridCol w:w="2693"/>
      </w:tblGrid>
      <w:tr w:rsidR="00FE0A74" w:rsidRPr="0016204F" w14:paraId="4B7AAA80" w14:textId="77777777" w:rsidTr="0058280F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CF724D0" w14:textId="77777777" w:rsidR="00FE0A74" w:rsidRPr="0016204F" w:rsidRDefault="00FE0A7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04C1668" w14:textId="77777777" w:rsidR="00FE0A74" w:rsidRPr="0016204F" w:rsidRDefault="00FE0A7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2045B43" w14:textId="77777777" w:rsidR="00FE0A74" w:rsidRPr="0016204F" w:rsidRDefault="00FE0A7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3C2DFE1E" w14:textId="77777777" w:rsidR="00FE0A74" w:rsidRPr="0016204F" w:rsidRDefault="00FE0A7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FE0A74" w:rsidRPr="0016204F" w14:paraId="3BB0F0F4" w14:textId="77777777" w:rsidTr="0058280F">
        <w:tc>
          <w:tcPr>
            <w:tcW w:w="2268" w:type="dxa"/>
            <w:vAlign w:val="center"/>
          </w:tcPr>
          <w:p w14:paraId="3BEBD607" w14:textId="77777777" w:rsidR="00FE0A74" w:rsidRPr="0016204F" w:rsidRDefault="00FE0A7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Дата поставки</w:t>
            </w:r>
          </w:p>
          <w:p w14:paraId="617EA91A" w14:textId="77777777" w:rsidR="00FE0A74" w:rsidRPr="0016204F" w:rsidRDefault="00FE0A7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&lt;deliveryDate&gt; &lt;unadjustedDate&gt;</w:t>
            </w:r>
          </w:p>
        </w:tc>
        <w:tc>
          <w:tcPr>
            <w:tcW w:w="3402" w:type="dxa"/>
            <w:vAlign w:val="center"/>
          </w:tcPr>
          <w:p w14:paraId="532A2D20" w14:textId="77777777" w:rsidR="00FE0A74" w:rsidRPr="0016204F" w:rsidRDefault="002237D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</w:t>
            </w:r>
            <w:r w:rsidR="00A54FB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поставки по договору</w:t>
            </w:r>
          </w:p>
        </w:tc>
        <w:tc>
          <w:tcPr>
            <w:tcW w:w="993" w:type="dxa"/>
            <w:vAlign w:val="center"/>
          </w:tcPr>
          <w:p w14:paraId="141206EF" w14:textId="77777777" w:rsidR="00FE0A74" w:rsidRPr="0016204F" w:rsidRDefault="003B0D5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</w:t>
            </w:r>
            <w:r w:rsidR="00FE0A7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fr</w:t>
            </w:r>
          </w:p>
        </w:tc>
        <w:tc>
          <w:tcPr>
            <w:tcW w:w="2693" w:type="dxa"/>
            <w:vAlign w:val="center"/>
          </w:tcPr>
          <w:p w14:paraId="12A0BE4B" w14:textId="77777777" w:rsidR="00FE0A74" w:rsidRPr="0016204F" w:rsidRDefault="00FE0A7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0E1892D7" w14:textId="77777777" w:rsidR="00593131" w:rsidRPr="0016204F" w:rsidRDefault="00245FAC" w:rsidP="00A54FBE">
      <w:pPr>
        <w:pStyle w:val="1"/>
        <w:keepNext w:val="0"/>
        <w:keepLines w:val="0"/>
        <w:widowControl w:val="0"/>
        <w:numPr>
          <w:ilvl w:val="0"/>
          <w:numId w:val="4"/>
        </w:numPr>
        <w:spacing w:before="120" w:after="120" w:line="240" w:lineRule="auto"/>
        <w:ind w:left="567" w:hanging="567"/>
        <w:rPr>
          <w:rFonts w:ascii="Times New Roman" w:eastAsia="Times New Roman" w:hAnsi="Times New Roman" w:cs="Times New Roman"/>
          <w:sz w:val="20"/>
          <w:szCs w:val="20"/>
        </w:rPr>
      </w:pPr>
      <w:bookmarkStart w:id="792" w:name="_Toc469311664"/>
      <w:bookmarkStart w:id="793" w:name="_Toc470449987"/>
      <w:bookmarkStart w:id="794" w:name="_Toc159404046"/>
      <w:r w:rsidRPr="0016204F">
        <w:rPr>
          <w:rFonts w:ascii="Times New Roman" w:eastAsia="Times New Roman" w:hAnsi="Times New Roman" w:cs="Times New Roman"/>
          <w:sz w:val="20"/>
          <w:szCs w:val="20"/>
        </w:rPr>
        <w:t>Анкета форварда</w:t>
      </w:r>
      <w:r w:rsidR="00593131" w:rsidRPr="0016204F">
        <w:rPr>
          <w:rFonts w:ascii="Times New Roman" w:eastAsia="Times New Roman" w:hAnsi="Times New Roman" w:cs="Times New Roman"/>
          <w:sz w:val="20"/>
          <w:szCs w:val="20"/>
        </w:rPr>
        <w:t xml:space="preserve"> на акци</w:t>
      </w:r>
      <w:r w:rsidR="00840433" w:rsidRPr="0016204F">
        <w:rPr>
          <w:rFonts w:ascii="Times New Roman" w:eastAsia="Times New Roman" w:hAnsi="Times New Roman" w:cs="Times New Roman"/>
          <w:sz w:val="20"/>
          <w:szCs w:val="20"/>
        </w:rPr>
        <w:t>ю</w:t>
      </w:r>
      <w:r w:rsidR="00593131" w:rsidRPr="0016204F">
        <w:rPr>
          <w:rFonts w:ascii="Times New Roman" w:eastAsia="Times New Roman" w:hAnsi="Times New Roman" w:cs="Times New Roman"/>
          <w:sz w:val="20"/>
          <w:szCs w:val="20"/>
        </w:rPr>
        <w:t xml:space="preserve"> (СМ047)</w:t>
      </w:r>
      <w:bookmarkEnd w:id="792"/>
      <w:bookmarkEnd w:id="793"/>
      <w:bookmarkEnd w:id="794"/>
    </w:p>
    <w:p w14:paraId="5FC5FF8C" w14:textId="77777777" w:rsidR="00593131" w:rsidRPr="0016204F" w:rsidRDefault="00593131" w:rsidP="00A54FBE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795" w:name="_Toc469311665"/>
      <w:bookmarkStart w:id="796" w:name="_Toc470449988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Тип продукта</w:t>
      </w:r>
      <w:bookmarkEnd w:id="795"/>
      <w:bookmarkEnd w:id="796"/>
    </w:p>
    <w:p w14:paraId="49E9759A" w14:textId="77777777" w:rsidR="00593131" w:rsidRPr="0016204F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Определение финансового инструмента в соответствии </w:t>
      </w:r>
      <w:r w:rsidR="0073221A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со </w:t>
      </w:r>
      <w:r w:rsidR="00A106A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справочником </w:t>
      </w:r>
      <w:r w:rsidR="007C0CC8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“</w:t>
      </w:r>
      <w:r w:rsidR="00A106A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ProductType”: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hyperlink r:id="rId127" w:history="1">
        <w:r w:rsidRPr="00A73D8B">
          <w:rPr>
            <w:rStyle w:val="a6"/>
            <w:rFonts w:ascii="Times New Roman" w:hAnsi="Times New Roman" w:cs="Times New Roman"/>
            <w:color w:val="auto"/>
            <w:sz w:val="20"/>
            <w:szCs w:val="20"/>
          </w:rPr>
          <w:t>http://repository.nsd.ru/versioned/current/taxonomy/product-taxonomy(nsdrus)</w:t>
        </w:r>
      </w:hyperlink>
      <w:r w:rsidRPr="007E390F">
        <w:rPr>
          <w:rFonts w:ascii="Times New Roman" w:hAnsi="Times New Roman" w:cs="Times New Roman"/>
          <w:sz w:val="20"/>
          <w:szCs w:val="20"/>
        </w:rPr>
        <w:t xml:space="preserve">. </w:t>
      </w:r>
      <w:r w:rsidR="006338AD" w:rsidRPr="00A73D8B">
        <w:rPr>
          <w:rFonts w:ascii="Times New Roman" w:hAnsi="Times New Roman" w:cs="Times New Roman"/>
          <w:sz w:val="20"/>
          <w:szCs w:val="20"/>
        </w:rPr>
        <w:t>Допустимые значения</w:t>
      </w:r>
      <w:r w:rsidRPr="0016204F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5529"/>
        <w:gridCol w:w="3821"/>
      </w:tblGrid>
      <w:tr w:rsidR="00593131" w:rsidRPr="0016204F" w14:paraId="5D70A46B" w14:textId="77777777" w:rsidTr="00A54FBE">
        <w:tc>
          <w:tcPr>
            <w:tcW w:w="5529" w:type="dxa"/>
            <w:shd w:val="clear" w:color="auto" w:fill="D9D9D9" w:themeFill="background1" w:themeFillShade="D9"/>
          </w:tcPr>
          <w:p w14:paraId="1C516353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</w:t>
            </w:r>
          </w:p>
        </w:tc>
        <w:tc>
          <w:tcPr>
            <w:tcW w:w="3821" w:type="dxa"/>
            <w:shd w:val="clear" w:color="auto" w:fill="D9D9D9" w:themeFill="background1" w:themeFillShade="D9"/>
          </w:tcPr>
          <w:p w14:paraId="795C1A7A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</w:tr>
      <w:tr w:rsidR="00593131" w:rsidRPr="0016204F" w14:paraId="729B2466" w14:textId="77777777" w:rsidTr="00A54FBE">
        <w:tc>
          <w:tcPr>
            <w:tcW w:w="5529" w:type="dxa"/>
          </w:tcPr>
          <w:p w14:paraId="45607E81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Equity:Forward:PriceReturnBasicPerformance:SingleName</w:t>
            </w:r>
          </w:p>
        </w:tc>
        <w:tc>
          <w:tcPr>
            <w:tcW w:w="3821" w:type="dxa"/>
          </w:tcPr>
          <w:p w14:paraId="21E1E857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Форвард на акцию</w:t>
            </w:r>
          </w:p>
        </w:tc>
      </w:tr>
      <w:tr w:rsidR="00593131" w:rsidRPr="0016204F" w14:paraId="3E16B1C4" w14:textId="77777777" w:rsidTr="00A54FBE">
        <w:tc>
          <w:tcPr>
            <w:tcW w:w="5529" w:type="dxa"/>
          </w:tcPr>
          <w:p w14:paraId="44D0523E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Equity:Forward:PriceReturnBasicPerformance:Basket</w:t>
            </w:r>
          </w:p>
        </w:tc>
        <w:tc>
          <w:tcPr>
            <w:tcW w:w="3821" w:type="dxa"/>
          </w:tcPr>
          <w:p w14:paraId="06EFF1AA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Форвард на корзину акций</w:t>
            </w:r>
          </w:p>
        </w:tc>
      </w:tr>
    </w:tbl>
    <w:p w14:paraId="07AE9016" w14:textId="77777777" w:rsidR="008E72EC" w:rsidRPr="0016204F" w:rsidRDefault="008E72EC" w:rsidP="00A54FBE">
      <w:pPr>
        <w:widowControl w:val="0"/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Также, анкета может быть использована для других долевых</w:t>
      </w:r>
      <w:r w:rsidR="00B079C8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инструментов, согласно описанию</w:t>
      </w:r>
      <w:r w:rsidR="00EE1342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Приложения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3 </w:t>
      </w:r>
      <w:r w:rsidR="00EE1342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 Указании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Банка России 4104-У от 16.08.2016, при этом</w:t>
      </w:r>
      <w:r w:rsidR="00EE1342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, в случае долевых инструментов, отличных от акций,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выбираются текущие значения из Справочника.</w:t>
      </w:r>
    </w:p>
    <w:p w14:paraId="4EDA5456" w14:textId="77777777" w:rsidR="00593131" w:rsidRPr="0016204F" w:rsidRDefault="00DF715E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 случае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форварда на индекс акций</w:t>
      </w:r>
      <w:r w:rsidR="00E92090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A33C2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и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E92090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форварда на корзину индексов акций </w:t>
      </w:r>
      <w:r w:rsidR="000E365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используется </w:t>
      </w:r>
      <w:r w:rsidR="00245FAC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Анкета форварда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на </w:t>
      </w:r>
      <w:r w:rsidR="00EC51D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облигацию или индекс</w:t>
      </w:r>
      <w:r w:rsidR="00553D66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(СМ043)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, тип</w:t>
      </w:r>
      <w:r w:rsidR="00E92090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ы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продукта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Форвард на индекс</w:t>
      </w:r>
      <w:r w:rsidR="00E92090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» и</w:t>
      </w:r>
      <w:r w:rsidR="00F11560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F11560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Форвард на корзину индексов»</w:t>
      </w:r>
      <w:r w:rsidR="00E92090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соответственно</w:t>
      </w:r>
      <w:r w:rsidR="00F11560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28E257DC" w14:textId="77777777" w:rsidR="00593131" w:rsidRPr="0016204F" w:rsidRDefault="00593131" w:rsidP="00A54FBE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797" w:name="_Toc469311666"/>
      <w:bookmarkStart w:id="798" w:name="_Toc470449989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Код классификации ПФИ и договоров</w:t>
      </w:r>
      <w:r w:rsidR="000C79F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РЕПО</w:t>
      </w:r>
      <w:bookmarkEnd w:id="797"/>
      <w:bookmarkEnd w:id="798"/>
    </w:p>
    <w:p w14:paraId="0E516CFD" w14:textId="77777777" w:rsidR="00593131" w:rsidRPr="0016204F" w:rsidRDefault="00D54787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Значение кода классификации производных финансовых инструментов (ПФИ)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, формируемое в соответствии с Приложением 3 к Указанию Банка России от 16.08.2016 № 4104-У.</w:t>
      </w:r>
    </w:p>
    <w:p w14:paraId="64CEE61F" w14:textId="77777777" w:rsidR="00593131" w:rsidRPr="0016204F" w:rsidRDefault="00593131" w:rsidP="00A54FBE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bookmarkStart w:id="799" w:name="_Toc469311667"/>
      <w:bookmarkStart w:id="800" w:name="_Toc470449990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Описание покупателя и продавца</w:t>
      </w:r>
      <w:bookmarkEnd w:id="799"/>
      <w:bookmarkEnd w:id="800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969"/>
        <w:gridCol w:w="992"/>
        <w:gridCol w:w="1985"/>
      </w:tblGrid>
      <w:tr w:rsidR="00563A68" w:rsidRPr="0016204F" w14:paraId="7EF8C1A4" w14:textId="77777777" w:rsidTr="00B51A80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05F26A6" w14:textId="77777777" w:rsidR="00563A68" w:rsidRPr="0016204F" w:rsidRDefault="00563A6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0D5AA405" w14:textId="77777777" w:rsidR="00563A68" w:rsidRPr="0016204F" w:rsidRDefault="00563A6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9531514" w14:textId="77777777" w:rsidR="00563A68" w:rsidRPr="0016204F" w:rsidRDefault="00563A6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35C8220" w14:textId="77777777" w:rsidR="00563A68" w:rsidRPr="0016204F" w:rsidRDefault="00563A6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563A68" w:rsidRPr="0016204F" w14:paraId="5A41CD64" w14:textId="77777777" w:rsidTr="00B51A80">
        <w:tc>
          <w:tcPr>
            <w:tcW w:w="2410" w:type="dxa"/>
            <w:vAlign w:val="center"/>
          </w:tcPr>
          <w:p w14:paraId="28299D60" w14:textId="77777777" w:rsidR="00563A68" w:rsidRPr="0016204F" w:rsidRDefault="00563A6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Сторона-покупатель инструмента</w:t>
            </w:r>
          </w:p>
          <w:p w14:paraId="5F873BD2" w14:textId="77777777" w:rsidR="00563A68" w:rsidRPr="0016204F" w:rsidRDefault="00563A6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buyerPartyReference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969" w:type="dxa"/>
            <w:vAlign w:val="center"/>
          </w:tcPr>
          <w:p w14:paraId="620EE039" w14:textId="77777777" w:rsidR="00563A68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Сторона-покупатель</w:t>
            </w:r>
            <w:r w:rsidR="00563A6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 д</w:t>
            </w:r>
            <w:r w:rsidR="00A54FB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оговору</w:t>
            </w:r>
          </w:p>
        </w:tc>
        <w:tc>
          <w:tcPr>
            <w:tcW w:w="992" w:type="dxa"/>
            <w:vAlign w:val="center"/>
          </w:tcPr>
          <w:p w14:paraId="6FBCCAFD" w14:textId="77777777" w:rsidR="00563A68" w:rsidRPr="0016204F" w:rsidRDefault="00563A68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Merge w:val="restart"/>
            <w:vAlign w:val="center"/>
          </w:tcPr>
          <w:p w14:paraId="38C43569" w14:textId="77777777" w:rsidR="00563A68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Party1; Party2</w:t>
            </w:r>
          </w:p>
        </w:tc>
      </w:tr>
      <w:tr w:rsidR="00563A68" w:rsidRPr="0016204F" w14:paraId="7179B33B" w14:textId="77777777" w:rsidTr="00B51A80">
        <w:tc>
          <w:tcPr>
            <w:tcW w:w="2410" w:type="dxa"/>
            <w:vAlign w:val="center"/>
          </w:tcPr>
          <w:p w14:paraId="297163C6" w14:textId="77777777" w:rsidR="00563A68" w:rsidRPr="0016204F" w:rsidRDefault="00563A6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Сторона-продавец инструмента</w:t>
            </w:r>
          </w:p>
          <w:p w14:paraId="7E0D72BA" w14:textId="77777777" w:rsidR="00563A68" w:rsidRPr="0016204F" w:rsidRDefault="00563A6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sellerPartyReference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969" w:type="dxa"/>
            <w:vAlign w:val="center"/>
          </w:tcPr>
          <w:p w14:paraId="64F73491" w14:textId="77777777" w:rsidR="00563A68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Сторона-продавец</w:t>
            </w:r>
            <w:r w:rsidR="00A54FB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 договору</w:t>
            </w:r>
          </w:p>
        </w:tc>
        <w:tc>
          <w:tcPr>
            <w:tcW w:w="992" w:type="dxa"/>
            <w:vAlign w:val="center"/>
          </w:tcPr>
          <w:p w14:paraId="7AA88733" w14:textId="77777777" w:rsidR="00563A68" w:rsidRPr="0016204F" w:rsidRDefault="00563A68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Merge/>
            <w:vAlign w:val="center"/>
          </w:tcPr>
          <w:p w14:paraId="2E579847" w14:textId="77777777" w:rsidR="00563A68" w:rsidRPr="0016204F" w:rsidRDefault="00563A6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64DDDDA9" w14:textId="77777777" w:rsidR="00593131" w:rsidRPr="0016204F" w:rsidRDefault="00593131" w:rsidP="00DD7E16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801" w:name="_Базовый_актив."/>
      <w:bookmarkStart w:id="802" w:name="_Toc469311668"/>
      <w:bookmarkStart w:id="803" w:name="_Toc470449991"/>
      <w:bookmarkEnd w:id="801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Базовый актив</w:t>
      </w:r>
      <w:bookmarkEnd w:id="802"/>
      <w:bookmarkEnd w:id="803"/>
    </w:p>
    <w:p w14:paraId="2E8D86B8" w14:textId="77777777" w:rsidR="00593131" w:rsidRPr="0016204F" w:rsidRDefault="00593131" w:rsidP="00DD7E16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804" w:name="_Toc469311669"/>
      <w:bookmarkStart w:id="805" w:name="_Toc470449992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Единичный базовый актив»</w:t>
      </w:r>
      <w:bookmarkEnd w:id="804"/>
      <w:bookmarkEnd w:id="805"/>
    </w:p>
    <w:p w14:paraId="06761105" w14:textId="77777777" w:rsidR="00593131" w:rsidRPr="0016204F" w:rsidRDefault="00563A68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Параметры единичного базового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актив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а – </w:t>
      </w:r>
      <w:r w:rsidR="004B187A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долевого финансового инструмента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Варианты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Корзина базовых активов»,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Товарный актив»,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Облигация»</w:t>
      </w:r>
      <w:r w:rsidR="000E365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0E365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Индекс»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этом случае </w:t>
      </w:r>
      <w:r w:rsidR="00593131" w:rsidRPr="0016204F">
        <w:rPr>
          <w:rFonts w:ascii="Times New Roman" w:hAnsi="Times New Roman" w:cs="Times New Roman"/>
          <w:i/>
          <w:color w:val="BD6A00"/>
          <w:sz w:val="20"/>
          <w:szCs w:val="20"/>
          <w:shd w:val="clear" w:color="auto" w:fill="FFFFFF"/>
        </w:rPr>
        <w:t>не применимы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7A77ADED" w14:textId="77777777" w:rsidR="00E66F73" w:rsidRPr="0016204F" w:rsidRDefault="00DD7E16" w:rsidP="00DD7E16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</w:rPr>
      </w:pPr>
      <w:bookmarkStart w:id="806" w:name="_Вариант_выбора_«Акция»."/>
      <w:bookmarkStart w:id="807" w:name="_Toc469311670"/>
      <w:bookmarkStart w:id="808" w:name="_Toc470449993"/>
      <w:bookmarkEnd w:id="806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Базовый актив</w:t>
      </w:r>
    </w:p>
    <w:p w14:paraId="5C585761" w14:textId="77777777" w:rsidR="00593131" w:rsidRPr="0016204F" w:rsidRDefault="00593131" w:rsidP="00DD7E16">
      <w:pPr>
        <w:pStyle w:val="4"/>
        <w:keepNext w:val="0"/>
        <w:keepLines w:val="0"/>
        <w:widowControl w:val="0"/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Вариант</w:t>
      </w:r>
      <w:r w:rsidRPr="0016204F">
        <w:rPr>
          <w:rFonts w:ascii="Times New Roman" w:hAnsi="Times New Roman" w:cs="Times New Roman"/>
          <w:sz w:val="20"/>
          <w:szCs w:val="20"/>
        </w:rPr>
        <w:t xml:space="preserve"> 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выбора</w:t>
      </w:r>
      <w:r w:rsidRPr="0016204F">
        <w:rPr>
          <w:rFonts w:ascii="Times New Roman" w:hAnsi="Times New Roman" w:cs="Times New Roman"/>
          <w:sz w:val="20"/>
          <w:szCs w:val="20"/>
        </w:rPr>
        <w:t xml:space="preserve"> </w:t>
      </w:r>
      <w:r w:rsidR="00E302EF" w:rsidRPr="0016204F">
        <w:rPr>
          <w:rFonts w:ascii="Times New Roman" w:hAnsi="Times New Roman" w:cs="Times New Roman"/>
          <w:sz w:val="20"/>
          <w:szCs w:val="20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Акция</w:t>
      </w:r>
      <w:r w:rsidRPr="0016204F">
        <w:rPr>
          <w:rFonts w:ascii="Times New Roman" w:hAnsi="Times New Roman" w:cs="Times New Roman"/>
          <w:sz w:val="20"/>
          <w:szCs w:val="20"/>
        </w:rPr>
        <w:t>»</w:t>
      </w:r>
      <w:bookmarkEnd w:id="807"/>
      <w:bookmarkEnd w:id="808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993"/>
        <w:gridCol w:w="2126"/>
      </w:tblGrid>
      <w:tr w:rsidR="00563A68" w:rsidRPr="0016204F" w14:paraId="5F763BAE" w14:textId="77777777" w:rsidTr="00E334F2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41D0EDC" w14:textId="77777777" w:rsidR="00563A68" w:rsidRPr="0016204F" w:rsidRDefault="00563A6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29CFF9F8" w14:textId="77777777" w:rsidR="00563A68" w:rsidRPr="0016204F" w:rsidRDefault="00563A6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AB57616" w14:textId="77777777" w:rsidR="00563A68" w:rsidRPr="0016204F" w:rsidRDefault="00563A6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E7FFF6A" w14:textId="77777777" w:rsidR="00563A68" w:rsidRPr="0016204F" w:rsidRDefault="00563A6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563A68" w:rsidRPr="0016204F" w14:paraId="126CEF63" w14:textId="77777777" w:rsidTr="00E334F2">
        <w:tc>
          <w:tcPr>
            <w:tcW w:w="2410" w:type="dxa"/>
            <w:vAlign w:val="center"/>
          </w:tcPr>
          <w:p w14:paraId="55DC6890" w14:textId="77777777" w:rsidR="00563A68" w:rsidRPr="0016204F" w:rsidRDefault="00563A6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Идентификатор базового актива</w:t>
            </w:r>
          </w:p>
          <w:p w14:paraId="03A43ACD" w14:textId="77777777" w:rsidR="00563A68" w:rsidRPr="0016204F" w:rsidRDefault="00563A6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instrumentId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4E707FD2" w14:textId="77777777" w:rsidR="00563A68" w:rsidRPr="0016204F" w:rsidRDefault="00602ED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Для ценных бумаг указывается код ISIN. В случае отсутствия кода ISIN – иной депозитарный код, номер государственной регистрации или код в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системе Bloomberg, при этом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Наименование актива» указывается обязательно.</w:t>
            </w:r>
          </w:p>
        </w:tc>
        <w:tc>
          <w:tcPr>
            <w:tcW w:w="993" w:type="dxa"/>
            <w:vAlign w:val="center"/>
          </w:tcPr>
          <w:p w14:paraId="4CE481B7" w14:textId="77777777" w:rsidR="00563A68" w:rsidRPr="0016204F" w:rsidRDefault="00563A68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lastRenderedPageBreak/>
              <w:t>mfr</w:t>
            </w:r>
          </w:p>
        </w:tc>
        <w:tc>
          <w:tcPr>
            <w:tcW w:w="2126" w:type="dxa"/>
            <w:vAlign w:val="center"/>
          </w:tcPr>
          <w:p w14:paraId="75512EEE" w14:textId="77777777" w:rsidR="00A80661" w:rsidRPr="0016204F" w:rsidRDefault="0001328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Символьная строка.</w:t>
            </w:r>
          </w:p>
          <w:p w14:paraId="46825E6A" w14:textId="77777777" w:rsidR="00563A68" w:rsidRPr="0016204F" w:rsidRDefault="001A265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Например, RU000A0JR4A1</w:t>
            </w:r>
          </w:p>
        </w:tc>
      </w:tr>
      <w:tr w:rsidR="00563A68" w:rsidRPr="0016204F" w14:paraId="20015E04" w14:textId="77777777" w:rsidTr="00E334F2">
        <w:tc>
          <w:tcPr>
            <w:tcW w:w="2410" w:type="dxa"/>
            <w:vAlign w:val="center"/>
          </w:tcPr>
          <w:p w14:paraId="78286B80" w14:textId="77777777" w:rsidR="00563A68" w:rsidRPr="0016204F" w:rsidRDefault="00563A6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Наименование актива</w:t>
            </w:r>
          </w:p>
          <w:p w14:paraId="41B0F2BA" w14:textId="77777777" w:rsidR="00563A68" w:rsidRPr="0016204F" w:rsidRDefault="00563A6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description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</w:tcPr>
          <w:p w14:paraId="3C5CB2B2" w14:textId="77777777" w:rsidR="00563A68" w:rsidRPr="0016204F" w:rsidRDefault="00A64BB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Полное наименование базового актива</w:t>
            </w:r>
            <w:r w:rsidR="00563A6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 w:rsidR="00563A68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3" w:type="dxa"/>
            <w:vAlign w:val="center"/>
          </w:tcPr>
          <w:p w14:paraId="4B402A6F" w14:textId="77777777" w:rsidR="00563A68" w:rsidRPr="0016204F" w:rsidRDefault="00563A68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2126" w:type="dxa"/>
            <w:vAlign w:val="center"/>
          </w:tcPr>
          <w:p w14:paraId="77A8C102" w14:textId="77777777" w:rsidR="00563A68" w:rsidRPr="0016204F" w:rsidRDefault="001A265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Символьная строка</w:t>
            </w:r>
          </w:p>
        </w:tc>
      </w:tr>
    </w:tbl>
    <w:p w14:paraId="6F8095B1" w14:textId="77777777" w:rsidR="00593131" w:rsidRPr="0016204F" w:rsidRDefault="00593131" w:rsidP="008F06E9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left="1077" w:hanging="1077"/>
        <w:rPr>
          <w:rFonts w:ascii="Times New Roman" w:hAnsi="Times New Roman" w:cs="Times New Roman"/>
          <w:sz w:val="20"/>
          <w:szCs w:val="20"/>
        </w:rPr>
      </w:pPr>
      <w:bookmarkStart w:id="809" w:name="_Вариант_выбора_«Индекс»._1"/>
      <w:bookmarkStart w:id="810" w:name="_Toc469311672"/>
      <w:bookmarkStart w:id="811" w:name="_Toc470449995"/>
      <w:bookmarkEnd w:id="809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Лот актива</w:t>
      </w:r>
      <w:bookmarkEnd w:id="810"/>
      <w:bookmarkEnd w:id="811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993"/>
        <w:gridCol w:w="2126"/>
      </w:tblGrid>
      <w:tr w:rsidR="00563A68" w:rsidRPr="0016204F" w14:paraId="3768C814" w14:textId="77777777" w:rsidTr="001E078F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2FBAA20" w14:textId="77777777" w:rsidR="00563A68" w:rsidRPr="0016204F" w:rsidRDefault="00563A6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7BBA6D28" w14:textId="77777777" w:rsidR="00563A68" w:rsidRPr="0016204F" w:rsidRDefault="00563A68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9FA8813" w14:textId="77777777" w:rsidR="00563A68" w:rsidRPr="0016204F" w:rsidRDefault="00563A6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B431425" w14:textId="77777777" w:rsidR="00563A68" w:rsidRPr="0016204F" w:rsidRDefault="00563A68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563A68" w:rsidRPr="0016204F" w14:paraId="0B4E8FC3" w14:textId="77777777" w:rsidTr="001E078F">
        <w:tc>
          <w:tcPr>
            <w:tcW w:w="2410" w:type="dxa"/>
            <w:vAlign w:val="center"/>
          </w:tcPr>
          <w:p w14:paraId="49D06BAD" w14:textId="77777777" w:rsidR="00563A68" w:rsidRPr="0016204F" w:rsidRDefault="00563A6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Лот актива</w:t>
            </w:r>
          </w:p>
          <w:p w14:paraId="5BBF9F77" w14:textId="77777777" w:rsidR="00563A68" w:rsidRPr="0016204F" w:rsidRDefault="009E49B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&lt;singleUnderlyer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openUnits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61558D57" w14:textId="77777777" w:rsidR="00563A68" w:rsidRPr="0016204F" w:rsidRDefault="00563A68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Количество </w:t>
            </w:r>
            <w:r w:rsidR="00DF715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акций</w:t>
            </w:r>
            <w:r w:rsidR="00475A3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DF715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соответствии с условиями сделки</w:t>
            </w:r>
          </w:p>
        </w:tc>
        <w:tc>
          <w:tcPr>
            <w:tcW w:w="993" w:type="dxa"/>
            <w:vAlign w:val="center"/>
          </w:tcPr>
          <w:p w14:paraId="2A1C3F23" w14:textId="77777777" w:rsidR="00563A68" w:rsidRPr="0016204F" w:rsidRDefault="00563A68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18AEF736" w14:textId="77777777" w:rsidR="00563A68" w:rsidRPr="0016204F" w:rsidRDefault="00563A6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целое число (1, 2, 3 и т.д.)</w:t>
            </w:r>
          </w:p>
        </w:tc>
      </w:tr>
    </w:tbl>
    <w:p w14:paraId="5FEDE7B5" w14:textId="77777777" w:rsidR="00593131" w:rsidRPr="0016204F" w:rsidRDefault="00593131" w:rsidP="008F06E9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812" w:name="_Toc469311673"/>
      <w:bookmarkStart w:id="813" w:name="_Toc470449996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Корзина базовых активов»</w:t>
      </w:r>
      <w:bookmarkEnd w:id="812"/>
      <w:bookmarkEnd w:id="813"/>
    </w:p>
    <w:p w14:paraId="44DEE99D" w14:textId="77777777" w:rsidR="00593131" w:rsidRPr="0016204F" w:rsidRDefault="00563A68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Параметры базового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актив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r w:rsidR="008F06E9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виде корзины акций.</w:t>
      </w:r>
    </w:p>
    <w:p w14:paraId="36B5043A" w14:textId="77777777" w:rsidR="00593131" w:rsidRPr="0016204F" w:rsidRDefault="00593131" w:rsidP="008F06E9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lang w:val="en-US"/>
        </w:rPr>
      </w:pPr>
      <w:bookmarkStart w:id="814" w:name="_Toc469311674"/>
      <w:bookmarkStart w:id="815" w:name="_Toc470449997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Лот</w:t>
      </w:r>
      <w:r w:rsidRPr="0016204F">
        <w:rPr>
          <w:rFonts w:ascii="Times New Roman" w:hAnsi="Times New Roman" w:cs="Times New Roman"/>
          <w:sz w:val="20"/>
          <w:szCs w:val="20"/>
        </w:rPr>
        <w:t xml:space="preserve"> актива</w:t>
      </w:r>
      <w:bookmarkEnd w:id="814"/>
      <w:bookmarkEnd w:id="815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993"/>
        <w:gridCol w:w="2126"/>
      </w:tblGrid>
      <w:tr w:rsidR="00563A68" w:rsidRPr="0016204F" w14:paraId="18B92571" w14:textId="77777777" w:rsidTr="001E078F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96FF6E4" w14:textId="77777777" w:rsidR="00563A68" w:rsidRPr="0016204F" w:rsidRDefault="00563A6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375F7028" w14:textId="77777777" w:rsidR="00563A68" w:rsidRPr="0016204F" w:rsidRDefault="00563A6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35E7483" w14:textId="77777777" w:rsidR="00563A68" w:rsidRPr="0016204F" w:rsidRDefault="00563A6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9A8B875" w14:textId="77777777" w:rsidR="00563A68" w:rsidRPr="0016204F" w:rsidRDefault="00563A6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563A68" w:rsidRPr="0016204F" w14:paraId="616BCFBE" w14:textId="77777777" w:rsidTr="001E078F">
        <w:tc>
          <w:tcPr>
            <w:tcW w:w="2410" w:type="dxa"/>
            <w:vAlign w:val="center"/>
          </w:tcPr>
          <w:p w14:paraId="11DE17BA" w14:textId="77777777" w:rsidR="00563A68" w:rsidRPr="0016204F" w:rsidRDefault="00563A6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Число единиц активов</w:t>
            </w:r>
          </w:p>
          <w:p w14:paraId="1040EC7A" w14:textId="77777777" w:rsidR="00563A68" w:rsidRPr="0016204F" w:rsidRDefault="00563A6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basket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openUnits&gt;</w:t>
            </w:r>
          </w:p>
        </w:tc>
        <w:tc>
          <w:tcPr>
            <w:tcW w:w="3827" w:type="dxa"/>
            <w:vAlign w:val="center"/>
          </w:tcPr>
          <w:p w14:paraId="25BCB6C0" w14:textId="77777777" w:rsidR="00563A68" w:rsidRPr="0016204F" w:rsidRDefault="00452873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Количество корзин, указанное в условиях сделки, а при отсутствии такого указания – одна корзина</w:t>
            </w:r>
          </w:p>
        </w:tc>
        <w:tc>
          <w:tcPr>
            <w:tcW w:w="993" w:type="dxa"/>
            <w:vAlign w:val="center"/>
          </w:tcPr>
          <w:p w14:paraId="53BBA097" w14:textId="77777777" w:rsidR="00563A68" w:rsidRPr="0016204F" w:rsidRDefault="00563A68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600CAD93" w14:textId="77777777" w:rsidR="00563A68" w:rsidRPr="0016204F" w:rsidRDefault="00563A6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целое число (1, 2, 3 и т.д.)</w:t>
            </w:r>
          </w:p>
        </w:tc>
      </w:tr>
    </w:tbl>
    <w:p w14:paraId="000DA915" w14:textId="77777777" w:rsidR="00C9661C" w:rsidRPr="0016204F" w:rsidRDefault="00593131" w:rsidP="008F06E9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left="1077" w:hanging="107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816" w:name="_Toc469311675"/>
      <w:bookmarkStart w:id="817" w:name="_Toc470449998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Компонент корзины</w:t>
      </w:r>
      <w:bookmarkEnd w:id="816"/>
      <w:bookmarkEnd w:id="817"/>
    </w:p>
    <w:p w14:paraId="271C442D" w14:textId="77777777" w:rsidR="00C9661C" w:rsidRPr="0016204F" w:rsidRDefault="009E49B4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Параметры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5C3D69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активов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, входящих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корзину. </w:t>
      </w:r>
      <w:r w:rsidR="00C9661C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Данный блок является повторяемым, заполняется для каждого уникального элемента корзины.</w:t>
      </w:r>
    </w:p>
    <w:p w14:paraId="02703903" w14:textId="77777777" w:rsidR="00593131" w:rsidRPr="0016204F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Варианты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Корзина базовых активов»,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Товарный актив»,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Облигация»</w:t>
      </w:r>
      <w:r w:rsidR="000E365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0E365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Индекс»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16204F">
        <w:rPr>
          <w:rFonts w:ascii="Times New Roman" w:hAnsi="Times New Roman" w:cs="Times New Roman"/>
          <w:i/>
          <w:color w:val="BD6A00"/>
          <w:sz w:val="20"/>
          <w:szCs w:val="20"/>
          <w:shd w:val="clear" w:color="auto" w:fill="FFFFFF"/>
        </w:rPr>
        <w:t>не применимы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2647CDDB" w14:textId="77777777" w:rsidR="00C918DE" w:rsidRPr="0016204F" w:rsidRDefault="008F06E9" w:rsidP="008F06E9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818" w:name="_Toc469311676"/>
      <w:bookmarkStart w:id="819" w:name="_Toc470449999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Базовый актив</w:t>
      </w:r>
    </w:p>
    <w:p w14:paraId="2BB11305" w14:textId="77777777" w:rsidR="00593131" w:rsidRPr="0016204F" w:rsidRDefault="00593131" w:rsidP="008F06E9">
      <w:pPr>
        <w:pStyle w:val="5"/>
        <w:keepNext w:val="0"/>
        <w:keepLines w:val="0"/>
        <w:widowControl w:val="0"/>
        <w:spacing w:before="120"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Акция»</w:t>
      </w:r>
      <w:bookmarkEnd w:id="818"/>
      <w:bookmarkEnd w:id="819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969"/>
        <w:gridCol w:w="993"/>
        <w:gridCol w:w="2126"/>
      </w:tblGrid>
      <w:tr w:rsidR="00E66F73" w:rsidRPr="0016204F" w14:paraId="609F336C" w14:textId="77777777" w:rsidTr="007729FA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33363BC" w14:textId="77777777" w:rsidR="00E66F73" w:rsidRPr="0016204F" w:rsidRDefault="00E66F7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820" w:name="_Toc469311677"/>
            <w:bookmarkStart w:id="821" w:name="_Toc470450000"/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2585F0A0" w14:textId="77777777" w:rsidR="00E66F73" w:rsidRPr="0016204F" w:rsidRDefault="00E66F7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E6CEEFD" w14:textId="77777777" w:rsidR="00E66F73" w:rsidRPr="0016204F" w:rsidRDefault="00E66F7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419109D" w14:textId="77777777" w:rsidR="00E66F73" w:rsidRPr="0016204F" w:rsidRDefault="00E66F7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E66F73" w:rsidRPr="0016204F" w14:paraId="2F29473E" w14:textId="77777777" w:rsidTr="007729FA">
        <w:tc>
          <w:tcPr>
            <w:tcW w:w="2268" w:type="dxa"/>
            <w:vAlign w:val="center"/>
          </w:tcPr>
          <w:p w14:paraId="56848EA6" w14:textId="77777777" w:rsidR="00E66F73" w:rsidRPr="0016204F" w:rsidRDefault="00E66F7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Идентификатор базового актива</w:t>
            </w:r>
          </w:p>
          <w:p w14:paraId="36615D08" w14:textId="77777777" w:rsidR="00E66F73" w:rsidRPr="0016204F" w:rsidRDefault="00E66F7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instrumentId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969" w:type="dxa"/>
            <w:vAlign w:val="center"/>
          </w:tcPr>
          <w:p w14:paraId="503AD6DE" w14:textId="77777777" w:rsidR="00E66F73" w:rsidRPr="0016204F" w:rsidRDefault="00602ED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Для ценных бумаг указывается код ISIN. В случае отсутствия кода ISIN – иной депозитарный код, номер государственной регистрации или код в системе Bloomberg, при этом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Наименование </w:t>
            </w:r>
            <w:r w:rsidR="008F06E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актива» указывается обязательно</w:t>
            </w:r>
          </w:p>
        </w:tc>
        <w:tc>
          <w:tcPr>
            <w:tcW w:w="993" w:type="dxa"/>
            <w:vAlign w:val="center"/>
          </w:tcPr>
          <w:p w14:paraId="7C51F01E" w14:textId="77777777" w:rsidR="00E66F73" w:rsidRPr="0016204F" w:rsidRDefault="00E66F7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6E759732" w14:textId="77777777" w:rsidR="00A80661" w:rsidRPr="0016204F" w:rsidRDefault="0001328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Символьная строка.</w:t>
            </w:r>
          </w:p>
          <w:p w14:paraId="30365360" w14:textId="77777777" w:rsidR="00E66F73" w:rsidRPr="0016204F" w:rsidRDefault="00E66F7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Например, RU000A0J</w:t>
            </w:r>
            <w:r w:rsidR="008F06E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R4A1</w:t>
            </w:r>
          </w:p>
        </w:tc>
      </w:tr>
      <w:tr w:rsidR="00E66F73" w:rsidRPr="0016204F" w14:paraId="572B1A5E" w14:textId="77777777" w:rsidTr="007729FA">
        <w:tc>
          <w:tcPr>
            <w:tcW w:w="2268" w:type="dxa"/>
            <w:vAlign w:val="center"/>
          </w:tcPr>
          <w:p w14:paraId="5D9EE64B" w14:textId="77777777" w:rsidR="00E66F73" w:rsidRPr="0016204F" w:rsidRDefault="00E66F7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Наименование актива</w:t>
            </w:r>
          </w:p>
          <w:p w14:paraId="33F5C41B" w14:textId="77777777" w:rsidR="00E66F73" w:rsidRPr="0016204F" w:rsidRDefault="00E66F7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description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969" w:type="dxa"/>
          </w:tcPr>
          <w:p w14:paraId="7671191F" w14:textId="77777777" w:rsidR="00E66F73" w:rsidRPr="0016204F" w:rsidRDefault="00A64BB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Полное наименование базового актива</w:t>
            </w:r>
            <w:r w:rsidR="00E66F7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 w:rsidR="00E66F73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3" w:type="dxa"/>
            <w:vAlign w:val="center"/>
          </w:tcPr>
          <w:p w14:paraId="6BDDA7E1" w14:textId="77777777" w:rsidR="00E66F73" w:rsidRPr="0016204F" w:rsidRDefault="00E66F7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2126" w:type="dxa"/>
            <w:vAlign w:val="center"/>
          </w:tcPr>
          <w:p w14:paraId="317E590D" w14:textId="77777777" w:rsidR="00E66F73" w:rsidRPr="0016204F" w:rsidRDefault="008F06E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Символьная строка</w:t>
            </w:r>
          </w:p>
        </w:tc>
      </w:tr>
    </w:tbl>
    <w:p w14:paraId="2B9F6F67" w14:textId="539F4D71" w:rsidR="00593131" w:rsidRPr="0016204F" w:rsidRDefault="00593131" w:rsidP="006E0170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822" w:name="_Toc469311678"/>
      <w:bookmarkStart w:id="823" w:name="_Toc470450001"/>
      <w:bookmarkEnd w:id="820"/>
      <w:bookmarkEnd w:id="821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Вес элемента.</w:t>
      </w:r>
      <w:r w:rsidRPr="0016204F">
        <w:rPr>
          <w:rFonts w:ascii="Times New Roman" w:hAnsi="Times New Roman" w:cs="Times New Roman"/>
          <w:sz w:val="20"/>
          <w:szCs w:val="20"/>
        </w:rPr>
        <w:t xml:space="preserve"> 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Выбор типа весового коэффициента</w:t>
      </w:r>
      <w:bookmarkEnd w:id="822"/>
      <w:bookmarkEnd w:id="823"/>
    </w:p>
    <w:p w14:paraId="1E81816F" w14:textId="77777777" w:rsidR="00E12D2E" w:rsidRPr="0016204F" w:rsidRDefault="008835EE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824" w:name="_Toc469311679"/>
      <w:bookmarkStart w:id="825" w:name="_Toc470450002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Вес активов, входящих в корзину.</w:t>
      </w:r>
      <w:r w:rsidR="00E12D2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0A0ED8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Используется</w:t>
      </w:r>
      <w:r w:rsidR="000F6E38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вариант выбора</w:t>
      </w:r>
      <w:r w:rsidR="00E12D2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E12D2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Количество единиц базового актива»</w:t>
      </w:r>
      <w:r w:rsidR="00574A2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694F4FF2" w14:textId="77777777" w:rsidR="00E12D2E" w:rsidRPr="0016204F" w:rsidRDefault="00E12D2E" w:rsidP="006E0170">
      <w:pPr>
        <w:pStyle w:val="5"/>
        <w:keepNext w:val="0"/>
        <w:keepLines w:val="0"/>
        <w:widowControl w:val="0"/>
        <w:spacing w:before="120"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Кол</w:t>
      </w:r>
      <w:r w:rsidR="006E0170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ичество единиц базового актива»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969"/>
        <w:gridCol w:w="993"/>
        <w:gridCol w:w="2126"/>
      </w:tblGrid>
      <w:tr w:rsidR="00E12D2E" w:rsidRPr="0016204F" w14:paraId="1CB91345" w14:textId="77777777" w:rsidTr="007729FA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2BAE1D7" w14:textId="77777777" w:rsidR="00E12D2E" w:rsidRPr="0016204F" w:rsidRDefault="00E12D2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7676B04C" w14:textId="77777777" w:rsidR="00E12D2E" w:rsidRPr="0016204F" w:rsidRDefault="00E12D2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256407B" w14:textId="77777777" w:rsidR="00E12D2E" w:rsidRPr="0016204F" w:rsidRDefault="00E12D2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1F485AE" w14:textId="77777777" w:rsidR="00E12D2E" w:rsidRPr="0016204F" w:rsidRDefault="00E12D2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E12D2E" w:rsidRPr="0016204F" w14:paraId="74215E01" w14:textId="77777777" w:rsidTr="007729FA">
        <w:tc>
          <w:tcPr>
            <w:tcW w:w="2268" w:type="dxa"/>
            <w:vAlign w:val="center"/>
          </w:tcPr>
          <w:p w14:paraId="0324F43F" w14:textId="77777777" w:rsidR="00E12D2E" w:rsidRPr="0016204F" w:rsidRDefault="00E12D2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Количество единиц базового актива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constituentWeight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 &lt;openUnits&gt;</w:t>
            </w:r>
          </w:p>
        </w:tc>
        <w:tc>
          <w:tcPr>
            <w:tcW w:w="3969" w:type="dxa"/>
            <w:vAlign w:val="center"/>
          </w:tcPr>
          <w:p w14:paraId="3BBAC584" w14:textId="77777777" w:rsidR="00E12D2E" w:rsidRPr="0016204F" w:rsidRDefault="0082348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Количество указанного актива</w:t>
            </w:r>
            <w:r w:rsidR="0057303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(акции)</w:t>
            </w:r>
            <w:r w:rsidR="006E017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корзине</w:t>
            </w:r>
          </w:p>
        </w:tc>
        <w:tc>
          <w:tcPr>
            <w:tcW w:w="993" w:type="dxa"/>
            <w:vAlign w:val="center"/>
          </w:tcPr>
          <w:p w14:paraId="07382E61" w14:textId="77777777" w:rsidR="00E12D2E" w:rsidRPr="0016204F" w:rsidRDefault="00E12D2E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1157E60E" w14:textId="77777777" w:rsidR="00E12D2E" w:rsidRPr="0016204F" w:rsidRDefault="00E12D2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целое число (1, 2, 3 и т.д.)</w:t>
            </w:r>
          </w:p>
        </w:tc>
      </w:tr>
    </w:tbl>
    <w:p w14:paraId="3F205209" w14:textId="77777777" w:rsidR="003027C7" w:rsidRPr="0016204F" w:rsidRDefault="003027C7" w:rsidP="003027C7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Номинальная сумма</w:t>
      </w:r>
    </w:p>
    <w:p w14:paraId="55F7FEE8" w14:textId="77777777" w:rsidR="003027C7" w:rsidRPr="0016204F" w:rsidRDefault="003027C7" w:rsidP="003027C7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Номинальная сумма указывается, если по условиям договора </w:t>
      </w:r>
      <w:r w:rsidR="00C9454D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непредставляется возможным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определить </w:t>
      </w:r>
      <w:r w:rsidR="00E769EB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форвардную цену на дату предоставления информации о договоре в Репозитарий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25FAE9BE" w14:textId="77777777" w:rsidR="003027C7" w:rsidRPr="0016204F" w:rsidRDefault="003027C7" w:rsidP="003027C7">
      <w:pPr>
        <w:pStyle w:val="5"/>
        <w:keepNext w:val="0"/>
        <w:keepLines w:val="0"/>
        <w:widowControl w:val="0"/>
        <w:spacing w:before="0"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Номинальная сумма договора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97"/>
        <w:gridCol w:w="3969"/>
        <w:gridCol w:w="992"/>
        <w:gridCol w:w="2098"/>
      </w:tblGrid>
      <w:tr w:rsidR="003027C7" w:rsidRPr="0016204F" w14:paraId="6832638E" w14:textId="77777777" w:rsidTr="00C9454D">
        <w:tc>
          <w:tcPr>
            <w:tcW w:w="2297" w:type="dxa"/>
            <w:shd w:val="clear" w:color="auto" w:fill="D9D9D9" w:themeFill="background1" w:themeFillShade="D9"/>
            <w:vAlign w:val="center"/>
          </w:tcPr>
          <w:p w14:paraId="25E5E13C" w14:textId="77777777" w:rsidR="003027C7" w:rsidRPr="0016204F" w:rsidRDefault="003027C7" w:rsidP="003027C7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Элемент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7EFE9203" w14:textId="77777777" w:rsidR="003027C7" w:rsidRPr="0016204F" w:rsidRDefault="003027C7" w:rsidP="003027C7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734676B" w14:textId="77777777" w:rsidR="003027C7" w:rsidRPr="0016204F" w:rsidRDefault="003027C7" w:rsidP="003027C7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00701DC3" w14:textId="77777777" w:rsidR="003027C7" w:rsidRPr="0016204F" w:rsidRDefault="003027C7" w:rsidP="003027C7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3027C7" w:rsidRPr="0016204F" w14:paraId="108154F4" w14:textId="77777777" w:rsidTr="00C9454D">
        <w:tc>
          <w:tcPr>
            <w:tcW w:w="2297" w:type="dxa"/>
            <w:vAlign w:val="center"/>
          </w:tcPr>
          <w:p w14:paraId="702234BF" w14:textId="77777777" w:rsidR="003027C7" w:rsidRPr="0016204F" w:rsidRDefault="003027C7" w:rsidP="003027C7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Номинальная сумма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&lt;notional&gt; &lt;currency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969" w:type="dxa"/>
            <w:vAlign w:val="center"/>
          </w:tcPr>
          <w:p w14:paraId="6B4E79D9" w14:textId="77777777" w:rsidR="003027C7" w:rsidRPr="0016204F" w:rsidRDefault="003027C7" w:rsidP="003027C7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 номинальной суммы</w:t>
            </w:r>
          </w:p>
        </w:tc>
        <w:tc>
          <w:tcPr>
            <w:tcW w:w="992" w:type="dxa"/>
            <w:vAlign w:val="center"/>
          </w:tcPr>
          <w:p w14:paraId="3CA55A6A" w14:textId="77777777" w:rsidR="003027C7" w:rsidRPr="0016204F" w:rsidRDefault="003027C7" w:rsidP="003027C7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098" w:type="dxa"/>
            <w:vAlign w:val="center"/>
          </w:tcPr>
          <w:p w14:paraId="2E8A7398" w14:textId="77777777" w:rsidR="003027C7" w:rsidRPr="007E390F" w:rsidRDefault="003027C7" w:rsidP="003027C7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28" w:history="1">
              <w:r w:rsidRPr="00A73D8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3027C7" w:rsidRPr="0016204F" w14:paraId="18EC89B3" w14:textId="77777777" w:rsidTr="00C9454D">
        <w:tc>
          <w:tcPr>
            <w:tcW w:w="2297" w:type="dxa"/>
            <w:vAlign w:val="center"/>
          </w:tcPr>
          <w:p w14:paraId="4CA4DA19" w14:textId="77777777" w:rsidR="003027C7" w:rsidRPr="0016204F" w:rsidRDefault="003027C7" w:rsidP="003027C7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&lt;notional&gt; &lt;amount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969" w:type="dxa"/>
            <w:vAlign w:val="center"/>
          </w:tcPr>
          <w:p w14:paraId="6B4FD988" w14:textId="77777777" w:rsidR="003027C7" w:rsidRPr="0016204F" w:rsidRDefault="00BE5FA3" w:rsidP="003027C7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Размер</w:t>
            </w:r>
            <w:r w:rsidR="003027C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номинальной суммы</w:t>
            </w:r>
          </w:p>
        </w:tc>
        <w:tc>
          <w:tcPr>
            <w:tcW w:w="992" w:type="dxa"/>
            <w:vAlign w:val="center"/>
          </w:tcPr>
          <w:p w14:paraId="7159182F" w14:textId="77777777" w:rsidR="003027C7" w:rsidRPr="0016204F" w:rsidRDefault="003027C7" w:rsidP="003027C7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mrf</w:t>
            </w:r>
          </w:p>
        </w:tc>
        <w:tc>
          <w:tcPr>
            <w:tcW w:w="2098" w:type="dxa"/>
            <w:vAlign w:val="center"/>
          </w:tcPr>
          <w:p w14:paraId="0201C4EE" w14:textId="77777777" w:rsidR="003027C7" w:rsidRPr="0016204F" w:rsidRDefault="003027C7" w:rsidP="003027C7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</w:t>
            </w:r>
          </w:p>
        </w:tc>
      </w:tr>
    </w:tbl>
    <w:p w14:paraId="456B4416" w14:textId="40AAA148" w:rsidR="003027C7" w:rsidRPr="0016204F" w:rsidRDefault="00593131" w:rsidP="003027C7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Исполнение контракта на фондовые активы</w:t>
      </w:r>
      <w:bookmarkEnd w:id="824"/>
      <w:bookmarkEnd w:id="825"/>
    </w:p>
    <w:p w14:paraId="3F1FE957" w14:textId="77777777" w:rsidR="00593131" w:rsidRPr="0016204F" w:rsidRDefault="009E49B4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араметры исполнения форварда. </w:t>
      </w:r>
      <w:r w:rsidR="0000574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Заполняется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блок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Европейский стиль исполнения» (иные варианты выбора</w:t>
      </w:r>
      <w:r w:rsidR="008835E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не применимы).</w:t>
      </w:r>
      <w:bookmarkStart w:id="826" w:name="_Toc469077539"/>
      <w:bookmarkStart w:id="827" w:name="_Toc469077756"/>
      <w:bookmarkStart w:id="828" w:name="_Toc469077970"/>
      <w:bookmarkStart w:id="829" w:name="_Toc469078627"/>
      <w:bookmarkStart w:id="830" w:name="_Toc469310651"/>
      <w:bookmarkStart w:id="831" w:name="_Toc469311155"/>
      <w:bookmarkStart w:id="832" w:name="_Toc469311680"/>
      <w:bookmarkStart w:id="833" w:name="_Toc470399184"/>
      <w:bookmarkStart w:id="834" w:name="_Toc470399695"/>
      <w:bookmarkStart w:id="835" w:name="_Toc470436173"/>
      <w:bookmarkStart w:id="836" w:name="_Toc470450003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</w:p>
    <w:p w14:paraId="46479748" w14:textId="77777777" w:rsidR="00593131" w:rsidRPr="0016204F" w:rsidRDefault="00593131" w:rsidP="008577F1">
      <w:pPr>
        <w:pStyle w:val="3"/>
        <w:keepNext w:val="0"/>
        <w:keepLines w:val="0"/>
        <w:widowControl w:val="0"/>
        <w:numPr>
          <w:ilvl w:val="2"/>
          <w:numId w:val="4"/>
        </w:numPr>
        <w:spacing w:before="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837" w:name="_Toc469311681"/>
      <w:bookmarkStart w:id="838" w:name="_Toc470450004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Дата</w:t>
      </w:r>
      <w:bookmarkEnd w:id="837"/>
      <w:bookmarkEnd w:id="838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89"/>
        <w:gridCol w:w="2956"/>
        <w:gridCol w:w="993"/>
        <w:gridCol w:w="2118"/>
      </w:tblGrid>
      <w:tr w:rsidR="009E49B4" w:rsidRPr="0016204F" w14:paraId="245CBE19" w14:textId="77777777" w:rsidTr="0037551E">
        <w:tc>
          <w:tcPr>
            <w:tcW w:w="3289" w:type="dxa"/>
            <w:shd w:val="clear" w:color="auto" w:fill="D9D9D9" w:themeFill="background1" w:themeFillShade="D9"/>
            <w:vAlign w:val="center"/>
          </w:tcPr>
          <w:p w14:paraId="4383757B" w14:textId="77777777" w:rsidR="009E49B4" w:rsidRPr="0016204F" w:rsidRDefault="009E49B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2956" w:type="dxa"/>
            <w:shd w:val="clear" w:color="auto" w:fill="D9D9D9" w:themeFill="background1" w:themeFillShade="D9"/>
            <w:vAlign w:val="center"/>
          </w:tcPr>
          <w:p w14:paraId="253EBEBC" w14:textId="77777777" w:rsidR="009E49B4" w:rsidRPr="0016204F" w:rsidRDefault="009E49B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327FDF9" w14:textId="77777777" w:rsidR="009E49B4" w:rsidRPr="0016204F" w:rsidRDefault="009E49B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18" w:type="dxa"/>
            <w:shd w:val="clear" w:color="auto" w:fill="D9D9D9" w:themeFill="background1" w:themeFillShade="D9"/>
            <w:vAlign w:val="center"/>
          </w:tcPr>
          <w:p w14:paraId="604724D4" w14:textId="77777777" w:rsidR="009E49B4" w:rsidRPr="0016204F" w:rsidRDefault="009E49B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9E49B4" w:rsidRPr="0016204F" w14:paraId="182206CE" w14:textId="77777777" w:rsidTr="0037551E">
        <w:tc>
          <w:tcPr>
            <w:tcW w:w="3289" w:type="dxa"/>
            <w:vAlign w:val="center"/>
          </w:tcPr>
          <w:p w14:paraId="14F579D6" w14:textId="77777777" w:rsidR="009E49B4" w:rsidRPr="0016204F" w:rsidRDefault="00FA0AA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Дата</w:t>
            </w:r>
          </w:p>
          <w:p w14:paraId="284FB56D" w14:textId="77777777" w:rsidR="009E49B4" w:rsidRPr="0016204F" w:rsidRDefault="009E49B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expirationDate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unadjustedDate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2956" w:type="dxa"/>
            <w:vAlign w:val="center"/>
          </w:tcPr>
          <w:p w14:paraId="14EFD04C" w14:textId="77777777" w:rsidR="009E49B4" w:rsidRPr="0016204F" w:rsidRDefault="002237D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</w:t>
            </w:r>
            <w:r w:rsidR="0037551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расчетов по договору</w:t>
            </w:r>
          </w:p>
        </w:tc>
        <w:tc>
          <w:tcPr>
            <w:tcW w:w="993" w:type="dxa"/>
            <w:vAlign w:val="center"/>
          </w:tcPr>
          <w:p w14:paraId="4F16A1D7" w14:textId="77777777" w:rsidR="009E49B4" w:rsidRPr="0016204F" w:rsidRDefault="009E49B4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18" w:type="dxa"/>
            <w:vAlign w:val="center"/>
          </w:tcPr>
          <w:p w14:paraId="324B91B8" w14:textId="77777777" w:rsidR="009E49B4" w:rsidRPr="0016204F" w:rsidRDefault="009E49B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6C6BC0D5" w14:textId="77777777" w:rsidR="00593131" w:rsidRPr="0016204F" w:rsidRDefault="005F225C" w:rsidP="00A67022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left="1077" w:hanging="107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839" w:name="_Toc469311682"/>
      <w:bookmarkStart w:id="840" w:name="_Toc470450005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Валюта расчетов</w:t>
      </w:r>
      <w:bookmarkEnd w:id="839"/>
      <w:bookmarkEnd w:id="840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89"/>
        <w:gridCol w:w="2956"/>
        <w:gridCol w:w="993"/>
        <w:gridCol w:w="2118"/>
      </w:tblGrid>
      <w:tr w:rsidR="009A1FB2" w:rsidRPr="0016204F" w14:paraId="51164D81" w14:textId="77777777" w:rsidTr="00A67022">
        <w:tc>
          <w:tcPr>
            <w:tcW w:w="3289" w:type="dxa"/>
            <w:shd w:val="clear" w:color="auto" w:fill="D9D9D9" w:themeFill="background1" w:themeFillShade="D9"/>
            <w:vAlign w:val="center"/>
          </w:tcPr>
          <w:p w14:paraId="7CD1ADD3" w14:textId="77777777" w:rsidR="009E49B4" w:rsidRPr="0016204F" w:rsidRDefault="009E49B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2956" w:type="dxa"/>
            <w:shd w:val="clear" w:color="auto" w:fill="D9D9D9" w:themeFill="background1" w:themeFillShade="D9"/>
            <w:vAlign w:val="center"/>
          </w:tcPr>
          <w:p w14:paraId="13068100" w14:textId="77777777" w:rsidR="009E49B4" w:rsidRPr="0016204F" w:rsidRDefault="009E49B4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B8F8E86" w14:textId="77777777" w:rsidR="009E49B4" w:rsidRPr="0016204F" w:rsidRDefault="009E49B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118" w:type="dxa"/>
            <w:shd w:val="clear" w:color="auto" w:fill="D9D9D9" w:themeFill="background1" w:themeFillShade="D9"/>
            <w:vAlign w:val="center"/>
          </w:tcPr>
          <w:p w14:paraId="4D5BAD5B" w14:textId="77777777" w:rsidR="009E49B4" w:rsidRPr="0016204F" w:rsidRDefault="009E49B4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9A1FB2" w:rsidRPr="0016204F" w14:paraId="4C365169" w14:textId="77777777" w:rsidTr="00A67022">
        <w:tc>
          <w:tcPr>
            <w:tcW w:w="3289" w:type="dxa"/>
            <w:vAlign w:val="center"/>
          </w:tcPr>
          <w:p w14:paraId="5FA838B6" w14:textId="77777777" w:rsidR="009E49B4" w:rsidRPr="0016204F" w:rsidRDefault="009E49B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Валюта расчетов</w:t>
            </w:r>
          </w:p>
          <w:p w14:paraId="539478B4" w14:textId="77777777" w:rsidR="009E49B4" w:rsidRPr="0016204F" w:rsidRDefault="009E49B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settlementCurrency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2956" w:type="dxa"/>
            <w:vAlign w:val="center"/>
          </w:tcPr>
          <w:p w14:paraId="01E78263" w14:textId="77777777" w:rsidR="009E49B4" w:rsidRPr="0016204F" w:rsidRDefault="0064056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Валюта, в которой проводятся расчеты</w:t>
            </w:r>
          </w:p>
        </w:tc>
        <w:tc>
          <w:tcPr>
            <w:tcW w:w="993" w:type="dxa"/>
            <w:vAlign w:val="center"/>
          </w:tcPr>
          <w:p w14:paraId="2981C025" w14:textId="77777777" w:rsidR="009E49B4" w:rsidRPr="0016204F" w:rsidRDefault="009E49B4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18" w:type="dxa"/>
            <w:vAlign w:val="center"/>
          </w:tcPr>
          <w:p w14:paraId="71B51D6A" w14:textId="77777777" w:rsidR="009E49B4" w:rsidRPr="007E390F" w:rsidRDefault="009E49B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29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</w:tbl>
    <w:p w14:paraId="5ADE042E" w14:textId="77777777" w:rsidR="00593131" w:rsidRPr="0016204F" w:rsidRDefault="00593131" w:rsidP="00A67022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left="1077" w:hanging="107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841" w:name="_Toc469311683"/>
      <w:bookmarkStart w:id="842" w:name="_Toc470450006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Тип расчетов</w:t>
      </w:r>
      <w:bookmarkEnd w:id="841"/>
      <w:bookmarkEnd w:id="842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977"/>
        <w:gridCol w:w="993"/>
        <w:gridCol w:w="2118"/>
      </w:tblGrid>
      <w:tr w:rsidR="009E49B4" w:rsidRPr="0016204F" w14:paraId="10C1F6CF" w14:textId="77777777" w:rsidTr="009A1FB2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2534D27" w14:textId="77777777" w:rsidR="009E49B4" w:rsidRPr="0016204F" w:rsidRDefault="009E49B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977" w:type="dxa"/>
            <w:shd w:val="clear" w:color="auto" w:fill="D9D9D9" w:themeFill="background1" w:themeFillShade="D9"/>
            <w:vAlign w:val="center"/>
          </w:tcPr>
          <w:p w14:paraId="20C38EFC" w14:textId="77777777" w:rsidR="009E49B4" w:rsidRPr="0016204F" w:rsidRDefault="009E49B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9512DC5" w14:textId="77777777" w:rsidR="009E49B4" w:rsidRPr="0016204F" w:rsidRDefault="009E49B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18" w:type="dxa"/>
            <w:shd w:val="clear" w:color="auto" w:fill="D9D9D9" w:themeFill="background1" w:themeFillShade="D9"/>
            <w:vAlign w:val="center"/>
          </w:tcPr>
          <w:p w14:paraId="0A559857" w14:textId="77777777" w:rsidR="009E49B4" w:rsidRPr="0016204F" w:rsidRDefault="009E49B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9E49B4" w:rsidRPr="0016204F" w14:paraId="04B10A98" w14:textId="77777777" w:rsidTr="009A1FB2">
        <w:tc>
          <w:tcPr>
            <w:tcW w:w="2268" w:type="dxa"/>
            <w:vAlign w:val="center"/>
          </w:tcPr>
          <w:p w14:paraId="7C261553" w14:textId="77777777" w:rsidR="009E49B4" w:rsidRPr="0016204F" w:rsidRDefault="009E49B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Тип расчетов</w:t>
            </w:r>
          </w:p>
          <w:p w14:paraId="5C0CFED9" w14:textId="77777777" w:rsidR="009E49B4" w:rsidRPr="0016204F" w:rsidRDefault="009E49B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settlementType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977" w:type="dxa"/>
            <w:vAlign w:val="center"/>
          </w:tcPr>
          <w:p w14:paraId="7999A1AC" w14:textId="77777777" w:rsidR="009E49B4" w:rsidRPr="0016204F" w:rsidRDefault="0064056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Тип расчетов по договору: </w:t>
            </w:r>
            <w:r w:rsidR="007C0CC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Cash</w:t>
            </w:r>
            <w:r w:rsidR="007C0CC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7C0CC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Physical</w:t>
            </w:r>
            <w:r w:rsidR="007C0CC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5B012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Election</w:t>
            </w:r>
            <w:r w:rsidR="005B012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(возможность выбора между расче</w:t>
            </w:r>
            <w:r w:rsidR="00A6702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тным и поставочным исполнением)</w:t>
            </w:r>
          </w:p>
        </w:tc>
        <w:tc>
          <w:tcPr>
            <w:tcW w:w="993" w:type="dxa"/>
            <w:vAlign w:val="center"/>
          </w:tcPr>
          <w:p w14:paraId="15DC3155" w14:textId="77777777" w:rsidR="009E49B4" w:rsidRPr="0016204F" w:rsidRDefault="009E49B4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18" w:type="dxa"/>
            <w:vAlign w:val="center"/>
          </w:tcPr>
          <w:p w14:paraId="3B5D4872" w14:textId="77777777" w:rsidR="009E49B4" w:rsidRPr="007E390F" w:rsidRDefault="009E49B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30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http://repository.nsd.ru/versioned/current/reference/types/simpleSettlementTypeEnum</w:t>
              </w:r>
            </w:hyperlink>
          </w:p>
        </w:tc>
      </w:tr>
    </w:tbl>
    <w:p w14:paraId="16F02025" w14:textId="77777777" w:rsidR="00593131" w:rsidRPr="0016204F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Блок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Дополнительные характеристики» для </w:t>
      </w:r>
      <w:r w:rsidR="004078E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Анкеты форварда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на акции</w:t>
      </w:r>
      <w:r w:rsidRPr="0016204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Pr="0016204F">
        <w:rPr>
          <w:rFonts w:ascii="Times New Roman" w:hAnsi="Times New Roman" w:cs="Times New Roman"/>
          <w:i/>
          <w:color w:val="BD6A00"/>
          <w:sz w:val="20"/>
          <w:szCs w:val="20"/>
          <w:shd w:val="clear" w:color="auto" w:fill="FFFFFF"/>
        </w:rPr>
        <w:t>не применим</w:t>
      </w:r>
      <w:r w:rsidRPr="0016204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</w:t>
      </w:r>
    </w:p>
    <w:p w14:paraId="150DE464" w14:textId="77777777" w:rsidR="00593131" w:rsidRPr="0016204F" w:rsidRDefault="00593131" w:rsidP="00A67022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843" w:name="_Toc469311684"/>
      <w:bookmarkStart w:id="844" w:name="_Toc470450007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Форвардная цена</w:t>
      </w:r>
      <w:bookmarkEnd w:id="843"/>
      <w:bookmarkEnd w:id="844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977"/>
        <w:gridCol w:w="993"/>
        <w:gridCol w:w="2118"/>
      </w:tblGrid>
      <w:tr w:rsidR="009A1FB2" w:rsidRPr="0016204F" w14:paraId="5ECDDC9A" w14:textId="77777777" w:rsidTr="009A1FB2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0FF859A" w14:textId="77777777" w:rsidR="009E49B4" w:rsidRPr="0016204F" w:rsidRDefault="009E49B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977" w:type="dxa"/>
            <w:shd w:val="clear" w:color="auto" w:fill="D9D9D9" w:themeFill="background1" w:themeFillShade="D9"/>
            <w:vAlign w:val="center"/>
          </w:tcPr>
          <w:p w14:paraId="75B54467" w14:textId="77777777" w:rsidR="009E49B4" w:rsidRPr="0016204F" w:rsidRDefault="009E49B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60E0CFE" w14:textId="77777777" w:rsidR="009E49B4" w:rsidRPr="0016204F" w:rsidRDefault="009E49B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18" w:type="dxa"/>
            <w:shd w:val="clear" w:color="auto" w:fill="D9D9D9" w:themeFill="background1" w:themeFillShade="D9"/>
            <w:vAlign w:val="center"/>
          </w:tcPr>
          <w:p w14:paraId="24154391" w14:textId="77777777" w:rsidR="009E49B4" w:rsidRPr="0016204F" w:rsidRDefault="009E49B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9A1FB2" w:rsidRPr="0016204F" w14:paraId="1BBCE967" w14:textId="77777777" w:rsidTr="009A1FB2">
        <w:tc>
          <w:tcPr>
            <w:tcW w:w="2268" w:type="dxa"/>
            <w:vAlign w:val="center"/>
          </w:tcPr>
          <w:p w14:paraId="1A94F25D" w14:textId="77777777" w:rsidR="009E49B4" w:rsidRPr="0016204F" w:rsidRDefault="009E49B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суммы</w:t>
            </w:r>
          </w:p>
          <w:p w14:paraId="5F229B45" w14:textId="77777777" w:rsidR="009E49B4" w:rsidRPr="0016204F" w:rsidRDefault="009E49B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forwardPrice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977" w:type="dxa"/>
            <w:vAlign w:val="center"/>
          </w:tcPr>
          <w:p w14:paraId="4DAB9CD4" w14:textId="77777777" w:rsidR="009E49B4" w:rsidRPr="0016204F" w:rsidRDefault="00EA611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</w:t>
            </w:r>
            <w:r w:rsidR="009E49B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в к</w:t>
            </w:r>
            <w:r w:rsidR="00A6702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оторой выражена форвардная цена</w:t>
            </w:r>
          </w:p>
        </w:tc>
        <w:tc>
          <w:tcPr>
            <w:tcW w:w="993" w:type="dxa"/>
            <w:vAlign w:val="center"/>
          </w:tcPr>
          <w:p w14:paraId="4BAC4708" w14:textId="77777777" w:rsidR="009E49B4" w:rsidRPr="0016204F" w:rsidRDefault="009E49B4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18" w:type="dxa"/>
            <w:vAlign w:val="center"/>
          </w:tcPr>
          <w:p w14:paraId="2B2DEBD4" w14:textId="77777777" w:rsidR="009E49B4" w:rsidRPr="007E390F" w:rsidRDefault="009E49B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31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9A1FB2" w:rsidRPr="0016204F" w14:paraId="6B02A5A8" w14:textId="77777777" w:rsidTr="009A1FB2">
        <w:tc>
          <w:tcPr>
            <w:tcW w:w="2268" w:type="dxa"/>
            <w:vAlign w:val="center"/>
          </w:tcPr>
          <w:p w14:paraId="3952CF8A" w14:textId="77777777" w:rsidR="009E49B4" w:rsidRPr="0016204F" w:rsidRDefault="00A6702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Сумма</w:t>
            </w:r>
          </w:p>
          <w:p w14:paraId="38F0A0AC" w14:textId="77777777" w:rsidR="009E49B4" w:rsidRPr="0016204F" w:rsidRDefault="009E49B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forwardPrice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amount&gt;</w:t>
            </w:r>
          </w:p>
        </w:tc>
        <w:tc>
          <w:tcPr>
            <w:tcW w:w="3977" w:type="dxa"/>
            <w:vAlign w:val="center"/>
          </w:tcPr>
          <w:p w14:paraId="0250C187" w14:textId="77777777" w:rsidR="009A1FB2" w:rsidRPr="0016204F" w:rsidRDefault="009E49B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Форвардная цена </w:t>
            </w:r>
            <w:r w:rsidR="00475A3D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за единицу базового актива. В случае форварда на корзину </w:t>
            </w:r>
            <w:r w:rsidR="00A67022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акций – стоимость одной корзины</w:t>
            </w:r>
            <w:r w:rsidR="00345C14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14:paraId="6F1CFFC1" w14:textId="77777777" w:rsidR="00992C25" w:rsidRPr="0016204F" w:rsidRDefault="00992C25" w:rsidP="003B5668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Если форвардная цена не определена на дату предоставления информации о договоре в Репозитарий, указывается </w:t>
            </w:r>
            <w:r w:rsidR="00C9454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либо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текущая рыночная цена</w:t>
            </w:r>
            <w:r w:rsidR="00C9454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="001D39C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либо</w:t>
            </w:r>
            <w:r w:rsidR="00B43A0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начальное значение базового актива</w:t>
            </w:r>
            <w:r w:rsidR="00C9454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либо цена</w:t>
            </w:r>
            <w:r w:rsidR="003B566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определенная</w:t>
            </w:r>
            <w:r w:rsidR="00E7493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иным образом </w:t>
            </w:r>
            <w:r w:rsidR="003B566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(например, </w:t>
            </w:r>
            <w:r w:rsidR="00E7493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 </w:t>
            </w:r>
            <w:r w:rsidR="00E7493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соответствии с договором</w:t>
            </w:r>
            <w:r w:rsidR="003B566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  <w:r w:rsidR="00E7493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3B566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 согласованная</w:t>
            </w:r>
            <w:r w:rsidR="00E7493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сторонами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При этом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позднее трех рабочих дней с даты определения форвардной цены следует предоставить в Репозитарий информацию об изменении соответствующего договора.</w:t>
            </w:r>
          </w:p>
        </w:tc>
        <w:tc>
          <w:tcPr>
            <w:tcW w:w="993" w:type="dxa"/>
            <w:vAlign w:val="center"/>
          </w:tcPr>
          <w:p w14:paraId="468C734B" w14:textId="77777777" w:rsidR="009E49B4" w:rsidRPr="0016204F" w:rsidRDefault="009E49B4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lastRenderedPageBreak/>
              <w:t>mfr</w:t>
            </w:r>
          </w:p>
        </w:tc>
        <w:tc>
          <w:tcPr>
            <w:tcW w:w="2118" w:type="dxa"/>
            <w:vAlign w:val="center"/>
          </w:tcPr>
          <w:p w14:paraId="152FEF79" w14:textId="77777777" w:rsidR="009E49B4" w:rsidRPr="0016204F" w:rsidRDefault="00A6702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</w:t>
            </w:r>
          </w:p>
        </w:tc>
      </w:tr>
    </w:tbl>
    <w:p w14:paraId="5F9A20C8" w14:textId="77777777" w:rsidR="00593131" w:rsidRPr="0016204F" w:rsidRDefault="00245FAC" w:rsidP="006C4CAA">
      <w:pPr>
        <w:pStyle w:val="1"/>
        <w:keepNext w:val="0"/>
        <w:keepLines w:val="0"/>
        <w:widowControl w:val="0"/>
        <w:numPr>
          <w:ilvl w:val="0"/>
          <w:numId w:val="4"/>
        </w:numPr>
        <w:spacing w:before="120" w:after="120" w:line="240" w:lineRule="auto"/>
        <w:ind w:left="567" w:hanging="567"/>
        <w:rPr>
          <w:rFonts w:ascii="Times New Roman" w:eastAsia="Times New Roman" w:hAnsi="Times New Roman" w:cs="Times New Roman"/>
          <w:sz w:val="20"/>
          <w:szCs w:val="20"/>
        </w:rPr>
      </w:pPr>
      <w:bookmarkStart w:id="845" w:name="_Toc469311685"/>
      <w:bookmarkStart w:id="846" w:name="_Toc470450008"/>
      <w:bookmarkStart w:id="847" w:name="_Toc159404047"/>
      <w:r w:rsidRPr="0016204F">
        <w:rPr>
          <w:rFonts w:ascii="Times New Roman" w:eastAsia="Times New Roman" w:hAnsi="Times New Roman" w:cs="Times New Roman"/>
          <w:sz w:val="20"/>
          <w:szCs w:val="20"/>
        </w:rPr>
        <w:t>Анкета опциона</w:t>
      </w:r>
      <w:r w:rsidR="00593131" w:rsidRPr="0016204F">
        <w:rPr>
          <w:rFonts w:ascii="Times New Roman" w:eastAsia="Times New Roman" w:hAnsi="Times New Roman" w:cs="Times New Roman"/>
          <w:sz w:val="20"/>
          <w:szCs w:val="20"/>
        </w:rPr>
        <w:t xml:space="preserve"> на акци</w:t>
      </w:r>
      <w:r w:rsidR="00840433" w:rsidRPr="0016204F">
        <w:rPr>
          <w:rFonts w:ascii="Times New Roman" w:eastAsia="Times New Roman" w:hAnsi="Times New Roman" w:cs="Times New Roman"/>
          <w:sz w:val="20"/>
          <w:szCs w:val="20"/>
        </w:rPr>
        <w:t>ю</w:t>
      </w:r>
      <w:r w:rsidR="00593131" w:rsidRPr="0016204F">
        <w:rPr>
          <w:rFonts w:ascii="Times New Roman" w:eastAsia="Times New Roman" w:hAnsi="Times New Roman" w:cs="Times New Roman"/>
          <w:sz w:val="20"/>
          <w:szCs w:val="20"/>
        </w:rPr>
        <w:t xml:space="preserve"> (СМ048)</w:t>
      </w:r>
      <w:bookmarkEnd w:id="845"/>
      <w:bookmarkEnd w:id="846"/>
      <w:bookmarkEnd w:id="847"/>
    </w:p>
    <w:p w14:paraId="36E87126" w14:textId="77777777" w:rsidR="00593131" w:rsidRPr="0016204F" w:rsidRDefault="00593131" w:rsidP="006C4CAA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848" w:name="_Toc469311686"/>
      <w:bookmarkStart w:id="849" w:name="_Toc470450009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Тип продукта</w:t>
      </w:r>
      <w:bookmarkEnd w:id="848"/>
      <w:bookmarkEnd w:id="849"/>
    </w:p>
    <w:p w14:paraId="0E498624" w14:textId="77777777" w:rsidR="00593131" w:rsidRPr="0016204F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Определение финансового инструмента в соответствии </w:t>
      </w:r>
      <w:r w:rsidR="0073221A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со </w:t>
      </w:r>
      <w:r w:rsidR="00A106A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справочником </w:t>
      </w:r>
      <w:r w:rsidR="007C0CC8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“</w:t>
      </w:r>
      <w:r w:rsidR="00A106A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ProductType”: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hyperlink r:id="rId132" w:history="1">
        <w:r w:rsidRPr="00A73D8B">
          <w:rPr>
            <w:rStyle w:val="a6"/>
            <w:rFonts w:ascii="Times New Roman" w:hAnsi="Times New Roman" w:cs="Times New Roman"/>
            <w:color w:val="auto"/>
            <w:sz w:val="20"/>
            <w:szCs w:val="20"/>
          </w:rPr>
          <w:t>http://repository.nsd.ru/versioned/current/taxonomy/product-taxonomy(nsdrus)</w:t>
        </w:r>
      </w:hyperlink>
      <w:r w:rsidRPr="007E390F">
        <w:rPr>
          <w:rFonts w:ascii="Times New Roman" w:hAnsi="Times New Roman" w:cs="Times New Roman"/>
          <w:sz w:val="20"/>
          <w:szCs w:val="20"/>
        </w:rPr>
        <w:t xml:space="preserve">. </w:t>
      </w:r>
      <w:r w:rsidR="006338AD" w:rsidRPr="00A73D8B">
        <w:rPr>
          <w:rFonts w:ascii="Times New Roman" w:hAnsi="Times New Roman" w:cs="Times New Roman"/>
          <w:sz w:val="20"/>
          <w:szCs w:val="20"/>
        </w:rPr>
        <w:t>Допустимые значения</w:t>
      </w:r>
      <w:r w:rsidRPr="0016204F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889"/>
        <w:gridCol w:w="4348"/>
      </w:tblGrid>
      <w:tr w:rsidR="00593131" w:rsidRPr="0016204F" w14:paraId="7A3BBCBC" w14:textId="77777777" w:rsidTr="000C63B1">
        <w:tc>
          <w:tcPr>
            <w:tcW w:w="4889" w:type="dxa"/>
            <w:shd w:val="clear" w:color="auto" w:fill="D9D9D9" w:themeFill="background1" w:themeFillShade="D9"/>
          </w:tcPr>
          <w:p w14:paraId="35ABC38F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</w:t>
            </w:r>
          </w:p>
        </w:tc>
        <w:tc>
          <w:tcPr>
            <w:tcW w:w="4467" w:type="dxa"/>
            <w:shd w:val="clear" w:color="auto" w:fill="D9D9D9" w:themeFill="background1" w:themeFillShade="D9"/>
          </w:tcPr>
          <w:p w14:paraId="197A0C6F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</w:tr>
      <w:tr w:rsidR="00593131" w:rsidRPr="0016204F" w14:paraId="65BC9A35" w14:textId="77777777" w:rsidTr="000C63B1">
        <w:tc>
          <w:tcPr>
            <w:tcW w:w="4889" w:type="dxa"/>
          </w:tcPr>
          <w:p w14:paraId="60C48443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Equity:Option:PriceReturnBasicPerformance:SingleName</w:t>
            </w:r>
          </w:p>
        </w:tc>
        <w:tc>
          <w:tcPr>
            <w:tcW w:w="4467" w:type="dxa"/>
          </w:tcPr>
          <w:p w14:paraId="6E12E3DD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Опцион на акцию</w:t>
            </w:r>
          </w:p>
        </w:tc>
      </w:tr>
      <w:tr w:rsidR="00593131" w:rsidRPr="0016204F" w14:paraId="66015F98" w14:textId="77777777" w:rsidTr="000C63B1">
        <w:tc>
          <w:tcPr>
            <w:tcW w:w="4889" w:type="dxa"/>
          </w:tcPr>
          <w:p w14:paraId="0F74C616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Equity:Option:PriceReturnBasicPerformance:Basket</w:t>
            </w:r>
          </w:p>
        </w:tc>
        <w:tc>
          <w:tcPr>
            <w:tcW w:w="4467" w:type="dxa"/>
          </w:tcPr>
          <w:p w14:paraId="0DE003E0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Опцион на корзину акций</w:t>
            </w:r>
          </w:p>
        </w:tc>
      </w:tr>
    </w:tbl>
    <w:p w14:paraId="5DBD4566" w14:textId="77777777" w:rsidR="00593131" w:rsidRPr="0016204F" w:rsidRDefault="00EF4D10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 случае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опциона на индекс акций</w:t>
      </w:r>
      <w:r w:rsidR="005A06E9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 опциона на корзину индексов акций </w:t>
      </w:r>
      <w:r w:rsidR="001774AA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используется </w:t>
      </w:r>
      <w:r w:rsidR="00245FAC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Анкета опциона</w:t>
      </w:r>
      <w:r w:rsidR="001774AA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EC51D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на индекс или корзину облигаций (индексов)</w:t>
      </w:r>
      <w:r w:rsidR="001774AA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(СМ045), тип</w:t>
      </w:r>
      <w:r w:rsidR="005A06E9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ы</w:t>
      </w:r>
      <w:r w:rsidR="001774AA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продукта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1774AA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Опцион на индекс</w:t>
      </w:r>
      <w:r w:rsidR="005A06E9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» и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F11560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Опцион на корзину индексов»</w:t>
      </w:r>
      <w:r w:rsidR="005A06E9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соответственно</w:t>
      </w:r>
      <w:r w:rsidR="00F11560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411C4B92" w14:textId="77777777" w:rsidR="00593131" w:rsidRPr="0016204F" w:rsidRDefault="00593131" w:rsidP="009D11C5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850" w:name="_Toc469311687"/>
      <w:bookmarkStart w:id="851" w:name="_Toc470450010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Код классификации ПФИ и договоров</w:t>
      </w:r>
      <w:r w:rsidR="000C79F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РЕПО</w:t>
      </w:r>
      <w:bookmarkEnd w:id="850"/>
      <w:bookmarkEnd w:id="851"/>
    </w:p>
    <w:p w14:paraId="758C00FE" w14:textId="77777777" w:rsidR="00593131" w:rsidRPr="0016204F" w:rsidRDefault="00D54787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Значение кода классификации производных финансовых инструментов (ПФИ)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, формируемое в соответствии с Приложением 3 к Указанию Банка России от 16.08.2016 № 4104-У.</w:t>
      </w:r>
    </w:p>
    <w:p w14:paraId="170F1221" w14:textId="77777777" w:rsidR="00593131" w:rsidRPr="0016204F" w:rsidRDefault="00593131" w:rsidP="009D11C5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852" w:name="_Toc469311688"/>
      <w:bookmarkStart w:id="853" w:name="_Toc470450011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Описание покупателя и продавца</w:t>
      </w:r>
      <w:bookmarkEnd w:id="852"/>
      <w:bookmarkEnd w:id="853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  <w:gridCol w:w="992"/>
        <w:gridCol w:w="1985"/>
      </w:tblGrid>
      <w:tr w:rsidR="002D30BB" w:rsidRPr="0016204F" w14:paraId="32BE6543" w14:textId="77777777" w:rsidTr="00267215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8372739" w14:textId="77777777" w:rsidR="002D30BB" w:rsidRPr="0016204F" w:rsidRDefault="002D30B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36E88821" w14:textId="77777777" w:rsidR="002D30BB" w:rsidRPr="0016204F" w:rsidRDefault="002D30B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1BB2C56" w14:textId="77777777" w:rsidR="002D30BB" w:rsidRPr="0016204F" w:rsidRDefault="002D30B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4A0AA9E" w14:textId="77777777" w:rsidR="002D30BB" w:rsidRPr="0016204F" w:rsidRDefault="002D30B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2D30BB" w:rsidRPr="0016204F" w14:paraId="34EB78F8" w14:textId="77777777" w:rsidTr="00267215">
        <w:tc>
          <w:tcPr>
            <w:tcW w:w="2268" w:type="dxa"/>
            <w:vAlign w:val="center"/>
          </w:tcPr>
          <w:p w14:paraId="4D3F8A77" w14:textId="77777777" w:rsidR="002D30BB" w:rsidRPr="0016204F" w:rsidRDefault="002D30B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Сторона-покупатель инструмента</w:t>
            </w:r>
          </w:p>
          <w:p w14:paraId="19AFC9E1" w14:textId="77777777" w:rsidR="002D30BB" w:rsidRPr="0016204F" w:rsidRDefault="002D30B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buyerPartyReference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111" w:type="dxa"/>
            <w:vAlign w:val="center"/>
          </w:tcPr>
          <w:p w14:paraId="07E07DA1" w14:textId="77777777" w:rsidR="002D30BB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Сторона-покупатель</w:t>
            </w:r>
            <w:r w:rsidR="009D11C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 договору</w:t>
            </w:r>
          </w:p>
        </w:tc>
        <w:tc>
          <w:tcPr>
            <w:tcW w:w="992" w:type="dxa"/>
            <w:vAlign w:val="center"/>
          </w:tcPr>
          <w:p w14:paraId="4A404881" w14:textId="77777777" w:rsidR="002D30BB" w:rsidRPr="0016204F" w:rsidRDefault="002D30BB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Merge w:val="restart"/>
            <w:vAlign w:val="center"/>
          </w:tcPr>
          <w:p w14:paraId="1F2A4D7D" w14:textId="77777777" w:rsidR="002D30BB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Party1; Party2</w:t>
            </w:r>
          </w:p>
        </w:tc>
      </w:tr>
      <w:tr w:rsidR="002D30BB" w:rsidRPr="0016204F" w14:paraId="16A5A081" w14:textId="77777777" w:rsidTr="00267215">
        <w:tc>
          <w:tcPr>
            <w:tcW w:w="2268" w:type="dxa"/>
            <w:vAlign w:val="center"/>
          </w:tcPr>
          <w:p w14:paraId="488CA3A6" w14:textId="77777777" w:rsidR="002D30BB" w:rsidRPr="0016204F" w:rsidRDefault="002D30B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Сторона-продавец инструмента</w:t>
            </w:r>
          </w:p>
          <w:p w14:paraId="566F042D" w14:textId="77777777" w:rsidR="002D30BB" w:rsidRPr="0016204F" w:rsidRDefault="002D30B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sellerPartyReference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111" w:type="dxa"/>
            <w:vAlign w:val="center"/>
          </w:tcPr>
          <w:p w14:paraId="7C000943" w14:textId="77777777" w:rsidR="002D30BB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Сторона-продавец</w:t>
            </w:r>
            <w:r w:rsidR="009D11C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 договору</w:t>
            </w:r>
          </w:p>
        </w:tc>
        <w:tc>
          <w:tcPr>
            <w:tcW w:w="992" w:type="dxa"/>
            <w:vAlign w:val="center"/>
          </w:tcPr>
          <w:p w14:paraId="28704428" w14:textId="77777777" w:rsidR="002D30BB" w:rsidRPr="0016204F" w:rsidRDefault="002D30BB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Merge/>
            <w:vAlign w:val="center"/>
          </w:tcPr>
          <w:p w14:paraId="75F36CE6" w14:textId="77777777" w:rsidR="002D30BB" w:rsidRPr="0016204F" w:rsidRDefault="002D30B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6B0B2C88" w14:textId="77777777" w:rsidR="00593131" w:rsidRPr="0016204F" w:rsidRDefault="00593131" w:rsidP="009D11C5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854" w:name="_Toc469311689"/>
      <w:bookmarkStart w:id="855" w:name="_Toc470450012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Базовый актив</w:t>
      </w:r>
      <w:bookmarkEnd w:id="854"/>
      <w:bookmarkEnd w:id="855"/>
    </w:p>
    <w:p w14:paraId="26B85C09" w14:textId="77777777" w:rsidR="008E6225" w:rsidRPr="0016204F" w:rsidRDefault="008E6225" w:rsidP="009D11C5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9D11C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Единичный базовый актив»</w:t>
      </w:r>
    </w:p>
    <w:p w14:paraId="09AF9E37" w14:textId="77777777" w:rsidR="008E6225" w:rsidRPr="0016204F" w:rsidRDefault="008E6225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Параметры единичного базового актива </w:t>
      </w:r>
      <w:r w:rsidR="00023E99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(акции)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Варианты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Корзина базовых активов»,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Товарный актив»,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Облигация»</w:t>
      </w:r>
      <w:r w:rsidR="00475A3D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475A3D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Индекс»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этом случае </w:t>
      </w:r>
      <w:r w:rsidRPr="0016204F">
        <w:rPr>
          <w:rFonts w:ascii="Times New Roman" w:hAnsi="Times New Roman" w:cs="Times New Roman"/>
          <w:i/>
          <w:color w:val="BD6A00"/>
          <w:sz w:val="20"/>
          <w:szCs w:val="20"/>
          <w:shd w:val="clear" w:color="auto" w:fill="FFFFFF"/>
        </w:rPr>
        <w:t>не применимы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31554866" w14:textId="77777777" w:rsidR="006B49C9" w:rsidRPr="0016204F" w:rsidRDefault="009D11C5" w:rsidP="009D11C5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Базовый актив</w:t>
      </w:r>
    </w:p>
    <w:p w14:paraId="2FC72F2C" w14:textId="77777777" w:rsidR="008E6225" w:rsidRPr="0016204F" w:rsidRDefault="008E6225" w:rsidP="009D11C5">
      <w:pPr>
        <w:pStyle w:val="4"/>
        <w:keepNext w:val="0"/>
        <w:keepLines w:val="0"/>
        <w:widowControl w:val="0"/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Вариант</w:t>
      </w:r>
      <w:r w:rsidRPr="0016204F">
        <w:rPr>
          <w:rFonts w:ascii="Times New Roman" w:hAnsi="Times New Roman" w:cs="Times New Roman"/>
          <w:sz w:val="20"/>
          <w:szCs w:val="20"/>
        </w:rPr>
        <w:t xml:space="preserve"> 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выбора</w:t>
      </w:r>
      <w:r w:rsidRPr="0016204F">
        <w:rPr>
          <w:rFonts w:ascii="Times New Roman" w:hAnsi="Times New Roman" w:cs="Times New Roman"/>
          <w:sz w:val="20"/>
          <w:szCs w:val="20"/>
        </w:rPr>
        <w:t xml:space="preserve"> </w:t>
      </w:r>
      <w:r w:rsidR="00E302EF" w:rsidRPr="0016204F">
        <w:rPr>
          <w:rFonts w:ascii="Times New Roman" w:hAnsi="Times New Roman" w:cs="Times New Roman"/>
          <w:sz w:val="20"/>
          <w:szCs w:val="20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Акция</w:t>
      </w:r>
      <w:r w:rsidR="009D11C5" w:rsidRPr="0016204F">
        <w:rPr>
          <w:rFonts w:ascii="Times New Roman" w:hAnsi="Times New Roman" w:cs="Times New Roman"/>
          <w:sz w:val="20"/>
          <w:szCs w:val="20"/>
        </w:rPr>
        <w:t>»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  <w:gridCol w:w="992"/>
        <w:gridCol w:w="1985"/>
      </w:tblGrid>
      <w:tr w:rsidR="008E6225" w:rsidRPr="0016204F" w14:paraId="5CBB835E" w14:textId="77777777" w:rsidTr="009F27E1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76974B8" w14:textId="77777777" w:rsidR="008E6225" w:rsidRPr="0016204F" w:rsidRDefault="008E622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73AF6020" w14:textId="77777777" w:rsidR="008E6225" w:rsidRPr="0016204F" w:rsidRDefault="008E6225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A07AF0D" w14:textId="77777777" w:rsidR="008E6225" w:rsidRPr="0016204F" w:rsidRDefault="008E6225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3D35048" w14:textId="77777777" w:rsidR="008E6225" w:rsidRPr="0016204F" w:rsidRDefault="008E6225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8E6225" w:rsidRPr="0016204F" w14:paraId="70F64F2C" w14:textId="77777777" w:rsidTr="009F27E1">
        <w:tc>
          <w:tcPr>
            <w:tcW w:w="2268" w:type="dxa"/>
            <w:vAlign w:val="center"/>
          </w:tcPr>
          <w:p w14:paraId="20AB833E" w14:textId="77777777" w:rsidR="008E6225" w:rsidRPr="0016204F" w:rsidRDefault="008E622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Идентификатор базового актива</w:t>
            </w:r>
          </w:p>
          <w:p w14:paraId="6ED6B00C" w14:textId="77777777" w:rsidR="008E6225" w:rsidRPr="0016204F" w:rsidRDefault="008E622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instrumentId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111" w:type="dxa"/>
            <w:vAlign w:val="center"/>
          </w:tcPr>
          <w:p w14:paraId="3D2CA3FC" w14:textId="77777777" w:rsidR="008E6225" w:rsidRPr="0016204F" w:rsidRDefault="00602ED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Для ценных бумаг указывается код ISIN. В случае отсутствия кода ISIN указывается иной депозитарный код, номер государственной регистрации или код в системе Bloomberg, при этом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Наименование актива» заполняется обязательно. </w:t>
            </w:r>
            <w:r w:rsidR="00A06F4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Для фьючерса</w:t>
            </w:r>
            <w:r w:rsidR="00023E9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 акции</w:t>
            </w:r>
            <w:r w:rsidR="00EF4D1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указывается код фьючерса в соответствии </w:t>
            </w:r>
            <w:r w:rsidR="00023E9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</w:t>
            </w:r>
            <w:r w:rsidR="00EF4D1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спецификацией.</w:t>
            </w:r>
          </w:p>
        </w:tc>
        <w:tc>
          <w:tcPr>
            <w:tcW w:w="992" w:type="dxa"/>
            <w:vAlign w:val="center"/>
          </w:tcPr>
          <w:p w14:paraId="749BDC7A" w14:textId="77777777" w:rsidR="008E6225" w:rsidRPr="0016204F" w:rsidRDefault="008E6225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1A661DAC" w14:textId="77777777" w:rsidR="00A80661" w:rsidRPr="0016204F" w:rsidRDefault="0001328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Символьная строка.</w:t>
            </w:r>
          </w:p>
          <w:p w14:paraId="5A8D11F2" w14:textId="77777777" w:rsidR="008E6225" w:rsidRPr="0016204F" w:rsidRDefault="008E622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Напр</w:t>
            </w:r>
            <w:r w:rsidR="00C946F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имер, RU000A0JR4A1</w:t>
            </w:r>
          </w:p>
        </w:tc>
      </w:tr>
      <w:tr w:rsidR="008E6225" w:rsidRPr="0016204F" w14:paraId="574B4593" w14:textId="77777777" w:rsidTr="009F27E1">
        <w:tc>
          <w:tcPr>
            <w:tcW w:w="2268" w:type="dxa"/>
            <w:vAlign w:val="center"/>
          </w:tcPr>
          <w:p w14:paraId="34483828" w14:textId="77777777" w:rsidR="008E6225" w:rsidRPr="0016204F" w:rsidRDefault="008E622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Наименование актива</w:t>
            </w:r>
          </w:p>
          <w:p w14:paraId="519F2308" w14:textId="77777777" w:rsidR="008E6225" w:rsidRPr="0016204F" w:rsidRDefault="008E622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description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111" w:type="dxa"/>
          </w:tcPr>
          <w:p w14:paraId="610FD534" w14:textId="77777777" w:rsidR="008E6225" w:rsidRPr="0016204F" w:rsidRDefault="00A64BB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Полное наименование базового актива</w:t>
            </w:r>
            <w:r w:rsidR="008E622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 w:rsidR="008E6225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2" w:type="dxa"/>
            <w:vAlign w:val="center"/>
          </w:tcPr>
          <w:p w14:paraId="377309ED" w14:textId="77777777" w:rsidR="008E6225" w:rsidRPr="0016204F" w:rsidRDefault="008E6225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1985" w:type="dxa"/>
            <w:vAlign w:val="center"/>
          </w:tcPr>
          <w:p w14:paraId="5350A15D" w14:textId="77777777" w:rsidR="008E6225" w:rsidRPr="0016204F" w:rsidRDefault="00C946F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Символьная строка</w:t>
            </w:r>
          </w:p>
        </w:tc>
      </w:tr>
    </w:tbl>
    <w:p w14:paraId="7DB8FB9B" w14:textId="77777777" w:rsidR="008E6225" w:rsidRPr="0016204F" w:rsidRDefault="008E6225" w:rsidP="00C946F2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left="1077" w:hanging="1077"/>
        <w:rPr>
          <w:rFonts w:ascii="Times New Roman" w:hAnsi="Times New Roman" w:cs="Times New Roman"/>
          <w:sz w:val="20"/>
          <w:szCs w:val="20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Лот актива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  <w:gridCol w:w="992"/>
        <w:gridCol w:w="1985"/>
      </w:tblGrid>
      <w:tr w:rsidR="008E6225" w:rsidRPr="0016204F" w14:paraId="54D8BBFC" w14:textId="77777777" w:rsidTr="005D5BA3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C995608" w14:textId="77777777" w:rsidR="008E6225" w:rsidRPr="0016204F" w:rsidRDefault="008E622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Элемент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618639F6" w14:textId="77777777" w:rsidR="008E6225" w:rsidRPr="0016204F" w:rsidRDefault="008E6225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56A7006" w14:textId="77777777" w:rsidR="008E6225" w:rsidRPr="0016204F" w:rsidRDefault="008E6225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F589855" w14:textId="77777777" w:rsidR="008E6225" w:rsidRPr="0016204F" w:rsidRDefault="008E6225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8E6225" w:rsidRPr="0016204F" w14:paraId="70491199" w14:textId="77777777" w:rsidTr="005D5BA3">
        <w:tc>
          <w:tcPr>
            <w:tcW w:w="2268" w:type="dxa"/>
            <w:vAlign w:val="center"/>
          </w:tcPr>
          <w:p w14:paraId="19B09ADA" w14:textId="77777777" w:rsidR="008E6225" w:rsidRPr="0016204F" w:rsidRDefault="008E622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Лот актива</w:t>
            </w:r>
          </w:p>
          <w:p w14:paraId="27314AAE" w14:textId="77777777" w:rsidR="008E6225" w:rsidRPr="0016204F" w:rsidRDefault="008E622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&lt;singleUnderlyer&gt;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openUnits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111" w:type="dxa"/>
            <w:vAlign w:val="center"/>
          </w:tcPr>
          <w:p w14:paraId="290AB281" w14:textId="77777777" w:rsidR="003B4E25" w:rsidRPr="0016204F" w:rsidRDefault="0069307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Совокупное количество </w:t>
            </w:r>
            <w:r w:rsidR="00B1550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базового актива (акций)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 договору. Если договор </w:t>
            </w:r>
            <w:r w:rsidR="00FB348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заключен в отношении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нескольких опционов, определяется как произведение количества опционов и количества акций в одном опционе.</w:t>
            </w:r>
            <w:r w:rsidR="00AD695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Если договор заключен в отношении одного опциона, с</w:t>
            </w:r>
            <w:r w:rsidR="00C946F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овпадает с объемом опциона</w:t>
            </w:r>
          </w:p>
        </w:tc>
        <w:tc>
          <w:tcPr>
            <w:tcW w:w="992" w:type="dxa"/>
            <w:vAlign w:val="center"/>
          </w:tcPr>
          <w:p w14:paraId="1A6EC8AC" w14:textId="77777777" w:rsidR="008E6225" w:rsidRPr="0016204F" w:rsidRDefault="008E6225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27151EBD" w14:textId="77777777" w:rsidR="008E6225" w:rsidRPr="0016204F" w:rsidRDefault="008E622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целое число (1, 2, 3 и т.д.)</w:t>
            </w:r>
          </w:p>
        </w:tc>
      </w:tr>
    </w:tbl>
    <w:p w14:paraId="3E350BB9" w14:textId="77777777" w:rsidR="008E6225" w:rsidRPr="0016204F" w:rsidRDefault="008E6225" w:rsidP="00C946F2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left="1077" w:hanging="107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C946F2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Корзина базовых активов»</w:t>
      </w:r>
    </w:p>
    <w:p w14:paraId="140F9CD7" w14:textId="77777777" w:rsidR="008E6225" w:rsidRPr="0016204F" w:rsidRDefault="008E6225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Параметры базово</w:t>
      </w:r>
      <w:r w:rsidR="00C946F2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го актива в виде корзины акций.</w:t>
      </w:r>
    </w:p>
    <w:p w14:paraId="36009569" w14:textId="77777777" w:rsidR="008E6225" w:rsidRPr="0016204F" w:rsidRDefault="008E6225" w:rsidP="00C946F2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left="1077" w:hanging="1077"/>
        <w:rPr>
          <w:rFonts w:ascii="Times New Roman" w:hAnsi="Times New Roman" w:cs="Times New Roman"/>
          <w:sz w:val="20"/>
          <w:szCs w:val="20"/>
          <w:lang w:val="en-US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Лот</w:t>
      </w:r>
      <w:r w:rsidR="00C946F2" w:rsidRPr="0016204F">
        <w:rPr>
          <w:rFonts w:ascii="Times New Roman" w:hAnsi="Times New Roman" w:cs="Times New Roman"/>
          <w:sz w:val="20"/>
          <w:szCs w:val="20"/>
        </w:rPr>
        <w:t xml:space="preserve"> актива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  <w:gridCol w:w="992"/>
        <w:gridCol w:w="1985"/>
      </w:tblGrid>
      <w:tr w:rsidR="008E6225" w:rsidRPr="0016204F" w14:paraId="73EA21A8" w14:textId="77777777" w:rsidTr="005D5BA3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F70A48D" w14:textId="77777777" w:rsidR="008E6225" w:rsidRPr="0016204F" w:rsidRDefault="008E622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2F659309" w14:textId="77777777" w:rsidR="008E6225" w:rsidRPr="0016204F" w:rsidRDefault="008E6225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6C683A1" w14:textId="77777777" w:rsidR="008E6225" w:rsidRPr="0016204F" w:rsidRDefault="008E6225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8B49CA4" w14:textId="77777777" w:rsidR="008E6225" w:rsidRPr="0016204F" w:rsidRDefault="008E6225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EF4D10" w:rsidRPr="0016204F" w14:paraId="112454E4" w14:textId="77777777" w:rsidTr="005D5BA3">
        <w:tc>
          <w:tcPr>
            <w:tcW w:w="2268" w:type="dxa"/>
            <w:vAlign w:val="center"/>
          </w:tcPr>
          <w:p w14:paraId="781A2150" w14:textId="77777777" w:rsidR="00EF4D10" w:rsidRPr="0016204F" w:rsidRDefault="00EF4D1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Число единиц активов</w:t>
            </w:r>
          </w:p>
          <w:p w14:paraId="1D7D00DC" w14:textId="77777777" w:rsidR="00EF4D10" w:rsidRPr="0016204F" w:rsidRDefault="00EF4D1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basket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&gt; &lt;openUnits&gt;</w:t>
            </w:r>
          </w:p>
        </w:tc>
        <w:tc>
          <w:tcPr>
            <w:tcW w:w="4111" w:type="dxa"/>
            <w:vAlign w:val="center"/>
          </w:tcPr>
          <w:p w14:paraId="5F96C911" w14:textId="77777777" w:rsidR="00EF4D10" w:rsidRPr="0016204F" w:rsidRDefault="00D45B9C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Совокупное количество </w:t>
            </w:r>
            <w:r w:rsidR="00EF4D1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корзин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акций</w:t>
            </w:r>
            <w:r w:rsidR="00DA361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 договору</w:t>
            </w:r>
            <w:r w:rsidR="0069307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Если договор </w:t>
            </w:r>
            <w:r w:rsidR="00FB348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заключен в отношении</w:t>
            </w:r>
            <w:r w:rsidR="0069307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нескольких опционов, определяется как</w:t>
            </w:r>
            <w:r w:rsidR="00DA361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45287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произведение количества опционов и ко</w:t>
            </w:r>
            <w:r w:rsidR="0069307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личества корзин в одном опционе</w:t>
            </w:r>
            <w:r w:rsidR="00EF4D1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="00AD695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Если договор заключен в отношении одного опциона, совпадает с </w:t>
            </w:r>
            <w:r w:rsidR="00441EC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объемом опциона</w:t>
            </w:r>
          </w:p>
        </w:tc>
        <w:tc>
          <w:tcPr>
            <w:tcW w:w="992" w:type="dxa"/>
            <w:vAlign w:val="center"/>
          </w:tcPr>
          <w:p w14:paraId="36AC8684" w14:textId="77777777" w:rsidR="00EF4D10" w:rsidRPr="0016204F" w:rsidRDefault="00EF4D10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13B13AAA" w14:textId="77777777" w:rsidR="00EF4D10" w:rsidRPr="0016204F" w:rsidRDefault="00EF4D1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целое число (1, 2, 3 и т.д.)</w:t>
            </w:r>
          </w:p>
        </w:tc>
      </w:tr>
    </w:tbl>
    <w:p w14:paraId="39D96D18" w14:textId="77777777" w:rsidR="008E6225" w:rsidRPr="0016204F" w:rsidRDefault="008E6225" w:rsidP="00441EC3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left="1077" w:hanging="107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Компонент</w:t>
      </w:r>
      <w:r w:rsidR="00441EC3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корзины</w:t>
      </w:r>
    </w:p>
    <w:p w14:paraId="653B0962" w14:textId="77777777" w:rsidR="00C9661C" w:rsidRPr="0016204F" w:rsidRDefault="008E6225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Параметры активов, входящих в корзину. </w:t>
      </w:r>
      <w:r w:rsidR="00C9661C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Данный блок является повторяемым, заполняется для каждого уникального элемента корзины.</w:t>
      </w:r>
    </w:p>
    <w:p w14:paraId="24E3E260" w14:textId="77777777" w:rsidR="008E6225" w:rsidRPr="0016204F" w:rsidRDefault="008E6225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Варианты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Корзина базовых активов»,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Товарный актив»,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Облигация»</w:t>
      </w:r>
      <w:r w:rsidR="00475A3D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475A3D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Индекс»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16204F">
        <w:rPr>
          <w:rFonts w:ascii="Times New Roman" w:hAnsi="Times New Roman" w:cs="Times New Roman"/>
          <w:i/>
          <w:color w:val="BD6A00"/>
          <w:sz w:val="20"/>
          <w:szCs w:val="20"/>
          <w:shd w:val="clear" w:color="auto" w:fill="FFFFFF"/>
        </w:rPr>
        <w:t>не применимы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="00D45B9C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14:paraId="55703452" w14:textId="77777777" w:rsidR="008E6225" w:rsidRPr="0016204F" w:rsidRDefault="00441EC3" w:rsidP="00441EC3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Базовый актив</w:t>
      </w:r>
    </w:p>
    <w:p w14:paraId="4C941783" w14:textId="77777777" w:rsidR="008E6225" w:rsidRPr="0016204F" w:rsidRDefault="008E6225" w:rsidP="00441EC3">
      <w:pPr>
        <w:pStyle w:val="5"/>
        <w:keepNext w:val="0"/>
        <w:keepLines w:val="0"/>
        <w:widowControl w:val="0"/>
        <w:spacing w:before="120"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441EC3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Акция»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  <w:gridCol w:w="992"/>
        <w:gridCol w:w="1985"/>
      </w:tblGrid>
      <w:tr w:rsidR="008E6225" w:rsidRPr="0016204F" w14:paraId="7D1EA938" w14:textId="77777777" w:rsidTr="005D5BA3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856E1BE" w14:textId="77777777" w:rsidR="008E6225" w:rsidRPr="0016204F" w:rsidRDefault="008E622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681F181A" w14:textId="77777777" w:rsidR="008E6225" w:rsidRPr="0016204F" w:rsidRDefault="008E6225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BEC94BC" w14:textId="77777777" w:rsidR="008E6225" w:rsidRPr="0016204F" w:rsidRDefault="008E6225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E12AA5F" w14:textId="77777777" w:rsidR="008E6225" w:rsidRPr="0016204F" w:rsidRDefault="008E6225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8E6225" w:rsidRPr="0016204F" w14:paraId="1423D4CF" w14:textId="77777777" w:rsidTr="005D5BA3">
        <w:tc>
          <w:tcPr>
            <w:tcW w:w="2268" w:type="dxa"/>
            <w:vAlign w:val="center"/>
          </w:tcPr>
          <w:p w14:paraId="1C4EB7B7" w14:textId="77777777" w:rsidR="008E6225" w:rsidRPr="0016204F" w:rsidRDefault="008E622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Идентификатор базового актива</w:t>
            </w:r>
          </w:p>
          <w:p w14:paraId="12EAB064" w14:textId="77777777" w:rsidR="008E6225" w:rsidRPr="0016204F" w:rsidRDefault="008E622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instrumentId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111" w:type="dxa"/>
            <w:vAlign w:val="center"/>
          </w:tcPr>
          <w:p w14:paraId="507D95B0" w14:textId="77777777" w:rsidR="008E6225" w:rsidRPr="0016204F" w:rsidRDefault="00602ED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Для ценных бумаг указывается код ISIN. В случае отсутствия кода ISIN – иной депозитарный код, номер государственной регистрации или код в системе Bloomberg, при этом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Наименование </w:t>
            </w:r>
            <w:r w:rsidR="00E4140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актива» указывается обязательно</w:t>
            </w:r>
          </w:p>
        </w:tc>
        <w:tc>
          <w:tcPr>
            <w:tcW w:w="992" w:type="dxa"/>
            <w:vAlign w:val="center"/>
          </w:tcPr>
          <w:p w14:paraId="7CE464F7" w14:textId="77777777" w:rsidR="008E6225" w:rsidRPr="0016204F" w:rsidRDefault="008E6225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61024460" w14:textId="77777777" w:rsidR="008E6225" w:rsidRPr="0016204F" w:rsidRDefault="0001328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Символьная строка.</w:t>
            </w:r>
          </w:p>
          <w:p w14:paraId="2F05FF67" w14:textId="77777777" w:rsidR="008E6225" w:rsidRPr="0016204F" w:rsidRDefault="00E4140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Например, RU000A0JR4A1</w:t>
            </w:r>
          </w:p>
        </w:tc>
      </w:tr>
      <w:tr w:rsidR="008E6225" w:rsidRPr="0016204F" w14:paraId="2D35CA59" w14:textId="77777777" w:rsidTr="005D5BA3">
        <w:tc>
          <w:tcPr>
            <w:tcW w:w="2268" w:type="dxa"/>
            <w:vAlign w:val="center"/>
          </w:tcPr>
          <w:p w14:paraId="3DA7BA21" w14:textId="77777777" w:rsidR="008E6225" w:rsidRPr="0016204F" w:rsidRDefault="008E622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Наименование актива</w:t>
            </w:r>
          </w:p>
          <w:p w14:paraId="669C4EEA" w14:textId="77777777" w:rsidR="008E6225" w:rsidRPr="0016204F" w:rsidRDefault="008E622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description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111" w:type="dxa"/>
          </w:tcPr>
          <w:p w14:paraId="158C596D" w14:textId="77777777" w:rsidR="008E6225" w:rsidRPr="0016204F" w:rsidRDefault="00A64BB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Полное наименование базового актива</w:t>
            </w:r>
            <w:r w:rsidR="008E622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 w:rsidR="008E6225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2" w:type="dxa"/>
            <w:vAlign w:val="center"/>
          </w:tcPr>
          <w:p w14:paraId="444F6C16" w14:textId="77777777" w:rsidR="008E6225" w:rsidRPr="0016204F" w:rsidRDefault="008E6225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1985" w:type="dxa"/>
            <w:vAlign w:val="center"/>
          </w:tcPr>
          <w:p w14:paraId="35F25864" w14:textId="77777777" w:rsidR="008E6225" w:rsidRPr="0016204F" w:rsidRDefault="00E4140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Символьная строка</w:t>
            </w:r>
          </w:p>
        </w:tc>
      </w:tr>
    </w:tbl>
    <w:p w14:paraId="03A07FE4" w14:textId="77777777" w:rsidR="008E6225" w:rsidRPr="0016204F" w:rsidRDefault="008E6225" w:rsidP="00E41401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Вес элемента.</w:t>
      </w:r>
      <w:r w:rsidRPr="0016204F">
        <w:rPr>
          <w:rFonts w:ascii="Times New Roman" w:hAnsi="Times New Roman" w:cs="Times New Roman"/>
          <w:sz w:val="20"/>
          <w:szCs w:val="20"/>
        </w:rPr>
        <w:t xml:space="preserve"> 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r w:rsidR="00E4140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ыбор типа весового коэффициента</w:t>
      </w:r>
    </w:p>
    <w:p w14:paraId="3F571336" w14:textId="77777777" w:rsidR="008E6225" w:rsidRPr="0016204F" w:rsidRDefault="008835EE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Вес активов, входящих в корзину.</w:t>
      </w:r>
      <w:r w:rsidR="008E622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0A0ED8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Используется</w:t>
      </w:r>
      <w:r w:rsidR="000F6E38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вариант выбора</w:t>
      </w:r>
      <w:r w:rsidR="008E622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8E622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Количество единиц базового актива»</w:t>
      </w:r>
      <w:r w:rsidR="00574A2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0A88E01A" w14:textId="77777777" w:rsidR="008E6225" w:rsidRPr="0016204F" w:rsidRDefault="008E6225" w:rsidP="00E41401">
      <w:pPr>
        <w:pStyle w:val="5"/>
        <w:keepNext w:val="0"/>
        <w:keepLines w:val="0"/>
        <w:widowControl w:val="0"/>
        <w:spacing w:before="120"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Количество един</w:t>
      </w:r>
      <w:r w:rsidR="00E4140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иц базового актива»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  <w:gridCol w:w="992"/>
        <w:gridCol w:w="1985"/>
      </w:tblGrid>
      <w:tr w:rsidR="008E6225" w:rsidRPr="0016204F" w14:paraId="4A46EDC7" w14:textId="77777777" w:rsidTr="005D5BA3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00A04FC" w14:textId="77777777" w:rsidR="008E6225" w:rsidRPr="0016204F" w:rsidRDefault="008E622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5B6E1295" w14:textId="77777777" w:rsidR="008E6225" w:rsidRPr="0016204F" w:rsidRDefault="008E6225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8CBD292" w14:textId="77777777" w:rsidR="008E6225" w:rsidRPr="0016204F" w:rsidRDefault="008E6225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E59E8DB" w14:textId="77777777" w:rsidR="008E6225" w:rsidRPr="0016204F" w:rsidRDefault="008E6225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8E6225" w:rsidRPr="0016204F" w14:paraId="5B289873" w14:textId="77777777" w:rsidTr="005D5BA3">
        <w:tc>
          <w:tcPr>
            <w:tcW w:w="2268" w:type="dxa"/>
            <w:vAlign w:val="center"/>
          </w:tcPr>
          <w:p w14:paraId="1E1CCB6E" w14:textId="77777777" w:rsidR="008E6225" w:rsidRPr="0016204F" w:rsidRDefault="008E622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Количество единиц базового актива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constituentWeight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 &lt;openUnits&gt;</w:t>
            </w:r>
          </w:p>
        </w:tc>
        <w:tc>
          <w:tcPr>
            <w:tcW w:w="4111" w:type="dxa"/>
            <w:vAlign w:val="center"/>
          </w:tcPr>
          <w:p w14:paraId="51B4F029" w14:textId="77777777" w:rsidR="008E6225" w:rsidRPr="0016204F" w:rsidRDefault="0082348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Количество указанного актива</w:t>
            </w:r>
            <w:r w:rsidR="000A0ED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(акции)</w:t>
            </w:r>
            <w:r w:rsidR="00E4140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корзине</w:t>
            </w:r>
          </w:p>
        </w:tc>
        <w:tc>
          <w:tcPr>
            <w:tcW w:w="992" w:type="dxa"/>
            <w:vAlign w:val="center"/>
          </w:tcPr>
          <w:p w14:paraId="256E2D63" w14:textId="77777777" w:rsidR="008E6225" w:rsidRPr="0016204F" w:rsidRDefault="008E6225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0ECFF64D" w14:textId="77777777" w:rsidR="008E6225" w:rsidRPr="0016204F" w:rsidRDefault="008E622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целое число (1, 2, 3 и т.д.)</w:t>
            </w:r>
          </w:p>
        </w:tc>
      </w:tr>
    </w:tbl>
    <w:p w14:paraId="3F6D619F" w14:textId="77777777" w:rsidR="007F319B" w:rsidRPr="0016204F" w:rsidRDefault="007F319B" w:rsidP="00E41401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856" w:name="_Toc469311690"/>
      <w:bookmarkStart w:id="857" w:name="_Toc470450013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Номинальная сумма</w:t>
      </w:r>
    </w:p>
    <w:p w14:paraId="6246F58A" w14:textId="77777777" w:rsidR="007F319B" w:rsidRPr="0016204F" w:rsidRDefault="007F319B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Номинальная сумма указывается в случае, если по условиям договора невозможно определить Лот актива или Цену и</w:t>
      </w:r>
      <w:r w:rsidR="00E4140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сполнения в денежном выражении.</w:t>
      </w:r>
    </w:p>
    <w:p w14:paraId="574694BC" w14:textId="77777777" w:rsidR="007F319B" w:rsidRPr="0016204F" w:rsidRDefault="007F319B" w:rsidP="008577F1">
      <w:pPr>
        <w:pStyle w:val="5"/>
        <w:keepNext w:val="0"/>
        <w:keepLines w:val="0"/>
        <w:widowControl w:val="0"/>
        <w:spacing w:before="0"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Номинальная сумма договора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  <w:gridCol w:w="992"/>
        <w:gridCol w:w="1985"/>
      </w:tblGrid>
      <w:tr w:rsidR="007F319B" w:rsidRPr="0016204F" w14:paraId="2F34A7D6" w14:textId="77777777" w:rsidTr="00427145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9C4D5D3" w14:textId="77777777" w:rsidR="007F319B" w:rsidRPr="0016204F" w:rsidRDefault="007F319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1F4BDE37" w14:textId="77777777" w:rsidR="007F319B" w:rsidRPr="0016204F" w:rsidRDefault="007F319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C98A04C" w14:textId="77777777" w:rsidR="007F319B" w:rsidRPr="0016204F" w:rsidRDefault="007F319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64A65EA" w14:textId="77777777" w:rsidR="007F319B" w:rsidRPr="0016204F" w:rsidRDefault="007F319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7F319B" w:rsidRPr="0016204F" w14:paraId="79EB69ED" w14:textId="77777777" w:rsidTr="00427145">
        <w:tc>
          <w:tcPr>
            <w:tcW w:w="2268" w:type="dxa"/>
            <w:vAlign w:val="center"/>
          </w:tcPr>
          <w:p w14:paraId="121790D1" w14:textId="77777777" w:rsidR="007F319B" w:rsidRPr="0016204F" w:rsidRDefault="007F319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Номинальная сумма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&lt;notional&gt; &lt;currency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111" w:type="dxa"/>
            <w:vAlign w:val="center"/>
          </w:tcPr>
          <w:p w14:paraId="2D1B4DC3" w14:textId="77777777" w:rsidR="007F319B" w:rsidRPr="0016204F" w:rsidRDefault="00F1734A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 номинальн</w:t>
            </w:r>
            <w:r w:rsidR="00E4140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ой суммы</w:t>
            </w:r>
          </w:p>
        </w:tc>
        <w:tc>
          <w:tcPr>
            <w:tcW w:w="992" w:type="dxa"/>
            <w:vAlign w:val="center"/>
          </w:tcPr>
          <w:p w14:paraId="0B82EF49" w14:textId="77777777" w:rsidR="007F319B" w:rsidRPr="0016204F" w:rsidRDefault="007F319B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392274E6" w14:textId="77777777" w:rsidR="007F319B" w:rsidRPr="007E390F" w:rsidRDefault="007F319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33" w:history="1">
              <w:r w:rsidRPr="00A73D8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7F319B" w:rsidRPr="0016204F" w14:paraId="54622306" w14:textId="77777777" w:rsidTr="00427145">
        <w:tc>
          <w:tcPr>
            <w:tcW w:w="2268" w:type="dxa"/>
            <w:vAlign w:val="center"/>
          </w:tcPr>
          <w:p w14:paraId="574BA926" w14:textId="77777777" w:rsidR="007F319B" w:rsidRPr="0016204F" w:rsidRDefault="007F319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&lt;notional&gt; &lt;amount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111" w:type="dxa"/>
            <w:vAlign w:val="center"/>
          </w:tcPr>
          <w:p w14:paraId="0CA500FB" w14:textId="77777777" w:rsidR="007F319B" w:rsidRPr="0016204F" w:rsidRDefault="00BE5FA3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Размер</w:t>
            </w:r>
            <w:r w:rsidR="00F1734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номинальной сум</w:t>
            </w:r>
            <w:r w:rsidR="00E4140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мы</w:t>
            </w:r>
          </w:p>
        </w:tc>
        <w:tc>
          <w:tcPr>
            <w:tcW w:w="992" w:type="dxa"/>
            <w:vAlign w:val="center"/>
          </w:tcPr>
          <w:p w14:paraId="31235F6C" w14:textId="77777777" w:rsidR="007F319B" w:rsidRPr="0016204F" w:rsidRDefault="007F319B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mrf</w:t>
            </w:r>
          </w:p>
        </w:tc>
        <w:tc>
          <w:tcPr>
            <w:tcW w:w="1985" w:type="dxa"/>
            <w:vAlign w:val="center"/>
          </w:tcPr>
          <w:p w14:paraId="35107B97" w14:textId="77777777" w:rsidR="007F319B" w:rsidRPr="0016204F" w:rsidRDefault="007F319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</w:t>
            </w:r>
          </w:p>
        </w:tc>
      </w:tr>
    </w:tbl>
    <w:p w14:paraId="53E68ED8" w14:textId="6DA914B1" w:rsidR="00593131" w:rsidRPr="0016204F" w:rsidRDefault="00593131" w:rsidP="00E41401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Выбор стиля исполнения</w:t>
      </w:r>
      <w:bookmarkEnd w:id="856"/>
      <w:bookmarkEnd w:id="857"/>
    </w:p>
    <w:p w14:paraId="4F02E35D" w14:textId="77777777" w:rsidR="00593131" w:rsidRPr="0016204F" w:rsidRDefault="00593131" w:rsidP="00E41401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left="709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858" w:name="_Toc469311691"/>
      <w:bookmarkStart w:id="859" w:name="_Toc470450014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Европейский стиль исполнения опциона»</w:t>
      </w:r>
      <w:bookmarkEnd w:id="858"/>
      <w:bookmarkEnd w:id="859"/>
    </w:p>
    <w:p w14:paraId="3CD93A08" w14:textId="77777777" w:rsidR="00593131" w:rsidRPr="0016204F" w:rsidRDefault="00593131" w:rsidP="00E41401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left="709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860" w:name="_Toc469311692"/>
      <w:bookmarkStart w:id="861" w:name="_Toc470450015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Дата</w:t>
      </w:r>
      <w:bookmarkEnd w:id="860"/>
      <w:bookmarkEnd w:id="861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  <w:gridCol w:w="992"/>
        <w:gridCol w:w="1985"/>
      </w:tblGrid>
      <w:tr w:rsidR="00D75E30" w:rsidRPr="0016204F" w14:paraId="55D49320" w14:textId="77777777" w:rsidTr="005D5BA3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494172D" w14:textId="77777777" w:rsidR="00D75E30" w:rsidRPr="0016204F" w:rsidRDefault="00D75E3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704A041E" w14:textId="77777777" w:rsidR="00D75E30" w:rsidRPr="0016204F" w:rsidRDefault="00D75E3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28CECF4" w14:textId="77777777" w:rsidR="00D75E30" w:rsidRPr="0016204F" w:rsidRDefault="00D75E3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36B48CC" w14:textId="77777777" w:rsidR="00D75E30" w:rsidRPr="0016204F" w:rsidRDefault="00D75E3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D75E30" w:rsidRPr="0016204F" w14:paraId="7D25A946" w14:textId="77777777" w:rsidTr="005D5BA3">
        <w:tc>
          <w:tcPr>
            <w:tcW w:w="2268" w:type="dxa"/>
            <w:vAlign w:val="center"/>
          </w:tcPr>
          <w:p w14:paraId="571D045F" w14:textId="77777777" w:rsidR="00D75E30" w:rsidRPr="0016204F" w:rsidRDefault="00EB41E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Дата</w:t>
            </w:r>
          </w:p>
          <w:p w14:paraId="0F3D90DF" w14:textId="77777777" w:rsidR="00D75E30" w:rsidRPr="0016204F" w:rsidRDefault="00D75E3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="00EB41E4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expirationDate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111" w:type="dxa"/>
            <w:vAlign w:val="center"/>
          </w:tcPr>
          <w:p w14:paraId="47EB851E" w14:textId="77777777" w:rsidR="00D75E30" w:rsidRPr="0016204F" w:rsidRDefault="002237D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Дата</w:t>
            </w:r>
            <w:r w:rsidR="00D75E30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исполнения европейского опциона.</w:t>
            </w:r>
          </w:p>
        </w:tc>
        <w:tc>
          <w:tcPr>
            <w:tcW w:w="992" w:type="dxa"/>
            <w:vAlign w:val="center"/>
          </w:tcPr>
          <w:p w14:paraId="315E9C07" w14:textId="77777777" w:rsidR="00D75E30" w:rsidRPr="0016204F" w:rsidRDefault="00D75E30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15948100" w14:textId="77777777" w:rsidR="00D75E30" w:rsidRPr="0016204F" w:rsidRDefault="00D75E3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28DBDF30" w14:textId="77777777" w:rsidR="00593131" w:rsidRPr="0016204F" w:rsidRDefault="00593131" w:rsidP="00E41401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left="709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862" w:name="_Toc469311693"/>
      <w:bookmarkStart w:id="863" w:name="_Toc470450016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Американский стиль исполнения опциона»</w:t>
      </w:r>
      <w:bookmarkEnd w:id="862"/>
      <w:bookmarkEnd w:id="863"/>
    </w:p>
    <w:p w14:paraId="160DF88D" w14:textId="77777777" w:rsidR="00D75E30" w:rsidRPr="0016204F" w:rsidRDefault="00593131" w:rsidP="00E41401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left="709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864" w:name="_Toc469311694"/>
      <w:bookmarkStart w:id="865" w:name="_Toc470450017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Начальная дата</w:t>
      </w:r>
      <w:bookmarkEnd w:id="864"/>
      <w:bookmarkEnd w:id="865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  <w:gridCol w:w="992"/>
        <w:gridCol w:w="1985"/>
      </w:tblGrid>
      <w:tr w:rsidR="00D75E30" w:rsidRPr="0016204F" w14:paraId="524585DE" w14:textId="77777777" w:rsidTr="005D5BA3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104F0F8" w14:textId="77777777" w:rsidR="00D75E30" w:rsidRPr="0016204F" w:rsidRDefault="00D75E3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259D3954" w14:textId="77777777" w:rsidR="00D75E30" w:rsidRPr="0016204F" w:rsidRDefault="00D75E3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BAD2030" w14:textId="77777777" w:rsidR="00D75E30" w:rsidRPr="0016204F" w:rsidRDefault="00D75E3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BB88EA7" w14:textId="77777777" w:rsidR="00D75E30" w:rsidRPr="0016204F" w:rsidRDefault="00D75E3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D75E30" w:rsidRPr="0016204F" w14:paraId="4C53847F" w14:textId="77777777" w:rsidTr="005D5BA3">
        <w:tc>
          <w:tcPr>
            <w:tcW w:w="2268" w:type="dxa"/>
            <w:vAlign w:val="center"/>
          </w:tcPr>
          <w:p w14:paraId="502D7063" w14:textId="77777777" w:rsidR="00D75E30" w:rsidRPr="0016204F" w:rsidRDefault="00D75E3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Начальная дата</w:t>
            </w:r>
          </w:p>
          <w:p w14:paraId="7A3D5E87" w14:textId="77777777" w:rsidR="00D75E30" w:rsidRPr="0016204F" w:rsidRDefault="00D75E3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&lt;commencementDate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unadjusted date&gt;</w:t>
            </w:r>
          </w:p>
        </w:tc>
        <w:tc>
          <w:tcPr>
            <w:tcW w:w="4111" w:type="dxa"/>
            <w:vAlign w:val="center"/>
          </w:tcPr>
          <w:p w14:paraId="1F6055B5" w14:textId="77777777" w:rsidR="00D75E30" w:rsidRPr="0016204F" w:rsidRDefault="002237D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</w:t>
            </w:r>
            <w:r w:rsidR="00D75E3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начала срока осуществления права на исполнение опциона. Если начальная дата явным образом не определена, ука</w:t>
            </w:r>
            <w:r w:rsidR="00E4140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зывается дата заключения сделки</w:t>
            </w:r>
          </w:p>
        </w:tc>
        <w:tc>
          <w:tcPr>
            <w:tcW w:w="992" w:type="dxa"/>
            <w:vAlign w:val="center"/>
          </w:tcPr>
          <w:p w14:paraId="4DC4D38D" w14:textId="77777777" w:rsidR="00D75E30" w:rsidRPr="0016204F" w:rsidRDefault="00D75E30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12F4970D" w14:textId="77777777" w:rsidR="00D75E30" w:rsidRPr="0016204F" w:rsidRDefault="00D75E3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3B0ECD82" w14:textId="77777777" w:rsidR="00593131" w:rsidRPr="0016204F" w:rsidRDefault="00593131" w:rsidP="00E41401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left="709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866" w:name="_Toc469311695"/>
      <w:bookmarkStart w:id="867" w:name="_Toc470450018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Дата истечения</w:t>
      </w:r>
      <w:bookmarkEnd w:id="866"/>
      <w:bookmarkEnd w:id="867"/>
    </w:p>
    <w:tbl>
      <w:tblPr>
        <w:tblStyle w:val="a5"/>
        <w:tblW w:w="93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112"/>
        <w:gridCol w:w="992"/>
        <w:gridCol w:w="1985"/>
      </w:tblGrid>
      <w:tr w:rsidR="00924597" w:rsidRPr="0016204F" w14:paraId="64043406" w14:textId="77777777" w:rsidTr="005D5BA3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1EED81B" w14:textId="77777777" w:rsidR="00267215" w:rsidRPr="0016204F" w:rsidRDefault="0026721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4112" w:type="dxa"/>
            <w:shd w:val="clear" w:color="auto" w:fill="D9D9D9" w:themeFill="background1" w:themeFillShade="D9"/>
            <w:vAlign w:val="center"/>
          </w:tcPr>
          <w:p w14:paraId="02E56286" w14:textId="77777777" w:rsidR="00267215" w:rsidRPr="0016204F" w:rsidRDefault="00267215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5015292" w14:textId="77777777" w:rsidR="00267215" w:rsidRPr="0016204F" w:rsidRDefault="00267215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EC9851C" w14:textId="77777777" w:rsidR="00267215" w:rsidRPr="0016204F" w:rsidRDefault="00267215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924597" w:rsidRPr="0016204F" w14:paraId="350AF90D" w14:textId="77777777" w:rsidTr="005D5BA3">
        <w:tc>
          <w:tcPr>
            <w:tcW w:w="2268" w:type="dxa"/>
            <w:vAlign w:val="center"/>
          </w:tcPr>
          <w:p w14:paraId="104CB482" w14:textId="77777777" w:rsidR="00924597" w:rsidRPr="0016204F" w:rsidRDefault="0092459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Дата</w:t>
            </w: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истечения</w:t>
            </w:r>
          </w:p>
          <w:p w14:paraId="69B58909" w14:textId="77777777" w:rsidR="00924597" w:rsidRPr="0016204F" w:rsidRDefault="0092459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&lt;expirationDate</w:t>
            </w:r>
            <w:r w:rsidR="00370A6C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unadjusted date&gt;</w:t>
            </w:r>
          </w:p>
        </w:tc>
        <w:tc>
          <w:tcPr>
            <w:tcW w:w="4112" w:type="dxa"/>
            <w:vAlign w:val="center"/>
          </w:tcPr>
          <w:p w14:paraId="745705BE" w14:textId="77777777" w:rsidR="00924597" w:rsidRPr="0016204F" w:rsidRDefault="002237D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</w:t>
            </w:r>
            <w:r w:rsidR="00924597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окончания срока осуществле</w:t>
            </w:r>
            <w:r w:rsidR="00E41401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 права на исполнение опциона</w:t>
            </w:r>
          </w:p>
        </w:tc>
        <w:tc>
          <w:tcPr>
            <w:tcW w:w="992" w:type="dxa"/>
            <w:vAlign w:val="center"/>
          </w:tcPr>
          <w:p w14:paraId="4984444E" w14:textId="77777777" w:rsidR="00924597" w:rsidRPr="0016204F" w:rsidRDefault="00924597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723D4EF5" w14:textId="77777777" w:rsidR="00924597" w:rsidRPr="0016204F" w:rsidRDefault="0092459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01013EDE" w14:textId="77777777" w:rsidR="00593131" w:rsidRPr="0016204F" w:rsidRDefault="00593131" w:rsidP="00E41401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left="709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868" w:name="_Toc469311696"/>
      <w:bookmarkStart w:id="869" w:name="_Toc470450019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Многократное исполнение фондовых опционов</w:t>
      </w:r>
      <w:bookmarkEnd w:id="868"/>
      <w:bookmarkEnd w:id="869"/>
    </w:p>
    <w:p w14:paraId="27D587A4" w14:textId="77777777" w:rsidR="009068F2" w:rsidRPr="0016204F" w:rsidRDefault="009068F2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Не используется.</w:t>
      </w:r>
    </w:p>
    <w:p w14:paraId="45C172E0" w14:textId="77777777" w:rsidR="00593131" w:rsidRPr="0016204F" w:rsidRDefault="00593131" w:rsidP="00E41401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left="709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870" w:name="_Toc469311697"/>
      <w:bookmarkStart w:id="871" w:name="_Toc470450020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Бермудский стиль исполнения опциона»</w:t>
      </w:r>
      <w:bookmarkEnd w:id="870"/>
      <w:bookmarkEnd w:id="871"/>
    </w:p>
    <w:p w14:paraId="2960C79E" w14:textId="77777777" w:rsidR="00593131" w:rsidRPr="0016204F" w:rsidRDefault="00593131" w:rsidP="00E41401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left="709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872" w:name="_Toc469311698"/>
      <w:bookmarkStart w:id="873" w:name="_Toc470450021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Начальная дата</w:t>
      </w:r>
      <w:bookmarkEnd w:id="872"/>
      <w:bookmarkEnd w:id="873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993"/>
        <w:gridCol w:w="2126"/>
      </w:tblGrid>
      <w:tr w:rsidR="00623719" w:rsidRPr="0016204F" w14:paraId="54DEADEE" w14:textId="77777777" w:rsidTr="004C706C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0D6B817" w14:textId="77777777" w:rsidR="00623719" w:rsidRPr="0016204F" w:rsidRDefault="0062371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874" w:name="_Toc469311699"/>
            <w:bookmarkStart w:id="875" w:name="_Toc470450022"/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48610CF7" w14:textId="77777777" w:rsidR="00623719" w:rsidRPr="0016204F" w:rsidRDefault="0062371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E3B4BED" w14:textId="77777777" w:rsidR="00623719" w:rsidRPr="0016204F" w:rsidRDefault="0062371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3DCB37D" w14:textId="77777777" w:rsidR="00623719" w:rsidRPr="0016204F" w:rsidRDefault="0062371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623719" w:rsidRPr="0016204F" w14:paraId="7C31BF26" w14:textId="77777777" w:rsidTr="004C706C">
        <w:tc>
          <w:tcPr>
            <w:tcW w:w="2410" w:type="dxa"/>
            <w:vAlign w:val="center"/>
          </w:tcPr>
          <w:p w14:paraId="7DC37666" w14:textId="77777777" w:rsidR="00623719" w:rsidRPr="00A53768" w:rsidRDefault="0062371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Начальная</w:t>
            </w:r>
            <w:r w:rsidRPr="00A5376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дата</w:t>
            </w:r>
          </w:p>
          <w:p w14:paraId="4EA21952" w14:textId="77777777" w:rsidR="00623719" w:rsidRPr="00A53768" w:rsidRDefault="0062371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A5376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&lt;commencementDate&gt; &lt;unadjusted date&gt;</w:t>
            </w:r>
          </w:p>
        </w:tc>
        <w:tc>
          <w:tcPr>
            <w:tcW w:w="3827" w:type="dxa"/>
            <w:vAlign w:val="center"/>
          </w:tcPr>
          <w:p w14:paraId="3BB238C7" w14:textId="77777777" w:rsidR="00623719" w:rsidRPr="0016204F" w:rsidRDefault="002237D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</w:t>
            </w:r>
            <w:r w:rsidR="0062371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начала срока осуществления права на исполнение опциона. Если начальная дата явным образом не определена, ука</w:t>
            </w:r>
            <w:r w:rsidR="00E4140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зывается дата заключения сделки</w:t>
            </w:r>
          </w:p>
        </w:tc>
        <w:tc>
          <w:tcPr>
            <w:tcW w:w="993" w:type="dxa"/>
            <w:vAlign w:val="center"/>
          </w:tcPr>
          <w:p w14:paraId="3F3909E7" w14:textId="77777777" w:rsidR="00623719" w:rsidRPr="0016204F" w:rsidRDefault="0062371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0A3DB412" w14:textId="77777777" w:rsidR="00623719" w:rsidRPr="0016204F" w:rsidRDefault="0062371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1B7EFFE1" w14:textId="56B1F4AD" w:rsidR="00593131" w:rsidRPr="0016204F" w:rsidRDefault="00593131" w:rsidP="00E41401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left="709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Дата истечения</w:t>
      </w:r>
      <w:bookmarkEnd w:id="874"/>
      <w:bookmarkEnd w:id="875"/>
    </w:p>
    <w:tbl>
      <w:tblPr>
        <w:tblStyle w:val="a5"/>
        <w:tblW w:w="93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993"/>
        <w:gridCol w:w="2127"/>
      </w:tblGrid>
      <w:tr w:rsidR="00623719" w:rsidRPr="0016204F" w14:paraId="34C9E37B" w14:textId="77777777" w:rsidTr="004C706C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22B23F1" w14:textId="77777777" w:rsidR="00623719" w:rsidRPr="0016204F" w:rsidRDefault="0062371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bookmarkStart w:id="876" w:name="_Toc469311700"/>
            <w:bookmarkStart w:id="877" w:name="_Toc470450023"/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7C0EC025" w14:textId="77777777" w:rsidR="00623719" w:rsidRPr="0016204F" w:rsidRDefault="0062371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CEE4559" w14:textId="77777777" w:rsidR="00623719" w:rsidRPr="0016204F" w:rsidRDefault="0062371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BE7558D" w14:textId="77777777" w:rsidR="00623719" w:rsidRPr="0016204F" w:rsidRDefault="0062371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623719" w:rsidRPr="0016204F" w14:paraId="71F61EDC" w14:textId="77777777" w:rsidTr="004C706C">
        <w:tc>
          <w:tcPr>
            <w:tcW w:w="2410" w:type="dxa"/>
            <w:vAlign w:val="center"/>
          </w:tcPr>
          <w:p w14:paraId="4028B6AE" w14:textId="77777777" w:rsidR="00623719" w:rsidRPr="0016204F" w:rsidRDefault="0062371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Дата</w:t>
            </w: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истечения</w:t>
            </w:r>
          </w:p>
          <w:p w14:paraId="74F5189C" w14:textId="77777777" w:rsidR="00623719" w:rsidRPr="0016204F" w:rsidRDefault="0062371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&lt;expirationDate&gt; &lt;unadjusted date&gt;</w:t>
            </w:r>
          </w:p>
        </w:tc>
        <w:tc>
          <w:tcPr>
            <w:tcW w:w="3827" w:type="dxa"/>
            <w:vAlign w:val="center"/>
          </w:tcPr>
          <w:p w14:paraId="79BE0BFC" w14:textId="77777777" w:rsidR="00623719" w:rsidRPr="0016204F" w:rsidRDefault="002237D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</w:t>
            </w:r>
            <w:r w:rsidR="00623719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окончания срока осуществле</w:t>
            </w:r>
            <w:r w:rsidR="005B18E2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 права на исполнение опциона</w:t>
            </w:r>
          </w:p>
        </w:tc>
        <w:tc>
          <w:tcPr>
            <w:tcW w:w="993" w:type="dxa"/>
            <w:vAlign w:val="center"/>
          </w:tcPr>
          <w:p w14:paraId="0ADEB15F" w14:textId="77777777" w:rsidR="00623719" w:rsidRPr="0016204F" w:rsidRDefault="0062371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7" w:type="dxa"/>
            <w:vAlign w:val="center"/>
          </w:tcPr>
          <w:p w14:paraId="1C472F81" w14:textId="77777777" w:rsidR="00623719" w:rsidRPr="0016204F" w:rsidRDefault="0062371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0A0AC434" w14:textId="385C55E1" w:rsidR="00593131" w:rsidRPr="0016204F" w:rsidRDefault="00593131" w:rsidP="005B18E2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left="709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Даты исполнения бермудского опциона</w:t>
      </w:r>
      <w:bookmarkEnd w:id="876"/>
      <w:bookmarkEnd w:id="877"/>
    </w:p>
    <w:tbl>
      <w:tblPr>
        <w:tblStyle w:val="a5"/>
        <w:tblW w:w="93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993"/>
        <w:gridCol w:w="2127"/>
      </w:tblGrid>
      <w:tr w:rsidR="008B7A73" w:rsidRPr="0016204F" w14:paraId="6AB5825E" w14:textId="77777777" w:rsidTr="004C706C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A15B01E" w14:textId="77777777" w:rsidR="00A344B6" w:rsidRPr="0016204F" w:rsidRDefault="00A344B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0D1255B4" w14:textId="77777777" w:rsidR="00A344B6" w:rsidRPr="0016204F" w:rsidRDefault="00A344B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36E95F6" w14:textId="77777777" w:rsidR="00A344B6" w:rsidRPr="0016204F" w:rsidRDefault="00A344B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147BC15B" w14:textId="77777777" w:rsidR="00A344B6" w:rsidRPr="0016204F" w:rsidRDefault="00A344B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8B7A73" w:rsidRPr="0016204F" w14:paraId="69A43F34" w14:textId="77777777" w:rsidTr="004C706C">
        <w:tc>
          <w:tcPr>
            <w:tcW w:w="2410" w:type="dxa"/>
            <w:vAlign w:val="center"/>
          </w:tcPr>
          <w:p w14:paraId="505746D6" w14:textId="77777777" w:rsidR="00A344B6" w:rsidRPr="0016204F" w:rsidRDefault="00A344B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Даты исполнения бермудского опциона</w:t>
            </w:r>
          </w:p>
          <w:p w14:paraId="3F454ECB" w14:textId="77777777" w:rsidR="00A344B6" w:rsidRPr="0016204F" w:rsidRDefault="00A344B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bermudaExerciseDates</w:t>
            </w:r>
            <w:r w:rsidR="00370A6C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&gt; 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date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&gt;</w:t>
            </w:r>
          </w:p>
        </w:tc>
        <w:tc>
          <w:tcPr>
            <w:tcW w:w="3827" w:type="dxa"/>
            <w:vAlign w:val="center"/>
          </w:tcPr>
          <w:p w14:paraId="60EC8D6C" w14:textId="77777777" w:rsidR="00A344B6" w:rsidRPr="0016204F" w:rsidRDefault="00A344B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Даты, в которые может быть исполнен бермудск</w:t>
            </w:r>
            <w:r w:rsidR="005B18E2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ий опцион (повторяемый элемент)</w:t>
            </w:r>
          </w:p>
        </w:tc>
        <w:tc>
          <w:tcPr>
            <w:tcW w:w="993" w:type="dxa"/>
            <w:vAlign w:val="center"/>
          </w:tcPr>
          <w:p w14:paraId="6DFA539B" w14:textId="77777777" w:rsidR="00A344B6" w:rsidRPr="0016204F" w:rsidRDefault="00A344B6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7" w:type="dxa"/>
            <w:vAlign w:val="center"/>
          </w:tcPr>
          <w:p w14:paraId="37664650" w14:textId="77777777" w:rsidR="00A344B6" w:rsidRPr="0016204F" w:rsidRDefault="00A344B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5D19AD6B" w14:textId="77777777" w:rsidR="00593131" w:rsidRPr="0016204F" w:rsidRDefault="00593131" w:rsidP="005B18E2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left="709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878" w:name="_Toc469311701"/>
      <w:bookmarkStart w:id="879" w:name="_Toc470450024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Многократное исполнение фондовых опционов</w:t>
      </w:r>
      <w:bookmarkEnd w:id="878"/>
      <w:bookmarkEnd w:id="879"/>
    </w:p>
    <w:p w14:paraId="3D1EC18E" w14:textId="77777777" w:rsidR="00593131" w:rsidRPr="0016204F" w:rsidRDefault="009068F2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Не используется.</w:t>
      </w:r>
    </w:p>
    <w:p w14:paraId="5FF43CB3" w14:textId="77777777" w:rsidR="00593131" w:rsidRPr="0016204F" w:rsidRDefault="00593131" w:rsidP="0092701F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left="709" w:hanging="709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880" w:name="_Toc469311702"/>
      <w:bookmarkStart w:id="881" w:name="_Toc470450025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Валюта</w:t>
      </w:r>
      <w:r w:rsidR="00121BBA" w:rsidRPr="0016204F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r w:rsidR="00121BBA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расчетов</w:t>
      </w:r>
      <w:bookmarkEnd w:id="880"/>
      <w:bookmarkEnd w:id="881"/>
    </w:p>
    <w:tbl>
      <w:tblPr>
        <w:tblStyle w:val="a5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573"/>
        <w:gridCol w:w="992"/>
        <w:gridCol w:w="2385"/>
      </w:tblGrid>
      <w:tr w:rsidR="008B7A73" w:rsidRPr="0016204F" w14:paraId="2A37C911" w14:textId="77777777" w:rsidTr="00F017BE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7C9903F" w14:textId="77777777" w:rsidR="00DE51E3" w:rsidRPr="0016204F" w:rsidRDefault="00DE51E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3573" w:type="dxa"/>
            <w:shd w:val="clear" w:color="auto" w:fill="D9D9D9" w:themeFill="background1" w:themeFillShade="D9"/>
            <w:vAlign w:val="center"/>
          </w:tcPr>
          <w:p w14:paraId="4AAF85F8" w14:textId="77777777" w:rsidR="00DE51E3" w:rsidRPr="0016204F" w:rsidRDefault="00DE51E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AB36711" w14:textId="77777777" w:rsidR="00DE51E3" w:rsidRPr="0016204F" w:rsidRDefault="00DE51E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385" w:type="dxa"/>
            <w:shd w:val="clear" w:color="auto" w:fill="D9D9D9" w:themeFill="background1" w:themeFillShade="D9"/>
            <w:vAlign w:val="center"/>
          </w:tcPr>
          <w:p w14:paraId="5F85C733" w14:textId="77777777" w:rsidR="00DE51E3" w:rsidRPr="0016204F" w:rsidRDefault="00DE51E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8B7A73" w:rsidRPr="0016204F" w14:paraId="386511CF" w14:textId="77777777" w:rsidTr="00F017BE">
        <w:tc>
          <w:tcPr>
            <w:tcW w:w="2410" w:type="dxa"/>
            <w:vAlign w:val="center"/>
          </w:tcPr>
          <w:p w14:paraId="39296D57" w14:textId="77777777" w:rsidR="00DE51E3" w:rsidRPr="0016204F" w:rsidRDefault="00DE51E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Валюта расчетов</w:t>
            </w:r>
          </w:p>
          <w:p w14:paraId="0554661F" w14:textId="77777777" w:rsidR="00DE51E3" w:rsidRPr="0016204F" w:rsidRDefault="00DE51E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  <w:t>&lt;settlementCurrency&gt;</w:t>
            </w:r>
          </w:p>
        </w:tc>
        <w:tc>
          <w:tcPr>
            <w:tcW w:w="3573" w:type="dxa"/>
            <w:vAlign w:val="center"/>
          </w:tcPr>
          <w:p w14:paraId="11DE59A1" w14:textId="77777777" w:rsidR="00DE51E3" w:rsidRPr="0016204F" w:rsidRDefault="0064056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Валюта</w:t>
            </w:r>
            <w:r w:rsidR="00F017BE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, в которой проводятся расчеты</w:t>
            </w:r>
          </w:p>
        </w:tc>
        <w:tc>
          <w:tcPr>
            <w:tcW w:w="992" w:type="dxa"/>
            <w:vAlign w:val="center"/>
          </w:tcPr>
          <w:p w14:paraId="1A2128F7" w14:textId="77777777" w:rsidR="00DE51E3" w:rsidRPr="0016204F" w:rsidRDefault="00DE51E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385" w:type="dxa"/>
            <w:vAlign w:val="center"/>
          </w:tcPr>
          <w:p w14:paraId="052D5D68" w14:textId="77777777" w:rsidR="00DE51E3" w:rsidRPr="007E390F" w:rsidRDefault="00DE51E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34" w:history="1">
              <w:r w:rsidRPr="00A73D8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</w:tbl>
    <w:p w14:paraId="1869006D" w14:textId="77777777" w:rsidR="00593131" w:rsidRPr="0016204F" w:rsidRDefault="00593131" w:rsidP="00F017BE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left="709" w:hanging="709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882" w:name="_Toc469311703"/>
      <w:bookmarkStart w:id="883" w:name="_Toc470450026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Тип расчетов</w:t>
      </w:r>
      <w:bookmarkEnd w:id="882"/>
      <w:bookmarkEnd w:id="883"/>
    </w:p>
    <w:tbl>
      <w:tblPr>
        <w:tblStyle w:val="a5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573"/>
        <w:gridCol w:w="992"/>
        <w:gridCol w:w="2385"/>
      </w:tblGrid>
      <w:tr w:rsidR="008B7A73" w:rsidRPr="0016204F" w14:paraId="7E57CFA2" w14:textId="77777777" w:rsidTr="0092701F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F42215A" w14:textId="77777777" w:rsidR="008B7A73" w:rsidRPr="0016204F" w:rsidRDefault="008B7A7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3573" w:type="dxa"/>
            <w:shd w:val="clear" w:color="auto" w:fill="D9D9D9" w:themeFill="background1" w:themeFillShade="D9"/>
            <w:vAlign w:val="center"/>
          </w:tcPr>
          <w:p w14:paraId="770645AB" w14:textId="77777777" w:rsidR="008B7A73" w:rsidRPr="0016204F" w:rsidRDefault="008B7A7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6ABB85E" w14:textId="77777777" w:rsidR="008B7A73" w:rsidRPr="0016204F" w:rsidRDefault="008B7A7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385" w:type="dxa"/>
            <w:shd w:val="clear" w:color="auto" w:fill="D9D9D9" w:themeFill="background1" w:themeFillShade="D9"/>
            <w:vAlign w:val="center"/>
          </w:tcPr>
          <w:p w14:paraId="44CCC2BE" w14:textId="77777777" w:rsidR="008B7A73" w:rsidRPr="0016204F" w:rsidRDefault="008B7A7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8B7A73" w:rsidRPr="0016204F" w14:paraId="10D80AB2" w14:textId="77777777" w:rsidTr="0092701F">
        <w:tc>
          <w:tcPr>
            <w:tcW w:w="2410" w:type="dxa"/>
            <w:vAlign w:val="center"/>
          </w:tcPr>
          <w:p w14:paraId="09C5672D" w14:textId="77777777" w:rsidR="008B7A73" w:rsidRPr="0016204F" w:rsidRDefault="008B7A7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Тип расчетов</w:t>
            </w:r>
          </w:p>
          <w:p w14:paraId="7513DD6B" w14:textId="77777777" w:rsidR="008B7A73" w:rsidRPr="0016204F" w:rsidRDefault="008B7A7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&lt;settlementType&gt;</w:t>
            </w:r>
          </w:p>
        </w:tc>
        <w:tc>
          <w:tcPr>
            <w:tcW w:w="3573" w:type="dxa"/>
            <w:vAlign w:val="center"/>
          </w:tcPr>
          <w:p w14:paraId="16225B4B" w14:textId="77777777" w:rsidR="008B7A73" w:rsidRPr="0016204F" w:rsidRDefault="0064056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Тип расчетов по договору: </w:t>
            </w:r>
            <w:r w:rsidR="00D7603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Cash</w:t>
            </w:r>
            <w:r w:rsidR="00D7603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D7603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“Physical”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D7603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Election</w:t>
            </w:r>
            <w:r w:rsidR="00D7603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(возможность выбора между расчетным и поставочным исполнением).</w:t>
            </w:r>
          </w:p>
        </w:tc>
        <w:tc>
          <w:tcPr>
            <w:tcW w:w="992" w:type="dxa"/>
            <w:vAlign w:val="center"/>
          </w:tcPr>
          <w:p w14:paraId="3F1504D1" w14:textId="77777777" w:rsidR="008B7A73" w:rsidRPr="0016204F" w:rsidRDefault="008B7A7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385" w:type="dxa"/>
            <w:vAlign w:val="center"/>
          </w:tcPr>
          <w:p w14:paraId="2466A516" w14:textId="77777777" w:rsidR="008B7A73" w:rsidRPr="007E390F" w:rsidRDefault="008B7A7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35" w:history="1">
              <w:r w:rsidRPr="00A73D8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http://repository.nsd.ru/versioned/current/reference/types/simp</w:t>
              </w:r>
              <w:r w:rsidRPr="0016204F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leSettlementTypeEnum</w:t>
              </w:r>
            </w:hyperlink>
          </w:p>
        </w:tc>
      </w:tr>
    </w:tbl>
    <w:p w14:paraId="4B1F1000" w14:textId="77777777" w:rsidR="00593131" w:rsidRPr="0016204F" w:rsidRDefault="00593131" w:rsidP="0092701F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left="709" w:hanging="709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884" w:name="_Toc469311704"/>
      <w:bookmarkStart w:id="885" w:name="_Toc470450027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Дополнительные характеристики</w:t>
      </w:r>
      <w:bookmarkEnd w:id="884"/>
      <w:bookmarkEnd w:id="885"/>
    </w:p>
    <w:p w14:paraId="01B5B8D4" w14:textId="77777777" w:rsidR="00E227CF" w:rsidRPr="0016204F" w:rsidRDefault="00E227CF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886" w:name="_Toc469311705"/>
      <w:bookmarkStart w:id="887" w:name="_Toc470450028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Параметры </w:t>
      </w:r>
      <w:r w:rsidR="00916CA0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азиатского и</w:t>
      </w:r>
      <w:r w:rsidR="00E91847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/или</w:t>
      </w:r>
      <w:r w:rsidR="00916CA0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барьерного</w:t>
      </w:r>
      <w:r w:rsidR="0050664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(в т. ч. бинарного)</w:t>
      </w:r>
      <w:r w:rsidR="00916CA0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опциона.</w:t>
      </w:r>
      <w:r w:rsidR="00E91847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Заполняется обязательно, если </w:t>
      </w:r>
      <w:r w:rsidR="00786E46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перечисленные ниже</w:t>
      </w:r>
      <w:r w:rsidR="00E91847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параметры </w:t>
      </w:r>
      <w:r w:rsidR="00F11ED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содержатся</w:t>
      </w:r>
      <w:r w:rsidR="00E91847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условиях сделки.</w:t>
      </w:r>
    </w:p>
    <w:p w14:paraId="338054EA" w14:textId="77777777" w:rsidR="00E227CF" w:rsidRPr="0016204F" w:rsidRDefault="0092701F" w:rsidP="0092701F">
      <w:pPr>
        <w:pStyle w:val="a3"/>
        <w:widowControl w:val="0"/>
        <w:numPr>
          <w:ilvl w:val="2"/>
          <w:numId w:val="4"/>
        </w:numPr>
        <w:spacing w:before="120" w:after="120" w:line="240" w:lineRule="auto"/>
        <w:ind w:left="1077" w:hanging="1077"/>
        <w:contextualSpacing w:val="0"/>
        <w:jc w:val="both"/>
        <w:rPr>
          <w:rStyle w:val="30"/>
          <w:rFonts w:ascii="Times New Roman" w:hAnsi="Times New Roman" w:cs="Times New Roman"/>
          <w:sz w:val="20"/>
          <w:szCs w:val="20"/>
        </w:rPr>
      </w:pPr>
      <w:r w:rsidRPr="0016204F">
        <w:rPr>
          <w:rStyle w:val="30"/>
          <w:rFonts w:ascii="Times New Roman" w:hAnsi="Times New Roman" w:cs="Times New Roman"/>
          <w:sz w:val="20"/>
          <w:szCs w:val="20"/>
        </w:rPr>
        <w:t>Параметры азиатского опциона</w:t>
      </w:r>
    </w:p>
    <w:p w14:paraId="5D465BD1" w14:textId="77777777" w:rsidR="00E227CF" w:rsidRPr="0016204F" w:rsidRDefault="0092701F" w:rsidP="0092701F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Метод усреднения цены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4536"/>
        <w:gridCol w:w="993"/>
        <w:gridCol w:w="2126"/>
      </w:tblGrid>
      <w:tr w:rsidR="00E227CF" w:rsidRPr="0016204F" w14:paraId="5B6EA7BA" w14:textId="77777777" w:rsidTr="00945FFE"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F3D445A" w14:textId="77777777" w:rsidR="00E227CF" w:rsidRPr="0016204F" w:rsidRDefault="00E227C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1C743253" w14:textId="77777777" w:rsidR="00E227CF" w:rsidRPr="0016204F" w:rsidRDefault="00E227C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0BB56EC" w14:textId="77777777" w:rsidR="00E227CF" w:rsidRPr="0016204F" w:rsidRDefault="00E227C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E025B20" w14:textId="77777777" w:rsidR="00E227CF" w:rsidRPr="0016204F" w:rsidRDefault="00E227C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E227CF" w:rsidRPr="0016204F" w14:paraId="21EA0979" w14:textId="77777777" w:rsidTr="00945FFE">
        <w:tc>
          <w:tcPr>
            <w:tcW w:w="1701" w:type="dxa"/>
            <w:vAlign w:val="center"/>
          </w:tcPr>
          <w:p w14:paraId="3F2560E3" w14:textId="77777777" w:rsidR="00E227CF" w:rsidRPr="0016204F" w:rsidRDefault="00E227C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Метод усреднения цены</w:t>
            </w:r>
          </w:p>
          <w:p w14:paraId="1802C7E6" w14:textId="77777777" w:rsidR="00E227CF" w:rsidRPr="0016204F" w:rsidRDefault="00E227C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&lt;averagingInOut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536" w:type="dxa"/>
            <w:vAlign w:val="center"/>
          </w:tcPr>
          <w:p w14:paraId="3DBB7774" w14:textId="77777777" w:rsidR="00C87B64" w:rsidRPr="0016204F" w:rsidRDefault="00C87B6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Метод усреднения цены, испол</w:t>
            </w:r>
            <w:r w:rsidR="0092701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ьзуемый для азиатского опциона.</w:t>
            </w:r>
          </w:p>
          <w:p w14:paraId="5BE2801F" w14:textId="77777777" w:rsidR="00C87B64" w:rsidRPr="0016204F" w:rsidRDefault="00D7603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</w:t>
            </w:r>
            <w:r w:rsidR="00AF6DB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  <w:r w:rsidR="00AF6DB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означает, что </w:t>
            </w:r>
            <w:r w:rsidR="00FD334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цена страйк определяется</w:t>
            </w:r>
            <w:r w:rsidR="00AF6DB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как среднее значение цены базового актива на спот-рынке за указанный период</w:t>
            </w:r>
            <w:r w:rsidR="00FD2AE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(опцион с азиатским страйком)</w:t>
            </w:r>
            <w:r w:rsidR="00AF6DB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14:paraId="1B59FD15" w14:textId="77777777" w:rsidR="00C87B64" w:rsidRPr="0016204F" w:rsidRDefault="00D7603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“Out”</w:t>
            </w:r>
            <w:r w:rsidR="00AF6DB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означает, что цена базового актива при экспирации опциона определяется как среднее значение цены базового актива на спот-рынке за указанный период</w:t>
            </w:r>
            <w:r w:rsidR="00FD2AE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(опцион с азиатской ценой)</w:t>
            </w:r>
            <w:r w:rsidR="00AF6DB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14:paraId="664EBD9B" w14:textId="77777777" w:rsidR="00E227CF" w:rsidRPr="0016204F" w:rsidRDefault="00D7603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“Both”</w:t>
            </w:r>
            <w:r w:rsidR="00AF6DB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означает опцион с азиатским страйком и азиатской ценой.</w:t>
            </w:r>
          </w:p>
        </w:tc>
        <w:tc>
          <w:tcPr>
            <w:tcW w:w="993" w:type="dxa"/>
            <w:vAlign w:val="center"/>
          </w:tcPr>
          <w:p w14:paraId="75CCDF3D" w14:textId="77777777" w:rsidR="00E227CF" w:rsidRPr="0016204F" w:rsidRDefault="00E227C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4F9D11A2" w14:textId="77777777" w:rsidR="00E227CF" w:rsidRPr="0016204F" w:rsidRDefault="00E227C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из справочника</w:t>
            </w:r>
          </w:p>
          <w:p w14:paraId="57BA5209" w14:textId="77777777" w:rsidR="00E227CF" w:rsidRPr="007E390F" w:rsidRDefault="0053169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6" w:history="1">
              <w:r w:rsidR="00E227CF"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http://repository.nsd.ru/versioned/current/reference/types/simpleAveragingInOutEnum</w:t>
              </w:r>
            </w:hyperlink>
          </w:p>
        </w:tc>
      </w:tr>
    </w:tbl>
    <w:p w14:paraId="2A7A3782" w14:textId="77777777" w:rsidR="00E227CF" w:rsidRPr="0016204F" w:rsidRDefault="00E227CF" w:rsidP="0092701F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left="1077" w:hanging="107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Период усреднения </w:t>
      </w:r>
      <w:r w:rsidR="0092701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цены страйка. График наблюдений</w:t>
      </w:r>
    </w:p>
    <w:p w14:paraId="2DB033D2" w14:textId="77777777" w:rsidR="00796677" w:rsidRPr="0016204F" w:rsidRDefault="00796677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Для азиатского опциона указывается период, за который определяется средняя цена базисного актива опциона 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(если условиями азиатского опциона предусмотрены дискретные даты, за которые определяется средняя цена, указываются первая и последняя даты).</w:t>
      </w:r>
    </w:p>
    <w:p w14:paraId="5BC0BE9A" w14:textId="77777777" w:rsidR="00E227CF" w:rsidRPr="0016204F" w:rsidRDefault="00FD2AE0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Заполняется, если указан метод усреднения цены </w:t>
      </w:r>
      <w:r w:rsidR="00D76036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“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In</w:t>
      </w:r>
      <w:r w:rsidR="00D76036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”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(при этом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Период усреднения цены базового актива» не заполняется) или </w:t>
      </w:r>
      <w:r w:rsidR="00D76036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“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Both</w:t>
      </w:r>
      <w:r w:rsidR="00D76036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”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2693"/>
        <w:gridCol w:w="993"/>
        <w:gridCol w:w="2126"/>
      </w:tblGrid>
      <w:tr w:rsidR="00E227CF" w:rsidRPr="0016204F" w14:paraId="465EAFAD" w14:textId="77777777" w:rsidTr="0008599B">
        <w:tc>
          <w:tcPr>
            <w:tcW w:w="3544" w:type="dxa"/>
            <w:gridSpan w:val="2"/>
            <w:shd w:val="clear" w:color="auto" w:fill="D9D9D9" w:themeFill="background1" w:themeFillShade="D9"/>
            <w:vAlign w:val="center"/>
          </w:tcPr>
          <w:p w14:paraId="0C5D0672" w14:textId="77777777" w:rsidR="00E227CF" w:rsidRPr="0016204F" w:rsidRDefault="00E227C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67CCF77D" w14:textId="77777777" w:rsidR="00E227CF" w:rsidRPr="0016204F" w:rsidRDefault="00E227C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D3F5977" w14:textId="77777777" w:rsidR="00E227CF" w:rsidRPr="0016204F" w:rsidRDefault="00E227C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2580904" w14:textId="77777777" w:rsidR="00E227CF" w:rsidRPr="0016204F" w:rsidRDefault="00E227C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E227CF" w:rsidRPr="0016204F" w14:paraId="27BB0FB3" w14:textId="77777777" w:rsidTr="0008599B">
        <w:tc>
          <w:tcPr>
            <w:tcW w:w="3544" w:type="dxa"/>
            <w:gridSpan w:val="2"/>
            <w:vAlign w:val="center"/>
          </w:tcPr>
          <w:p w14:paraId="398655CB" w14:textId="77777777" w:rsidR="00E227CF" w:rsidRPr="0016204F" w:rsidRDefault="00E227C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Начало периода наблюдения</w:t>
            </w:r>
          </w:p>
          <w:p w14:paraId="71960D55" w14:textId="77777777" w:rsidR="00E227CF" w:rsidRPr="0016204F" w:rsidRDefault="00E227C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&lt;schedule&gt; &lt;startDate&gt;</w:t>
            </w:r>
          </w:p>
        </w:tc>
        <w:tc>
          <w:tcPr>
            <w:tcW w:w="2693" w:type="dxa"/>
            <w:vAlign w:val="center"/>
          </w:tcPr>
          <w:p w14:paraId="248A65C0" w14:textId="77777777" w:rsidR="00E227CF" w:rsidRPr="0016204F" w:rsidRDefault="00835BE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Дата начала периода, за который определяется </w:t>
            </w:r>
            <w:r w:rsidR="003F48F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средне</w:t>
            </w:r>
            <w:r w:rsidR="0092701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 значение цены базового актива</w:t>
            </w:r>
          </w:p>
        </w:tc>
        <w:tc>
          <w:tcPr>
            <w:tcW w:w="993" w:type="dxa"/>
            <w:vAlign w:val="center"/>
          </w:tcPr>
          <w:p w14:paraId="6C6E3191" w14:textId="77777777" w:rsidR="00E227CF" w:rsidRPr="0016204F" w:rsidRDefault="00E227C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Merge w:val="restart"/>
            <w:vAlign w:val="center"/>
          </w:tcPr>
          <w:p w14:paraId="5A707811" w14:textId="77777777" w:rsidR="00E227CF" w:rsidRPr="0016204F" w:rsidRDefault="00E227C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E227CF" w:rsidRPr="0016204F" w14:paraId="1AAE3B17" w14:textId="77777777" w:rsidTr="0008599B">
        <w:tc>
          <w:tcPr>
            <w:tcW w:w="3544" w:type="dxa"/>
            <w:gridSpan w:val="2"/>
            <w:vAlign w:val="center"/>
          </w:tcPr>
          <w:p w14:paraId="4E56129A" w14:textId="77777777" w:rsidR="00E227CF" w:rsidRPr="0016204F" w:rsidRDefault="00E227C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Окончание периода наблюдения</w:t>
            </w:r>
          </w:p>
          <w:p w14:paraId="57149036" w14:textId="77777777" w:rsidR="00E227CF" w:rsidRPr="0016204F" w:rsidRDefault="00E227C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chedule&gt; &lt;endDate&gt;</w:t>
            </w:r>
          </w:p>
        </w:tc>
        <w:tc>
          <w:tcPr>
            <w:tcW w:w="2693" w:type="dxa"/>
            <w:vAlign w:val="center"/>
          </w:tcPr>
          <w:p w14:paraId="4AED4188" w14:textId="77777777" w:rsidR="00E227CF" w:rsidRPr="0016204F" w:rsidRDefault="00835BE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Дата окончания периода, за который определяется </w:t>
            </w:r>
            <w:r w:rsidR="003F48F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средне</w:t>
            </w:r>
            <w:r w:rsidR="0092701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 значение цены базового актива</w:t>
            </w:r>
          </w:p>
        </w:tc>
        <w:tc>
          <w:tcPr>
            <w:tcW w:w="993" w:type="dxa"/>
            <w:vAlign w:val="center"/>
          </w:tcPr>
          <w:p w14:paraId="0AF7D70D" w14:textId="77777777" w:rsidR="00E227CF" w:rsidRPr="0016204F" w:rsidRDefault="00E227C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Merge/>
            <w:vAlign w:val="center"/>
          </w:tcPr>
          <w:p w14:paraId="6101BCA0" w14:textId="77777777" w:rsidR="00E227CF" w:rsidRPr="0016204F" w:rsidRDefault="00E227C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E227CF" w:rsidRPr="0016204F" w14:paraId="1895A26A" w14:textId="77777777" w:rsidTr="0008599B">
        <w:tc>
          <w:tcPr>
            <w:tcW w:w="1701" w:type="dxa"/>
            <w:vMerge w:val="restart"/>
            <w:vAlign w:val="center"/>
          </w:tcPr>
          <w:p w14:paraId="291DA997" w14:textId="77777777" w:rsidR="00E227CF" w:rsidRPr="0016204F" w:rsidRDefault="00E227CF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Периодичность расчетного периода</w:t>
            </w:r>
          </w:p>
          <w:p w14:paraId="71FFBD3A" w14:textId="77777777" w:rsidR="00E227CF" w:rsidRPr="0016204F" w:rsidRDefault="00E227CF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&lt;averagingPeriodFrequency&gt;</w:t>
            </w:r>
          </w:p>
        </w:tc>
        <w:tc>
          <w:tcPr>
            <w:tcW w:w="1843" w:type="dxa"/>
            <w:vAlign w:val="center"/>
          </w:tcPr>
          <w:p w14:paraId="7B0B3CD3" w14:textId="77777777" w:rsidR="00E227CF" w:rsidRPr="0016204F" w:rsidRDefault="00E227CF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Мультипликатор периода</w:t>
            </w:r>
          </w:p>
          <w:p w14:paraId="79295413" w14:textId="77777777" w:rsidR="00E227CF" w:rsidRPr="0016204F" w:rsidRDefault="00E227CF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periodMultiplier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2693" w:type="dxa"/>
            <w:vAlign w:val="center"/>
          </w:tcPr>
          <w:p w14:paraId="418B4C9F" w14:textId="77777777" w:rsidR="00E227CF" w:rsidRPr="0016204F" w:rsidRDefault="0092701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Мультипликатор периода времени</w:t>
            </w:r>
          </w:p>
        </w:tc>
        <w:tc>
          <w:tcPr>
            <w:tcW w:w="993" w:type="dxa"/>
            <w:vAlign w:val="center"/>
          </w:tcPr>
          <w:p w14:paraId="18074303" w14:textId="77777777" w:rsidR="00E227CF" w:rsidRPr="0016204F" w:rsidRDefault="00E227C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69A275FF" w14:textId="77777777" w:rsidR="00E227CF" w:rsidRPr="0016204F" w:rsidRDefault="00E227C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целое число (1, 2, 3 и т.д.)</w:t>
            </w:r>
          </w:p>
        </w:tc>
      </w:tr>
      <w:tr w:rsidR="00E227CF" w:rsidRPr="0016204F" w14:paraId="10F06B0A" w14:textId="77777777" w:rsidTr="0008599B">
        <w:tc>
          <w:tcPr>
            <w:tcW w:w="1701" w:type="dxa"/>
            <w:vMerge/>
            <w:vAlign w:val="center"/>
          </w:tcPr>
          <w:p w14:paraId="3F8469C4" w14:textId="77777777" w:rsidR="00E227CF" w:rsidRPr="0016204F" w:rsidRDefault="00E227CF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14:paraId="55DA52F4" w14:textId="77777777" w:rsidR="00E227CF" w:rsidRPr="0016204F" w:rsidRDefault="00E227CF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Период времени</w:t>
            </w:r>
          </w:p>
          <w:p w14:paraId="33AD30CF" w14:textId="77777777" w:rsidR="00E227CF" w:rsidRPr="0016204F" w:rsidRDefault="00E227CF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period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2693" w:type="dxa"/>
            <w:vAlign w:val="center"/>
          </w:tcPr>
          <w:p w14:paraId="16364AB2" w14:textId="77777777" w:rsidR="00E227CF" w:rsidRPr="0016204F" w:rsidRDefault="00B864E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Тип периода времени, соответствующий периоду, за который определяется средне</w:t>
            </w:r>
            <w:r w:rsidR="0092701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 значение цены базового актива</w:t>
            </w:r>
          </w:p>
        </w:tc>
        <w:tc>
          <w:tcPr>
            <w:tcW w:w="993" w:type="dxa"/>
            <w:vAlign w:val="center"/>
          </w:tcPr>
          <w:p w14:paraId="3BDC4BCE" w14:textId="77777777" w:rsidR="00E227CF" w:rsidRPr="0016204F" w:rsidRDefault="00E227C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0D550012" w14:textId="77777777" w:rsidR="00E227CF" w:rsidRPr="007E390F" w:rsidRDefault="00E227C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37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http://repository.nsd.ru/versioned/current/reference/types/simplePeriodExtendedEnum</w:t>
              </w:r>
            </w:hyperlink>
          </w:p>
        </w:tc>
      </w:tr>
    </w:tbl>
    <w:p w14:paraId="72471075" w14:textId="77777777" w:rsidR="00E227CF" w:rsidRPr="0016204F" w:rsidRDefault="00E227CF" w:rsidP="00006CAE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left="1077" w:hanging="107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Период усреднения цены баз</w:t>
      </w:r>
      <w:r w:rsidR="0092701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ового актива. График наблюдений</w:t>
      </w:r>
    </w:p>
    <w:p w14:paraId="2B4F50B1" w14:textId="77777777" w:rsidR="00FD2AE0" w:rsidRPr="0016204F" w:rsidRDefault="00FD2AE0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Заполняется аналогично п. 16.8.1.2, если указан метод усреднения цены </w:t>
      </w:r>
      <w:r w:rsidR="00D76036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“Out”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(при этом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Период усреднения цены страйка» не заполняется) или </w:t>
      </w:r>
      <w:r w:rsidR="00D76036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“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Both</w:t>
      </w:r>
      <w:r w:rsidR="00D76036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”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1CD75744" w14:textId="77777777" w:rsidR="00E227CF" w:rsidRPr="0016204F" w:rsidRDefault="00006CAE" w:rsidP="00006CAE">
      <w:pPr>
        <w:pStyle w:val="a3"/>
        <w:widowControl w:val="0"/>
        <w:numPr>
          <w:ilvl w:val="2"/>
          <w:numId w:val="4"/>
        </w:numPr>
        <w:spacing w:before="120" w:after="120" w:line="240" w:lineRule="auto"/>
        <w:ind w:left="1077" w:hanging="1077"/>
        <w:contextualSpacing w:val="0"/>
        <w:jc w:val="both"/>
        <w:rPr>
          <w:rStyle w:val="30"/>
          <w:rFonts w:ascii="Times New Roman" w:hAnsi="Times New Roman" w:cs="Times New Roman"/>
          <w:sz w:val="20"/>
          <w:szCs w:val="20"/>
        </w:rPr>
      </w:pPr>
      <w:r w:rsidRPr="0016204F">
        <w:rPr>
          <w:rStyle w:val="30"/>
          <w:rFonts w:ascii="Times New Roman" w:hAnsi="Times New Roman" w:cs="Times New Roman"/>
          <w:sz w:val="20"/>
          <w:szCs w:val="20"/>
        </w:rPr>
        <w:t>Условия барьерного опциона</w:t>
      </w:r>
    </w:p>
    <w:p w14:paraId="0C3B91B1" w14:textId="77777777" w:rsidR="00E227CF" w:rsidRPr="0016204F" w:rsidRDefault="00E227CF" w:rsidP="00006CAE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</w:t>
      </w:r>
      <w:r w:rsidR="00006CA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араметры отлагательного условия</w:t>
      </w:r>
    </w:p>
    <w:p w14:paraId="6450D970" w14:textId="77777777" w:rsidR="00E227CF" w:rsidRPr="0016204F" w:rsidRDefault="00E227CF" w:rsidP="008577F1">
      <w:pPr>
        <w:pStyle w:val="5"/>
        <w:keepNext w:val="0"/>
        <w:keepLines w:val="0"/>
        <w:widowControl w:val="0"/>
        <w:numPr>
          <w:ilvl w:val="4"/>
          <w:numId w:val="4"/>
        </w:numPr>
        <w:spacing w:before="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Параметры триггерного условия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.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993"/>
        <w:gridCol w:w="2126"/>
      </w:tblGrid>
      <w:tr w:rsidR="00E227CF" w:rsidRPr="0016204F" w14:paraId="30E339E4" w14:textId="77777777" w:rsidTr="004C706C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CB288FD" w14:textId="77777777" w:rsidR="00E227CF" w:rsidRPr="0016204F" w:rsidRDefault="00E227C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383E0995" w14:textId="77777777" w:rsidR="00E227CF" w:rsidRPr="0016204F" w:rsidRDefault="00E227C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F027165" w14:textId="77777777" w:rsidR="00E227CF" w:rsidRPr="0016204F" w:rsidRDefault="00E227C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BC5087B" w14:textId="77777777" w:rsidR="00E227CF" w:rsidRPr="0016204F" w:rsidRDefault="00E227C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E227CF" w:rsidRPr="0016204F" w14:paraId="202F78A4" w14:textId="77777777" w:rsidTr="004C706C">
        <w:tc>
          <w:tcPr>
            <w:tcW w:w="2410" w:type="dxa"/>
            <w:vAlign w:val="center"/>
          </w:tcPr>
          <w:p w14:paraId="1830A630" w14:textId="77777777" w:rsidR="00E227CF" w:rsidRPr="0016204F" w:rsidRDefault="00E227C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Пороговый уровень</w:t>
            </w:r>
          </w:p>
          <w:p w14:paraId="1D64486C" w14:textId="77777777" w:rsidR="00E227CF" w:rsidRPr="0016204F" w:rsidRDefault="00E227C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level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2B3B0791" w14:textId="77777777" w:rsidR="00E227CF" w:rsidRPr="0016204F" w:rsidRDefault="00E227C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Барьерная цена, с достижением которой стороны связали возникновение у покупателя опциона права требовать от продавца исполнения договора (отлагательное условие, </w:t>
            </w:r>
            <w:r w:rsidR="005F283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knock-in</w:t>
            </w:r>
            <w:r w:rsidR="00006CA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93" w:type="dxa"/>
            <w:vAlign w:val="center"/>
          </w:tcPr>
          <w:p w14:paraId="129DFF39" w14:textId="77777777" w:rsidR="00E227CF" w:rsidRPr="0016204F" w:rsidRDefault="00E227C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5254F45D" w14:textId="77777777" w:rsidR="00E227CF" w:rsidRPr="0016204F" w:rsidRDefault="007729F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</w:t>
            </w:r>
            <w:r w:rsidR="00E227C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есятичное число</w:t>
            </w:r>
          </w:p>
        </w:tc>
      </w:tr>
      <w:tr w:rsidR="00E227CF" w:rsidRPr="0016204F" w14:paraId="7A911393" w14:textId="77777777" w:rsidTr="004C706C">
        <w:tc>
          <w:tcPr>
            <w:tcW w:w="2410" w:type="dxa"/>
            <w:vAlign w:val="center"/>
          </w:tcPr>
          <w:p w14:paraId="5833F1C9" w14:textId="77777777" w:rsidR="00E227CF" w:rsidRPr="0016204F" w:rsidRDefault="00E227C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Тип порогового уровня</w:t>
            </w:r>
          </w:p>
          <w:p w14:paraId="5BCF8D6D" w14:textId="77777777" w:rsidR="00E227CF" w:rsidRPr="0016204F" w:rsidRDefault="00E227C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triggerType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44716D88" w14:textId="77777777" w:rsidR="00E227CF" w:rsidRPr="0016204F" w:rsidRDefault="00F023CC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Условие достижения барьерной цены (</w:t>
            </w:r>
            <w:r w:rsidR="00A06DD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рыночной цены по отношению к барьерной цене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): </w:t>
            </w:r>
            <w:r w:rsidR="00D7603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EqualOrLess», </w:t>
            </w:r>
            <w:r w:rsidR="00D7603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EqualOrGreater</w:t>
            </w:r>
            <w:r w:rsidR="00D7603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D7603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Equal</w:t>
            </w:r>
            <w:r w:rsidR="00D7603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D7603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Less</w:t>
            </w:r>
            <w:r w:rsidR="00D7603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D7603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Greater</w:t>
            </w:r>
            <w:r w:rsidR="00D7603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</w:p>
        </w:tc>
        <w:tc>
          <w:tcPr>
            <w:tcW w:w="993" w:type="dxa"/>
            <w:vAlign w:val="center"/>
          </w:tcPr>
          <w:p w14:paraId="4E83D991" w14:textId="77777777" w:rsidR="00E227CF" w:rsidRPr="0016204F" w:rsidRDefault="00E227C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333E5D61" w14:textId="77777777" w:rsidR="00E227CF" w:rsidRPr="007E390F" w:rsidRDefault="00E227C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 </w:t>
            </w:r>
            <w:hyperlink r:id="rId138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http://repository.nsd.ru/versioned/current/reference/types/simpleTriggerTypeEnum</w:t>
              </w:r>
            </w:hyperlink>
          </w:p>
        </w:tc>
      </w:tr>
    </w:tbl>
    <w:p w14:paraId="2AA8D73B" w14:textId="77777777" w:rsidR="00E227CF" w:rsidRPr="0016204F" w:rsidRDefault="00006CAE" w:rsidP="00006CAE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Выплата по бинарному опциону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993"/>
        <w:gridCol w:w="2126"/>
      </w:tblGrid>
      <w:tr w:rsidR="00E227CF" w:rsidRPr="0016204F" w14:paraId="3D53FB10" w14:textId="77777777" w:rsidTr="004C706C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A55AA68" w14:textId="77777777" w:rsidR="00E227CF" w:rsidRPr="0016204F" w:rsidRDefault="00E227C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3377258F" w14:textId="77777777" w:rsidR="00E227CF" w:rsidRPr="0016204F" w:rsidRDefault="00E227C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CE8A740" w14:textId="77777777" w:rsidR="00E227CF" w:rsidRPr="0016204F" w:rsidRDefault="00E227C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4654D52" w14:textId="77777777" w:rsidR="00E227CF" w:rsidRPr="0016204F" w:rsidRDefault="00E227C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E227CF" w:rsidRPr="0016204F" w14:paraId="47A15EEC" w14:textId="77777777" w:rsidTr="004C706C">
        <w:tc>
          <w:tcPr>
            <w:tcW w:w="2410" w:type="dxa"/>
            <w:vAlign w:val="center"/>
          </w:tcPr>
          <w:p w14:paraId="59D35819" w14:textId="77777777" w:rsidR="00E227CF" w:rsidRPr="0016204F" w:rsidRDefault="00E227C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Сторона-плательщик</w:t>
            </w:r>
          </w:p>
          <w:p w14:paraId="1BE79545" w14:textId="77777777" w:rsidR="00E227CF" w:rsidRPr="0016204F" w:rsidRDefault="00E227C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payerPartyReference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1E5637E8" w14:textId="77777777" w:rsidR="00E227CF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Сторона-плательщик</w:t>
            </w:r>
            <w:r w:rsidR="00E227C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EB306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выплаты по бинарному опциону</w:t>
            </w:r>
          </w:p>
        </w:tc>
        <w:tc>
          <w:tcPr>
            <w:tcW w:w="993" w:type="dxa"/>
            <w:vAlign w:val="center"/>
          </w:tcPr>
          <w:p w14:paraId="6CAB8FD4" w14:textId="77777777" w:rsidR="00E227CF" w:rsidRPr="0016204F" w:rsidRDefault="00E227C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Merge w:val="restart"/>
            <w:vAlign w:val="center"/>
          </w:tcPr>
          <w:p w14:paraId="0CB99BF9" w14:textId="77777777" w:rsidR="00E227CF" w:rsidRPr="0016204F" w:rsidRDefault="007C0CC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Party1; Party2</w:t>
            </w:r>
          </w:p>
        </w:tc>
      </w:tr>
      <w:tr w:rsidR="00E227CF" w:rsidRPr="0016204F" w14:paraId="35196A4D" w14:textId="77777777" w:rsidTr="004C706C">
        <w:tc>
          <w:tcPr>
            <w:tcW w:w="2410" w:type="dxa"/>
            <w:vAlign w:val="center"/>
          </w:tcPr>
          <w:p w14:paraId="14C357CF" w14:textId="77777777" w:rsidR="00E227CF" w:rsidRPr="0016204F" w:rsidRDefault="00E227C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Сторона-получатель</w:t>
            </w:r>
          </w:p>
          <w:p w14:paraId="250C4C09" w14:textId="77777777" w:rsidR="00E227CF" w:rsidRPr="0016204F" w:rsidRDefault="00E227C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receiverPartyReference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63CDB2B5" w14:textId="77777777" w:rsidR="00E227CF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Сторона-получатель</w:t>
            </w:r>
            <w:r w:rsidR="00E227C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EB306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выплаты по бинарному опциону</w:t>
            </w:r>
          </w:p>
        </w:tc>
        <w:tc>
          <w:tcPr>
            <w:tcW w:w="993" w:type="dxa"/>
            <w:vAlign w:val="center"/>
          </w:tcPr>
          <w:p w14:paraId="654DC7DB" w14:textId="77777777" w:rsidR="00E227CF" w:rsidRPr="0016204F" w:rsidRDefault="00E227C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Merge/>
            <w:vAlign w:val="center"/>
          </w:tcPr>
          <w:p w14:paraId="73F9114B" w14:textId="77777777" w:rsidR="00E227CF" w:rsidRPr="0016204F" w:rsidRDefault="00E227C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E227CF" w:rsidRPr="0016204F" w14:paraId="45C7A026" w14:textId="77777777" w:rsidTr="004C706C">
        <w:tc>
          <w:tcPr>
            <w:tcW w:w="2410" w:type="dxa"/>
            <w:vAlign w:val="center"/>
          </w:tcPr>
          <w:p w14:paraId="2B0FCFC9" w14:textId="77777777" w:rsidR="00E227CF" w:rsidRPr="0016204F" w:rsidRDefault="00E227C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Сумма платежа</w:t>
            </w:r>
          </w:p>
          <w:p w14:paraId="18A31442" w14:textId="77777777" w:rsidR="00E227CF" w:rsidRPr="0016204F" w:rsidRDefault="00E227C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featurePayment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&gt;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lastRenderedPageBreak/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amount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434CF155" w14:textId="77777777" w:rsidR="00E227CF" w:rsidRPr="0016204F" w:rsidRDefault="00AD0F7B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Сум</w:t>
            </w:r>
            <w:r w:rsidR="00EB306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 платежа по бинарному опциону</w:t>
            </w:r>
          </w:p>
        </w:tc>
        <w:tc>
          <w:tcPr>
            <w:tcW w:w="993" w:type="dxa"/>
            <w:vAlign w:val="center"/>
          </w:tcPr>
          <w:p w14:paraId="79D31D0C" w14:textId="77777777" w:rsidR="00E227CF" w:rsidRPr="0016204F" w:rsidRDefault="00E227C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330E4707" w14:textId="77777777" w:rsidR="00E227CF" w:rsidRPr="0016204F" w:rsidRDefault="007729F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</w:t>
            </w:r>
          </w:p>
        </w:tc>
      </w:tr>
      <w:tr w:rsidR="00E227CF" w:rsidRPr="0016204F" w14:paraId="67B8574A" w14:textId="77777777" w:rsidTr="004C706C">
        <w:tc>
          <w:tcPr>
            <w:tcW w:w="2410" w:type="dxa"/>
            <w:vAlign w:val="center"/>
          </w:tcPr>
          <w:p w14:paraId="1657AC05" w14:textId="77777777" w:rsidR="00E227CF" w:rsidRPr="0016204F" w:rsidRDefault="00E227C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суммы</w:t>
            </w:r>
          </w:p>
          <w:p w14:paraId="3C6F09F8" w14:textId="77777777" w:rsidR="00E227CF" w:rsidRPr="0016204F" w:rsidRDefault="00E227C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featurePayment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0ADE33E2" w14:textId="77777777" w:rsidR="00E227CF" w:rsidRPr="0016204F" w:rsidRDefault="000B559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Валюта, в которой выражена сумма</w:t>
            </w:r>
            <w:r w:rsidR="005C3D6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платежа по бинарному опциону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93" w:type="dxa"/>
            <w:vAlign w:val="center"/>
          </w:tcPr>
          <w:p w14:paraId="09790ED7" w14:textId="77777777" w:rsidR="00E227CF" w:rsidRPr="0016204F" w:rsidRDefault="00E227C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043B0841" w14:textId="77777777" w:rsidR="00E227CF" w:rsidRPr="007E390F" w:rsidRDefault="00E227C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39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</w:tbl>
    <w:p w14:paraId="25F99C22" w14:textId="77777777" w:rsidR="00E227CF" w:rsidRPr="0016204F" w:rsidRDefault="00E227CF" w:rsidP="002F4AAB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</w:t>
      </w:r>
      <w:r w:rsidR="006E7CEA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араметры отменительного условия</w:t>
      </w:r>
    </w:p>
    <w:p w14:paraId="73E78D8E" w14:textId="77777777" w:rsidR="00E227CF" w:rsidRPr="0016204F" w:rsidRDefault="006E7CEA" w:rsidP="002F4AAB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Параметры триггерного условия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993"/>
        <w:gridCol w:w="2126"/>
      </w:tblGrid>
      <w:tr w:rsidR="00E227CF" w:rsidRPr="0016204F" w14:paraId="70955F23" w14:textId="77777777" w:rsidTr="004C706C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52E6C30" w14:textId="77777777" w:rsidR="00E227CF" w:rsidRPr="0016204F" w:rsidRDefault="00E227C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30F91A9F" w14:textId="77777777" w:rsidR="00E227CF" w:rsidRPr="0016204F" w:rsidRDefault="00E227C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F7F0D8B" w14:textId="77777777" w:rsidR="00E227CF" w:rsidRPr="0016204F" w:rsidRDefault="00E227C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83767C9" w14:textId="77777777" w:rsidR="00E227CF" w:rsidRPr="0016204F" w:rsidRDefault="00E227C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E227CF" w:rsidRPr="0016204F" w14:paraId="795E165D" w14:textId="77777777" w:rsidTr="004C706C">
        <w:tc>
          <w:tcPr>
            <w:tcW w:w="2410" w:type="dxa"/>
            <w:vAlign w:val="center"/>
          </w:tcPr>
          <w:p w14:paraId="2D6FA8BE" w14:textId="77777777" w:rsidR="00E227CF" w:rsidRPr="0016204F" w:rsidRDefault="00E227C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Пороговый уровень</w:t>
            </w:r>
          </w:p>
          <w:p w14:paraId="2FA95193" w14:textId="77777777" w:rsidR="00E227CF" w:rsidRPr="0016204F" w:rsidRDefault="00E227C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&lt;l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evel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0DAB31FF" w14:textId="77777777" w:rsidR="00E227CF" w:rsidRPr="0016204F" w:rsidRDefault="00E227C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Барьерная цена, с достижением которой опцион прекращает действовать (отменительное условие, kno</w:t>
            </w:r>
            <w:r w:rsidR="006E7CE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ck-out)</w:t>
            </w:r>
          </w:p>
        </w:tc>
        <w:tc>
          <w:tcPr>
            <w:tcW w:w="993" w:type="dxa"/>
            <w:vAlign w:val="center"/>
          </w:tcPr>
          <w:p w14:paraId="7BA9C2F3" w14:textId="77777777" w:rsidR="00E227CF" w:rsidRPr="0016204F" w:rsidRDefault="00E227C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3AA8D0C6" w14:textId="77777777" w:rsidR="00E227CF" w:rsidRPr="0016204F" w:rsidRDefault="007729F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</w:t>
            </w:r>
          </w:p>
        </w:tc>
      </w:tr>
      <w:tr w:rsidR="00D76036" w:rsidRPr="0016204F" w14:paraId="28F6C854" w14:textId="77777777" w:rsidTr="004C706C">
        <w:tc>
          <w:tcPr>
            <w:tcW w:w="2410" w:type="dxa"/>
            <w:vAlign w:val="center"/>
          </w:tcPr>
          <w:p w14:paraId="298CF735" w14:textId="77777777" w:rsidR="00D76036" w:rsidRPr="0016204F" w:rsidRDefault="00D7603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Тип порогового уровня</w:t>
            </w:r>
          </w:p>
          <w:p w14:paraId="1FF464D4" w14:textId="77777777" w:rsidR="00D76036" w:rsidRPr="0016204F" w:rsidRDefault="00D7603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triggerType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7DCCD1CF" w14:textId="77777777" w:rsidR="00D76036" w:rsidRPr="0016204F" w:rsidRDefault="00D7603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Условие достижения барьерной цены (значение рыночной цены по отношению к барьерной цене): “EqualOrLess», “EqualOrGreat</w:t>
            </w:r>
            <w:r w:rsidR="002F4AA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er”, “Equal”, “Less”, “Greater”</w:t>
            </w:r>
          </w:p>
        </w:tc>
        <w:tc>
          <w:tcPr>
            <w:tcW w:w="993" w:type="dxa"/>
            <w:vAlign w:val="center"/>
          </w:tcPr>
          <w:p w14:paraId="3599E644" w14:textId="77777777" w:rsidR="00D76036" w:rsidRPr="0016204F" w:rsidRDefault="00D76036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6C23801D" w14:textId="77777777" w:rsidR="00D76036" w:rsidRPr="007E390F" w:rsidRDefault="00D7603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из справочн</w:t>
            </w:r>
            <w:r w:rsidR="006E7CE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ика </w:t>
            </w:r>
            <w:hyperlink r:id="rId140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</w:t>
              </w:r>
              <w:r w:rsidRPr="0016204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ository.nsd.ru/versioned/current/reference/types/simpleTriggerTypeEnum</w:t>
              </w:r>
            </w:hyperlink>
          </w:p>
        </w:tc>
      </w:tr>
    </w:tbl>
    <w:p w14:paraId="1E7018A8" w14:textId="77777777" w:rsidR="00E227CF" w:rsidRPr="0016204F" w:rsidRDefault="002F4AAB" w:rsidP="002F4AAB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Выплата по бинарному опциону</w:t>
      </w:r>
    </w:p>
    <w:p w14:paraId="4D6EAC36" w14:textId="77777777" w:rsidR="00E227CF" w:rsidRPr="0016204F" w:rsidRDefault="00E227CF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Заполняется аналогично п. 1</w:t>
      </w:r>
      <w:r w:rsidR="00DE784B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6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="00DE784B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8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.2.1.2.</w:t>
      </w:r>
    </w:p>
    <w:p w14:paraId="29D182E3" w14:textId="5AC777B1" w:rsidR="00593131" w:rsidRPr="0016204F" w:rsidRDefault="00593131" w:rsidP="002F4AAB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left="709" w:hanging="709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Цена исполнения</w:t>
      </w:r>
      <w:bookmarkEnd w:id="886"/>
      <w:bookmarkEnd w:id="887"/>
    </w:p>
    <w:tbl>
      <w:tblPr>
        <w:tblStyle w:val="a5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993"/>
        <w:gridCol w:w="2130"/>
      </w:tblGrid>
      <w:tr w:rsidR="006E7B4C" w:rsidRPr="0016204F" w14:paraId="5D6AB54E" w14:textId="77777777" w:rsidTr="004C706C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5970E30" w14:textId="77777777" w:rsidR="008B7A73" w:rsidRPr="0016204F" w:rsidRDefault="008B7A7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6F082B77" w14:textId="77777777" w:rsidR="008B7A73" w:rsidRPr="0016204F" w:rsidRDefault="008B7A7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77860E1" w14:textId="77777777" w:rsidR="008B7A73" w:rsidRPr="0016204F" w:rsidRDefault="008B7A7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130" w:type="dxa"/>
            <w:shd w:val="clear" w:color="auto" w:fill="D9D9D9" w:themeFill="background1" w:themeFillShade="D9"/>
            <w:vAlign w:val="center"/>
          </w:tcPr>
          <w:p w14:paraId="502959E6" w14:textId="77777777" w:rsidR="008B7A73" w:rsidRPr="0016204F" w:rsidRDefault="008B7A7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6E7B4C" w:rsidRPr="0016204F" w14:paraId="02481E0B" w14:textId="77777777" w:rsidTr="004C706C">
        <w:tc>
          <w:tcPr>
            <w:tcW w:w="2410" w:type="dxa"/>
            <w:vAlign w:val="center"/>
          </w:tcPr>
          <w:p w14:paraId="61BA48A0" w14:textId="77777777" w:rsidR="008B7A73" w:rsidRPr="0016204F" w:rsidRDefault="008B7A7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Цена исполнения</w:t>
            </w:r>
          </w:p>
          <w:p w14:paraId="4281136B" w14:textId="77777777" w:rsidR="008B7A73" w:rsidRPr="0016204F" w:rsidRDefault="008B7A7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&lt;strikePrice</w:t>
            </w:r>
            <w:r w:rsidRPr="0016204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6CD2BBEC" w14:textId="6F47C761" w:rsidR="000C7757" w:rsidRDefault="000C7757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Цена исполнения за одну акцию (корзину акций).</w:t>
            </w:r>
          </w:p>
          <w:p w14:paraId="2FB8BC2A" w14:textId="1678AF06" w:rsidR="0044136E" w:rsidRPr="0060318D" w:rsidRDefault="0044136E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Если цена исполнения по условиям договора определяется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будущую дату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указывается либо рыночная цена, либо цена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определенная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иным образом на дату заключения договора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При этом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позднее трех рабочих дн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ей с даты определения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цены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следует предоставить в Репозитарий информацию об изменении соответствующего договора.</w:t>
            </w:r>
          </w:p>
          <w:p w14:paraId="6B803495" w14:textId="77777777" w:rsidR="0002125A" w:rsidRPr="0016204F" w:rsidRDefault="00C84F07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В случае барьерного условия может </w:t>
            </w:r>
            <w:r w:rsidR="00152E4B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заполня</w:t>
            </w: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ться цена, относительно которой рассчитывается в моменте барьер на дату заключения сделки (текущая рыночная цена, если не оговорено иное).</w:t>
            </w:r>
          </w:p>
        </w:tc>
        <w:tc>
          <w:tcPr>
            <w:tcW w:w="993" w:type="dxa"/>
            <w:vAlign w:val="center"/>
          </w:tcPr>
          <w:p w14:paraId="306E2F0B" w14:textId="77777777" w:rsidR="008B7A73" w:rsidRPr="0016204F" w:rsidRDefault="008B7A7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30" w:type="dxa"/>
            <w:vAlign w:val="center"/>
          </w:tcPr>
          <w:p w14:paraId="0E0F76AA" w14:textId="77777777" w:rsidR="008B7A73" w:rsidRPr="0016204F" w:rsidRDefault="005768E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Положительное десятичное число</w:t>
            </w:r>
          </w:p>
        </w:tc>
      </w:tr>
      <w:tr w:rsidR="006E7B4C" w:rsidRPr="0016204F" w14:paraId="129529C7" w14:textId="77777777" w:rsidTr="004C706C">
        <w:tc>
          <w:tcPr>
            <w:tcW w:w="2410" w:type="dxa"/>
            <w:vAlign w:val="center"/>
          </w:tcPr>
          <w:p w14:paraId="23B54E03" w14:textId="77777777" w:rsidR="008B7A73" w:rsidRPr="0016204F" w:rsidRDefault="002F4AA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Валюта</w:t>
            </w:r>
          </w:p>
          <w:p w14:paraId="7D7E7D8A" w14:textId="77777777" w:rsidR="008B7A73" w:rsidRPr="0016204F" w:rsidRDefault="008B7A7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&lt;</w:t>
            </w:r>
            <w:r w:rsidRPr="0016204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  <w:t>strike</w:t>
            </w:r>
            <w:r w:rsidR="00370A6C" w:rsidRPr="0016204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&gt; &lt;</w:t>
            </w:r>
            <w:r w:rsidRPr="0016204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currency&gt;</w:t>
            </w:r>
          </w:p>
        </w:tc>
        <w:tc>
          <w:tcPr>
            <w:tcW w:w="3827" w:type="dxa"/>
            <w:vAlign w:val="center"/>
          </w:tcPr>
          <w:p w14:paraId="78A30DAB" w14:textId="77777777" w:rsidR="008B7A73" w:rsidRPr="0016204F" w:rsidRDefault="00EA611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Валюта</w:t>
            </w:r>
            <w:r w:rsidR="008B7A73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, в к</w:t>
            </w:r>
            <w:r w:rsidR="002F4AAB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оторой выражена цена исполнения</w:t>
            </w:r>
          </w:p>
        </w:tc>
        <w:tc>
          <w:tcPr>
            <w:tcW w:w="993" w:type="dxa"/>
            <w:vAlign w:val="center"/>
          </w:tcPr>
          <w:p w14:paraId="225040C0" w14:textId="77777777" w:rsidR="008B7A73" w:rsidRPr="0016204F" w:rsidRDefault="008B7A7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30" w:type="dxa"/>
            <w:vAlign w:val="center"/>
          </w:tcPr>
          <w:p w14:paraId="7BD0C151" w14:textId="77777777" w:rsidR="008B7A73" w:rsidRPr="007E390F" w:rsidRDefault="008B7A7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41" w:history="1">
              <w:r w:rsidRPr="00A73D8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912931" w:rsidRPr="0016204F" w14:paraId="143A5F28" w14:textId="77777777" w:rsidTr="004C706C">
        <w:tc>
          <w:tcPr>
            <w:tcW w:w="2410" w:type="dxa"/>
            <w:vAlign w:val="center"/>
          </w:tcPr>
          <w:p w14:paraId="7F7079C0" w14:textId="77777777" w:rsidR="002D75FF" w:rsidRPr="0016204F" w:rsidRDefault="002D75F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Цена исполнения</w:t>
            </w:r>
          </w:p>
          <w:p w14:paraId="18FBBF60" w14:textId="77777777" w:rsidR="00912931" w:rsidRPr="0016204F" w:rsidRDefault="0091293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  <w:t>strikePercentage</w:t>
            </w:r>
            <w:r w:rsidRPr="0016204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0CE98CD6" w14:textId="77777777" w:rsidR="00912931" w:rsidRPr="0016204F" w:rsidRDefault="009129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Цена исполнения в процентном отношении (применяется для опционов на фондовый индекс)</w:t>
            </w:r>
          </w:p>
        </w:tc>
        <w:tc>
          <w:tcPr>
            <w:tcW w:w="993" w:type="dxa"/>
            <w:vAlign w:val="center"/>
          </w:tcPr>
          <w:p w14:paraId="76CCA1BD" w14:textId="77777777" w:rsidR="00912931" w:rsidRPr="0016204F" w:rsidRDefault="00912931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30" w:type="dxa"/>
            <w:vAlign w:val="center"/>
          </w:tcPr>
          <w:p w14:paraId="2365D21D" w14:textId="77777777" w:rsidR="00912931" w:rsidRPr="0016204F" w:rsidRDefault="0091293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Положительное десятичное число</w:t>
            </w:r>
          </w:p>
        </w:tc>
      </w:tr>
    </w:tbl>
    <w:p w14:paraId="1E6132FC" w14:textId="77777777" w:rsidR="00593131" w:rsidRPr="0016204F" w:rsidRDefault="00593131" w:rsidP="002F4AAB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left="709" w:hanging="709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888" w:name="_Toc469311706"/>
      <w:bookmarkStart w:id="889" w:name="_Toc470450029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Цена спот</w:t>
      </w:r>
      <w:bookmarkEnd w:id="888"/>
      <w:bookmarkEnd w:id="889"/>
    </w:p>
    <w:tbl>
      <w:tblPr>
        <w:tblStyle w:val="a5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993"/>
        <w:gridCol w:w="2130"/>
      </w:tblGrid>
      <w:tr w:rsidR="006E7B4C" w:rsidRPr="0016204F" w14:paraId="46DA7162" w14:textId="77777777" w:rsidTr="004C706C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1EDC2E5" w14:textId="77777777" w:rsidR="006E7B4C" w:rsidRPr="0016204F" w:rsidRDefault="006E7B4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695A7A65" w14:textId="77777777" w:rsidR="006E7B4C" w:rsidRPr="0016204F" w:rsidRDefault="006E7B4C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F165F2A" w14:textId="77777777" w:rsidR="006E7B4C" w:rsidRPr="0016204F" w:rsidRDefault="006E7B4C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130" w:type="dxa"/>
            <w:shd w:val="clear" w:color="auto" w:fill="D9D9D9" w:themeFill="background1" w:themeFillShade="D9"/>
            <w:vAlign w:val="center"/>
          </w:tcPr>
          <w:p w14:paraId="284DAC5F" w14:textId="77777777" w:rsidR="006E7B4C" w:rsidRPr="0016204F" w:rsidRDefault="006E7B4C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6E7B4C" w:rsidRPr="0016204F" w14:paraId="632C2F39" w14:textId="77777777" w:rsidTr="004C706C">
        <w:tc>
          <w:tcPr>
            <w:tcW w:w="2410" w:type="dxa"/>
            <w:vAlign w:val="center"/>
          </w:tcPr>
          <w:p w14:paraId="453C9145" w14:textId="77777777" w:rsidR="006E7B4C" w:rsidRPr="0016204F" w:rsidRDefault="006E7B4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lastRenderedPageBreak/>
              <w:t>Цена спот</w:t>
            </w:r>
          </w:p>
          <w:p w14:paraId="3F9DE7A5" w14:textId="77777777" w:rsidR="006E7B4C" w:rsidRPr="0016204F" w:rsidRDefault="006E7B4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&lt;spotPrice&gt;</w:t>
            </w:r>
          </w:p>
        </w:tc>
        <w:tc>
          <w:tcPr>
            <w:tcW w:w="3827" w:type="dxa"/>
            <w:vAlign w:val="center"/>
          </w:tcPr>
          <w:p w14:paraId="27CC8E24" w14:textId="77777777" w:rsidR="006E7B4C" w:rsidRPr="0016204F" w:rsidRDefault="006E7B4C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Рыночная цена </w:t>
            </w:r>
            <w:r w:rsidR="006C5432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за единицу 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базового актива в дату </w:t>
            </w:r>
            <w:r w:rsidR="00CA6E7D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заключения договора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. </w:t>
            </w: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</w:t>
            </w:r>
            <w:r w:rsidRPr="0016204F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элемент.</w:t>
            </w:r>
          </w:p>
        </w:tc>
        <w:tc>
          <w:tcPr>
            <w:tcW w:w="993" w:type="dxa"/>
            <w:vAlign w:val="center"/>
          </w:tcPr>
          <w:p w14:paraId="6D75D5D0" w14:textId="77777777" w:rsidR="006E7B4C" w:rsidRPr="0016204F" w:rsidRDefault="006E7B4C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2130" w:type="dxa"/>
            <w:vAlign w:val="center"/>
          </w:tcPr>
          <w:p w14:paraId="5C988B7D" w14:textId="77777777" w:rsidR="006E7B4C" w:rsidRPr="0016204F" w:rsidRDefault="007729F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Положительное десятичное число</w:t>
            </w:r>
          </w:p>
        </w:tc>
      </w:tr>
    </w:tbl>
    <w:p w14:paraId="311C7E5E" w14:textId="77777777" w:rsidR="00593131" w:rsidRPr="0016204F" w:rsidRDefault="00593131" w:rsidP="002F4AAB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left="709" w:hanging="709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890" w:name="_Toc469311707"/>
      <w:bookmarkStart w:id="891" w:name="_Toc470450030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Количество опционов</w:t>
      </w:r>
      <w:bookmarkEnd w:id="890"/>
      <w:bookmarkEnd w:id="891"/>
    </w:p>
    <w:tbl>
      <w:tblPr>
        <w:tblStyle w:val="a5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993"/>
        <w:gridCol w:w="2130"/>
      </w:tblGrid>
      <w:tr w:rsidR="006E7B4C" w:rsidRPr="0016204F" w14:paraId="46033A1A" w14:textId="77777777" w:rsidTr="004C706C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D289BC4" w14:textId="77777777" w:rsidR="006E7B4C" w:rsidRPr="0016204F" w:rsidRDefault="006E7B4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09EC69DA" w14:textId="77777777" w:rsidR="006E7B4C" w:rsidRPr="0016204F" w:rsidRDefault="006E7B4C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DA573C9" w14:textId="77777777" w:rsidR="006E7B4C" w:rsidRPr="0016204F" w:rsidRDefault="006E7B4C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130" w:type="dxa"/>
            <w:shd w:val="clear" w:color="auto" w:fill="D9D9D9" w:themeFill="background1" w:themeFillShade="D9"/>
            <w:vAlign w:val="center"/>
          </w:tcPr>
          <w:p w14:paraId="5F57CA92" w14:textId="77777777" w:rsidR="006E7B4C" w:rsidRPr="0016204F" w:rsidRDefault="006E7B4C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6E7B4C" w:rsidRPr="0016204F" w14:paraId="58197D75" w14:textId="77777777" w:rsidTr="004C706C">
        <w:tc>
          <w:tcPr>
            <w:tcW w:w="2410" w:type="dxa"/>
            <w:vAlign w:val="center"/>
          </w:tcPr>
          <w:p w14:paraId="04D8C2FA" w14:textId="77777777" w:rsidR="006E7B4C" w:rsidRPr="0016204F" w:rsidRDefault="006E7B4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Количество опционов</w:t>
            </w:r>
          </w:p>
          <w:p w14:paraId="0ABCA7E5" w14:textId="77777777" w:rsidR="006E7B4C" w:rsidRPr="0016204F" w:rsidRDefault="006E7B4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&lt;numberOfOptions&gt;</w:t>
            </w:r>
          </w:p>
        </w:tc>
        <w:tc>
          <w:tcPr>
            <w:tcW w:w="3827" w:type="dxa"/>
            <w:vAlign w:val="center"/>
          </w:tcPr>
          <w:p w14:paraId="0281C314" w14:textId="77777777" w:rsidR="006E7B4C" w:rsidRPr="0016204F" w:rsidRDefault="008150EE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опционов, в отно</w:t>
            </w:r>
            <w:r w:rsidR="002F4AAB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шении которого заключен договор</w:t>
            </w:r>
          </w:p>
        </w:tc>
        <w:tc>
          <w:tcPr>
            <w:tcW w:w="993" w:type="dxa"/>
            <w:vAlign w:val="center"/>
          </w:tcPr>
          <w:p w14:paraId="4725834C" w14:textId="77777777" w:rsidR="006E7B4C" w:rsidRPr="0016204F" w:rsidRDefault="006E7B4C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30" w:type="dxa"/>
            <w:vAlign w:val="center"/>
          </w:tcPr>
          <w:p w14:paraId="052ADAD3" w14:textId="77777777" w:rsidR="006E7B4C" w:rsidRPr="0016204F" w:rsidRDefault="006E7B4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Положительное целое число (1, 2, 3 и т.д.)</w:t>
            </w:r>
          </w:p>
        </w:tc>
      </w:tr>
    </w:tbl>
    <w:p w14:paraId="64EEE32B" w14:textId="77777777" w:rsidR="00593131" w:rsidRPr="0016204F" w:rsidRDefault="00593131" w:rsidP="002F4AAB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left="709" w:hanging="709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892" w:name="_Toc469311708"/>
      <w:bookmarkStart w:id="893" w:name="_Toc470450031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Объем опциона</w:t>
      </w:r>
      <w:bookmarkEnd w:id="892"/>
      <w:bookmarkEnd w:id="893"/>
    </w:p>
    <w:tbl>
      <w:tblPr>
        <w:tblStyle w:val="a5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4"/>
        <w:gridCol w:w="3823"/>
        <w:gridCol w:w="993"/>
        <w:gridCol w:w="2130"/>
      </w:tblGrid>
      <w:tr w:rsidR="006E7B4C" w:rsidRPr="0016204F" w14:paraId="2899F1B9" w14:textId="77777777" w:rsidTr="004C706C">
        <w:tc>
          <w:tcPr>
            <w:tcW w:w="2414" w:type="dxa"/>
            <w:shd w:val="clear" w:color="auto" w:fill="D9D9D9" w:themeFill="background1" w:themeFillShade="D9"/>
            <w:vAlign w:val="center"/>
          </w:tcPr>
          <w:p w14:paraId="3B8DD784" w14:textId="77777777" w:rsidR="006E7B4C" w:rsidRPr="0016204F" w:rsidRDefault="006E7B4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4B91B633" w14:textId="77777777" w:rsidR="006E7B4C" w:rsidRPr="0016204F" w:rsidRDefault="006E7B4C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00794CD" w14:textId="77777777" w:rsidR="006E7B4C" w:rsidRPr="0016204F" w:rsidRDefault="006E7B4C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130" w:type="dxa"/>
            <w:shd w:val="clear" w:color="auto" w:fill="D9D9D9" w:themeFill="background1" w:themeFillShade="D9"/>
            <w:vAlign w:val="center"/>
          </w:tcPr>
          <w:p w14:paraId="2DE440E2" w14:textId="77777777" w:rsidR="006E7B4C" w:rsidRPr="0016204F" w:rsidRDefault="006E7B4C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6E7B4C" w:rsidRPr="0016204F" w14:paraId="30CACD77" w14:textId="77777777" w:rsidTr="004C706C">
        <w:tc>
          <w:tcPr>
            <w:tcW w:w="2414" w:type="dxa"/>
            <w:vAlign w:val="center"/>
          </w:tcPr>
          <w:p w14:paraId="34DB14F5" w14:textId="77777777" w:rsidR="006E7B4C" w:rsidRPr="0016204F" w:rsidRDefault="006E7B4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Объем опциона</w:t>
            </w:r>
          </w:p>
          <w:p w14:paraId="53BFD12C" w14:textId="77777777" w:rsidR="006E7B4C" w:rsidRPr="0016204F" w:rsidRDefault="006E7B4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&lt;optionEntitlement&gt;</w:t>
            </w:r>
          </w:p>
        </w:tc>
        <w:tc>
          <w:tcPr>
            <w:tcW w:w="3823" w:type="dxa"/>
            <w:vAlign w:val="center"/>
          </w:tcPr>
          <w:p w14:paraId="00C85A7B" w14:textId="77777777" w:rsidR="006E7B4C" w:rsidRPr="0016204F" w:rsidRDefault="00D77438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Количество </w:t>
            </w:r>
            <w:r w:rsidR="00F54D1C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базового актива (акций/корзин)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одном опционе</w:t>
            </w:r>
          </w:p>
        </w:tc>
        <w:tc>
          <w:tcPr>
            <w:tcW w:w="993" w:type="dxa"/>
            <w:vAlign w:val="center"/>
          </w:tcPr>
          <w:p w14:paraId="2143DDD4" w14:textId="77777777" w:rsidR="006E7B4C" w:rsidRPr="0016204F" w:rsidRDefault="006E7B4C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30" w:type="dxa"/>
            <w:vAlign w:val="center"/>
          </w:tcPr>
          <w:p w14:paraId="43A1C9E2" w14:textId="77777777" w:rsidR="006E7B4C" w:rsidRPr="0016204F" w:rsidRDefault="006E7B4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Положительное целое число (1, 2, 3 и т.д.)</w:t>
            </w:r>
          </w:p>
        </w:tc>
      </w:tr>
    </w:tbl>
    <w:p w14:paraId="6F390EAB" w14:textId="77777777" w:rsidR="00593131" w:rsidRPr="0016204F" w:rsidRDefault="00593131" w:rsidP="002F4AAB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left="709" w:hanging="709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894" w:name="_Toc469311709"/>
      <w:bookmarkStart w:id="895" w:name="_Toc470450032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Премия опциона</w:t>
      </w:r>
      <w:bookmarkEnd w:id="894"/>
      <w:bookmarkEnd w:id="895"/>
    </w:p>
    <w:p w14:paraId="7AF4980D" w14:textId="77777777" w:rsidR="00C54EA2" w:rsidRPr="0016204F" w:rsidRDefault="00C54EA2" w:rsidP="002F4AAB">
      <w:pPr>
        <w:pStyle w:val="a3"/>
        <w:widowControl w:val="0"/>
        <w:numPr>
          <w:ilvl w:val="2"/>
          <w:numId w:val="4"/>
        </w:numPr>
        <w:spacing w:before="120" w:after="120" w:line="240" w:lineRule="auto"/>
        <w:ind w:left="1077" w:hanging="1077"/>
        <w:contextualSpacing w:val="0"/>
        <w:jc w:val="both"/>
        <w:rPr>
          <w:rStyle w:val="30"/>
          <w:rFonts w:ascii="Times New Roman" w:hAnsi="Times New Roman" w:cs="Times New Roman"/>
          <w:sz w:val="20"/>
          <w:szCs w:val="20"/>
        </w:rPr>
      </w:pPr>
      <w:r w:rsidRPr="0016204F">
        <w:rPr>
          <w:rStyle w:val="30"/>
          <w:rFonts w:ascii="Times New Roman" w:hAnsi="Times New Roman" w:cs="Times New Roman"/>
          <w:sz w:val="20"/>
          <w:szCs w:val="20"/>
        </w:rPr>
        <w:t>Опред</w:t>
      </w:r>
      <w:r w:rsidR="002F4AAB" w:rsidRPr="0016204F">
        <w:rPr>
          <w:rStyle w:val="30"/>
          <w:rFonts w:ascii="Times New Roman" w:hAnsi="Times New Roman" w:cs="Times New Roman"/>
          <w:sz w:val="20"/>
          <w:szCs w:val="20"/>
        </w:rPr>
        <w:t>еление плательщика и получателя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993"/>
        <w:gridCol w:w="2126"/>
      </w:tblGrid>
      <w:tr w:rsidR="00C54EA2" w:rsidRPr="0016204F" w14:paraId="2FC34537" w14:textId="77777777" w:rsidTr="004C706C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47A1426" w14:textId="77777777" w:rsidR="00C54EA2" w:rsidRPr="0016204F" w:rsidRDefault="00C54EA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2A63BF29" w14:textId="77777777" w:rsidR="00C54EA2" w:rsidRPr="0016204F" w:rsidRDefault="00C54EA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FA95B10" w14:textId="77777777" w:rsidR="00C54EA2" w:rsidRPr="0016204F" w:rsidRDefault="00C54EA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F17667B" w14:textId="77777777" w:rsidR="00C54EA2" w:rsidRPr="0016204F" w:rsidRDefault="00C54EA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C54EA2" w:rsidRPr="0016204F" w14:paraId="3EB657CD" w14:textId="77777777" w:rsidTr="004C706C">
        <w:tc>
          <w:tcPr>
            <w:tcW w:w="2410" w:type="dxa"/>
            <w:vAlign w:val="center"/>
          </w:tcPr>
          <w:p w14:paraId="71432239" w14:textId="77777777" w:rsidR="00C54EA2" w:rsidRPr="0016204F" w:rsidRDefault="00C54EA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Сторона-плательщик</w:t>
            </w:r>
          </w:p>
          <w:p w14:paraId="3784DD58" w14:textId="77777777" w:rsidR="00C54EA2" w:rsidRPr="0016204F" w:rsidRDefault="00C54EA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payerPartyReference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7F2C3D86" w14:textId="77777777" w:rsidR="00C54EA2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Сторона-покупатель</w:t>
            </w:r>
            <w:r w:rsidR="00D33DF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опциона</w:t>
            </w:r>
          </w:p>
        </w:tc>
        <w:tc>
          <w:tcPr>
            <w:tcW w:w="993" w:type="dxa"/>
            <w:vAlign w:val="center"/>
          </w:tcPr>
          <w:p w14:paraId="5F414599" w14:textId="77777777" w:rsidR="00C54EA2" w:rsidRPr="0016204F" w:rsidRDefault="00C54EA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Merge w:val="restart"/>
            <w:vAlign w:val="center"/>
          </w:tcPr>
          <w:p w14:paraId="6617EB9A" w14:textId="77777777" w:rsidR="00C54EA2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Party1; Party2</w:t>
            </w:r>
          </w:p>
        </w:tc>
      </w:tr>
      <w:tr w:rsidR="00C54EA2" w:rsidRPr="0016204F" w14:paraId="275B2E95" w14:textId="77777777" w:rsidTr="004C706C">
        <w:tc>
          <w:tcPr>
            <w:tcW w:w="2410" w:type="dxa"/>
            <w:vAlign w:val="center"/>
          </w:tcPr>
          <w:p w14:paraId="745319AD" w14:textId="77777777" w:rsidR="00C54EA2" w:rsidRPr="0016204F" w:rsidRDefault="00C54EA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Сторона-получатель</w:t>
            </w:r>
          </w:p>
          <w:p w14:paraId="330D099E" w14:textId="77777777" w:rsidR="00C54EA2" w:rsidRPr="0016204F" w:rsidRDefault="00C54EA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receiverPartyReference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1636D156" w14:textId="77777777" w:rsidR="00C54EA2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Сторона-продавец</w:t>
            </w:r>
            <w:r w:rsidR="00D33DF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опциона</w:t>
            </w:r>
          </w:p>
        </w:tc>
        <w:tc>
          <w:tcPr>
            <w:tcW w:w="993" w:type="dxa"/>
            <w:vAlign w:val="center"/>
          </w:tcPr>
          <w:p w14:paraId="5009890A" w14:textId="77777777" w:rsidR="00C54EA2" w:rsidRPr="0016204F" w:rsidRDefault="00C54EA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Merge/>
            <w:vAlign w:val="center"/>
          </w:tcPr>
          <w:p w14:paraId="18DB1256" w14:textId="77777777" w:rsidR="00C54EA2" w:rsidRPr="0016204F" w:rsidRDefault="00C54EA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7016CC96" w14:textId="77777777" w:rsidR="00C54EA2" w:rsidRPr="0016204F" w:rsidRDefault="00D33DF8" w:rsidP="00D33DF8">
      <w:pPr>
        <w:pStyle w:val="a3"/>
        <w:widowControl w:val="0"/>
        <w:numPr>
          <w:ilvl w:val="2"/>
          <w:numId w:val="4"/>
        </w:numPr>
        <w:spacing w:before="120" w:after="120" w:line="240" w:lineRule="auto"/>
        <w:ind w:left="1077" w:hanging="1077"/>
        <w:contextualSpacing w:val="0"/>
        <w:jc w:val="both"/>
        <w:rPr>
          <w:rStyle w:val="30"/>
          <w:rFonts w:ascii="Times New Roman" w:hAnsi="Times New Roman" w:cs="Times New Roman"/>
          <w:sz w:val="20"/>
          <w:szCs w:val="20"/>
        </w:rPr>
      </w:pPr>
      <w:r w:rsidRPr="0016204F">
        <w:rPr>
          <w:rStyle w:val="30"/>
          <w:rFonts w:ascii="Times New Roman" w:hAnsi="Times New Roman" w:cs="Times New Roman"/>
          <w:sz w:val="20"/>
          <w:szCs w:val="20"/>
        </w:rPr>
        <w:t>Сумма платежа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993"/>
        <w:gridCol w:w="2126"/>
      </w:tblGrid>
      <w:tr w:rsidR="00C54EA2" w:rsidRPr="0016204F" w14:paraId="267E3732" w14:textId="77777777" w:rsidTr="004C706C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5B39B1E" w14:textId="77777777" w:rsidR="00C54EA2" w:rsidRPr="0016204F" w:rsidRDefault="00C54EA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465294DB" w14:textId="77777777" w:rsidR="00C54EA2" w:rsidRPr="0016204F" w:rsidRDefault="00C54EA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9256FEC" w14:textId="77777777" w:rsidR="00C54EA2" w:rsidRPr="0016204F" w:rsidRDefault="00C54EA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C438CD2" w14:textId="77777777" w:rsidR="00C54EA2" w:rsidRPr="0016204F" w:rsidRDefault="00C54EA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C54EA2" w:rsidRPr="0016204F" w14:paraId="63942C28" w14:textId="77777777" w:rsidTr="004C706C">
        <w:tc>
          <w:tcPr>
            <w:tcW w:w="2410" w:type="dxa"/>
            <w:vAlign w:val="center"/>
          </w:tcPr>
          <w:p w14:paraId="53184A03" w14:textId="77777777" w:rsidR="00C54EA2" w:rsidRPr="0016204F" w:rsidRDefault="00C54EA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суммы</w:t>
            </w:r>
          </w:p>
          <w:p w14:paraId="65DC2E8D" w14:textId="77777777" w:rsidR="00C54EA2" w:rsidRPr="0016204F" w:rsidRDefault="00C54EA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="00382AA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payment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Amount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4AF2D2C7" w14:textId="77777777" w:rsidR="00C54EA2" w:rsidRPr="0016204F" w:rsidRDefault="00F57DCA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Валюта, в которой выражена сумма премии</w:t>
            </w:r>
          </w:p>
        </w:tc>
        <w:tc>
          <w:tcPr>
            <w:tcW w:w="993" w:type="dxa"/>
            <w:vAlign w:val="center"/>
          </w:tcPr>
          <w:p w14:paraId="608D0A49" w14:textId="77777777" w:rsidR="00C54EA2" w:rsidRPr="0016204F" w:rsidRDefault="00C54EA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1DD0853D" w14:textId="77777777" w:rsidR="00C54EA2" w:rsidRPr="007E390F" w:rsidRDefault="00C54EA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42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C54EA2" w:rsidRPr="0016204F" w14:paraId="5FCDB77F" w14:textId="77777777" w:rsidTr="004C706C">
        <w:tc>
          <w:tcPr>
            <w:tcW w:w="2410" w:type="dxa"/>
            <w:vAlign w:val="center"/>
          </w:tcPr>
          <w:p w14:paraId="466EE0CF" w14:textId="77777777" w:rsidR="00C54EA2" w:rsidRPr="0016204F" w:rsidRDefault="00C54EA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Сумма денежных средств</w:t>
            </w:r>
          </w:p>
          <w:p w14:paraId="26B33CB8" w14:textId="77777777" w:rsidR="00C54EA2" w:rsidRPr="0016204F" w:rsidRDefault="00C54EA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="00382AA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payment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Amount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amount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452D1850" w14:textId="77777777" w:rsidR="00C54EA2" w:rsidRPr="0016204F" w:rsidRDefault="00C54EA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r w:rsidR="00382AA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овокупная с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умма премии по </w:t>
            </w:r>
            <w:r w:rsidR="00382AA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договору</w:t>
            </w:r>
          </w:p>
        </w:tc>
        <w:tc>
          <w:tcPr>
            <w:tcW w:w="993" w:type="dxa"/>
            <w:vAlign w:val="center"/>
          </w:tcPr>
          <w:p w14:paraId="6E0A9B1D" w14:textId="77777777" w:rsidR="00C54EA2" w:rsidRPr="0016204F" w:rsidRDefault="00C54EA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27ED9083" w14:textId="77777777" w:rsidR="00C54EA2" w:rsidRPr="0016204F" w:rsidRDefault="007729F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</w:t>
            </w:r>
          </w:p>
        </w:tc>
      </w:tr>
    </w:tbl>
    <w:p w14:paraId="72056F08" w14:textId="77777777" w:rsidR="00593131" w:rsidRPr="0016204F" w:rsidRDefault="000E0667" w:rsidP="00D33DF8">
      <w:pPr>
        <w:pStyle w:val="1"/>
        <w:keepNext w:val="0"/>
        <w:keepLines w:val="0"/>
        <w:widowControl w:val="0"/>
        <w:numPr>
          <w:ilvl w:val="0"/>
          <w:numId w:val="4"/>
        </w:numPr>
        <w:spacing w:before="120" w:after="120" w:line="240" w:lineRule="auto"/>
        <w:ind w:left="567" w:hanging="567"/>
        <w:rPr>
          <w:rFonts w:ascii="Times New Roman" w:eastAsia="Times New Roman" w:hAnsi="Times New Roman" w:cs="Times New Roman"/>
          <w:sz w:val="20"/>
          <w:szCs w:val="20"/>
        </w:rPr>
      </w:pPr>
      <w:bookmarkStart w:id="896" w:name="_Toc469311710"/>
      <w:bookmarkStart w:id="897" w:name="_Toc470450033"/>
      <w:bookmarkStart w:id="898" w:name="_Toc159404048"/>
      <w:r w:rsidRPr="0016204F">
        <w:rPr>
          <w:rFonts w:ascii="Times New Roman" w:eastAsia="Times New Roman" w:hAnsi="Times New Roman" w:cs="Times New Roman"/>
          <w:sz w:val="20"/>
          <w:szCs w:val="20"/>
        </w:rPr>
        <w:t>Анкета своп</w:t>
      </w:r>
      <w:r w:rsidR="00506032" w:rsidRPr="0016204F">
        <w:rPr>
          <w:rFonts w:ascii="Times New Roman" w:eastAsia="Times New Roman" w:hAnsi="Times New Roman" w:cs="Times New Roman"/>
          <w:sz w:val="20"/>
          <w:szCs w:val="20"/>
        </w:rPr>
        <w:t>а</w:t>
      </w:r>
      <w:r w:rsidR="00593131" w:rsidRPr="0016204F">
        <w:rPr>
          <w:rFonts w:ascii="Times New Roman" w:eastAsia="Times New Roman" w:hAnsi="Times New Roman" w:cs="Times New Roman"/>
          <w:sz w:val="20"/>
          <w:szCs w:val="20"/>
        </w:rPr>
        <w:t xml:space="preserve"> дохода на облигаци</w:t>
      </w:r>
      <w:r w:rsidR="00840433" w:rsidRPr="0016204F">
        <w:rPr>
          <w:rFonts w:ascii="Times New Roman" w:eastAsia="Times New Roman" w:hAnsi="Times New Roman" w:cs="Times New Roman"/>
          <w:sz w:val="20"/>
          <w:szCs w:val="20"/>
        </w:rPr>
        <w:t>ю</w:t>
      </w:r>
      <w:r w:rsidR="00593131" w:rsidRPr="0016204F">
        <w:rPr>
          <w:rFonts w:ascii="Times New Roman" w:eastAsia="Times New Roman" w:hAnsi="Times New Roman" w:cs="Times New Roman"/>
          <w:sz w:val="20"/>
          <w:szCs w:val="20"/>
        </w:rPr>
        <w:t xml:space="preserve"> (СМ061)</w:t>
      </w:r>
      <w:bookmarkEnd w:id="896"/>
      <w:bookmarkEnd w:id="897"/>
      <w:bookmarkEnd w:id="898"/>
    </w:p>
    <w:p w14:paraId="55817553" w14:textId="77777777" w:rsidR="00593131" w:rsidRPr="0016204F" w:rsidRDefault="00593131" w:rsidP="00D33DF8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899" w:name="_Toc469311711"/>
      <w:bookmarkStart w:id="900" w:name="_Toc470450034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Тип продукта</w:t>
      </w:r>
      <w:bookmarkEnd w:id="899"/>
      <w:bookmarkEnd w:id="900"/>
    </w:p>
    <w:p w14:paraId="627ECEE3" w14:textId="77777777" w:rsidR="009068F2" w:rsidRPr="0016204F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Определение финансового инструмента в соответствии </w:t>
      </w:r>
      <w:r w:rsidR="0073221A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со </w:t>
      </w:r>
      <w:r w:rsidR="00A106AE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справочником </w:t>
      </w:r>
      <w:r w:rsidR="00D76036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“</w:t>
      </w:r>
      <w:r w:rsidR="00A106AE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ProductType”:</w:t>
      </w: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143" w:history="1">
        <w:r w:rsidRPr="00A73D8B">
          <w:rPr>
            <w:rStyle w:val="a6"/>
            <w:rFonts w:ascii="Times New Roman" w:hAnsi="Times New Roman" w:cs="Times New Roman"/>
            <w:color w:val="000000" w:themeColor="text1"/>
            <w:sz w:val="20"/>
            <w:szCs w:val="20"/>
          </w:rPr>
          <w:t>http://repository.nsd.ru/versioned/current/taxonomy/product-taxonomy(nsdrus)</w:t>
        </w:r>
      </w:hyperlink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6338AD" w:rsidRPr="00A73D8B">
        <w:rPr>
          <w:rFonts w:ascii="Times New Roman" w:hAnsi="Times New Roman" w:cs="Times New Roman"/>
          <w:color w:val="000000" w:themeColor="text1"/>
          <w:sz w:val="20"/>
          <w:szCs w:val="20"/>
        </w:rPr>
        <w:t>Допустимые значения</w:t>
      </w:r>
      <w:r w:rsidRPr="0016204F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990"/>
        <w:gridCol w:w="4247"/>
      </w:tblGrid>
      <w:tr w:rsidR="00593131" w:rsidRPr="0016204F" w14:paraId="3417ED1B" w14:textId="77777777" w:rsidTr="00002B12">
        <w:tc>
          <w:tcPr>
            <w:tcW w:w="4990" w:type="dxa"/>
            <w:shd w:val="clear" w:color="auto" w:fill="D9D9D9" w:themeFill="background1" w:themeFillShade="D9"/>
          </w:tcPr>
          <w:p w14:paraId="35D3BD39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</w:t>
            </w:r>
          </w:p>
        </w:tc>
        <w:tc>
          <w:tcPr>
            <w:tcW w:w="4247" w:type="dxa"/>
            <w:shd w:val="clear" w:color="auto" w:fill="D9D9D9" w:themeFill="background1" w:themeFillShade="D9"/>
          </w:tcPr>
          <w:p w14:paraId="170EF69F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</w:tr>
      <w:tr w:rsidR="00593131" w:rsidRPr="0016204F" w14:paraId="2D504315" w14:textId="77777777" w:rsidTr="00002B12">
        <w:tc>
          <w:tcPr>
            <w:tcW w:w="4990" w:type="dxa"/>
          </w:tcPr>
          <w:p w14:paraId="14EFF941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InterestRate:Swap:BondSwap:SingleName</w:t>
            </w:r>
          </w:p>
        </w:tc>
        <w:tc>
          <w:tcPr>
            <w:tcW w:w="4247" w:type="dxa"/>
          </w:tcPr>
          <w:p w14:paraId="553A0149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Своп на облигацию</w:t>
            </w:r>
          </w:p>
        </w:tc>
      </w:tr>
      <w:tr w:rsidR="00593131" w:rsidRPr="0016204F" w14:paraId="5C9DCB7E" w14:textId="77777777" w:rsidTr="00002B12">
        <w:tc>
          <w:tcPr>
            <w:tcW w:w="4990" w:type="dxa"/>
          </w:tcPr>
          <w:p w14:paraId="7B2A563D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InterestRate:Swap:BondSwap:SingleIndex</w:t>
            </w:r>
          </w:p>
        </w:tc>
        <w:tc>
          <w:tcPr>
            <w:tcW w:w="4247" w:type="dxa"/>
          </w:tcPr>
          <w:p w14:paraId="223B6BA8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Своп на индекс облигаций</w:t>
            </w:r>
          </w:p>
        </w:tc>
      </w:tr>
      <w:tr w:rsidR="00593131" w:rsidRPr="0016204F" w14:paraId="62B7A994" w14:textId="77777777" w:rsidTr="00002B12">
        <w:tc>
          <w:tcPr>
            <w:tcW w:w="4990" w:type="dxa"/>
          </w:tcPr>
          <w:p w14:paraId="2C949B35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InterestRate:Swap:BondSwap:Basket</w:t>
            </w:r>
          </w:p>
        </w:tc>
        <w:tc>
          <w:tcPr>
            <w:tcW w:w="4247" w:type="dxa"/>
          </w:tcPr>
          <w:p w14:paraId="5C131273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Своп на корзину облигаций</w:t>
            </w:r>
          </w:p>
        </w:tc>
      </w:tr>
    </w:tbl>
    <w:p w14:paraId="3AF190DF" w14:textId="77777777" w:rsidR="00593131" w:rsidRPr="0016204F" w:rsidRDefault="00593131" w:rsidP="00002B12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901" w:name="_Toc469311712"/>
      <w:bookmarkStart w:id="902" w:name="_Toc470450035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Код классификации ПФИ и договоров</w:t>
      </w:r>
      <w:r w:rsidR="000C79F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РЕПО</w:t>
      </w:r>
      <w:bookmarkEnd w:id="901"/>
      <w:bookmarkEnd w:id="902"/>
    </w:p>
    <w:p w14:paraId="604F8963" w14:textId="77777777" w:rsidR="00593131" w:rsidRPr="0016204F" w:rsidRDefault="00D54787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Значение кода классификации производных финансовых инструментов (ПФИ)</w:t>
      </w:r>
      <w:r w:rsidR="00593131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 формируемое в соответствии с Приложением 3 к Указанию Банка России от 16.08.2016 № 4104-У.</w:t>
      </w:r>
    </w:p>
    <w:p w14:paraId="665674A7" w14:textId="77777777" w:rsidR="00593131" w:rsidRPr="0016204F" w:rsidRDefault="00593131" w:rsidP="004C0A43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903" w:name="_Toc469311713"/>
      <w:bookmarkStart w:id="904" w:name="_Toc470450036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Описание покупателя и продавца</w:t>
      </w:r>
      <w:bookmarkEnd w:id="903"/>
      <w:bookmarkEnd w:id="904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  <w:gridCol w:w="992"/>
        <w:gridCol w:w="1985"/>
      </w:tblGrid>
      <w:tr w:rsidR="001C1C2B" w:rsidRPr="0016204F" w14:paraId="3A64D9E7" w14:textId="77777777" w:rsidTr="00C900F3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DC614C5" w14:textId="77777777" w:rsidR="001C1C2B" w:rsidRPr="0016204F" w:rsidRDefault="001C1C2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Элемент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531784D5" w14:textId="77777777" w:rsidR="001C1C2B" w:rsidRPr="0016204F" w:rsidRDefault="001C1C2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84FD338" w14:textId="77777777" w:rsidR="001C1C2B" w:rsidRPr="0016204F" w:rsidRDefault="001C1C2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966DE24" w14:textId="77777777" w:rsidR="001C1C2B" w:rsidRPr="0016204F" w:rsidRDefault="001C1C2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1C1C2B" w:rsidRPr="0016204F" w14:paraId="5ED8FC7D" w14:textId="77777777" w:rsidTr="00C900F3">
        <w:tc>
          <w:tcPr>
            <w:tcW w:w="2268" w:type="dxa"/>
            <w:vAlign w:val="center"/>
          </w:tcPr>
          <w:p w14:paraId="4A08500E" w14:textId="77777777" w:rsidR="001C1C2B" w:rsidRPr="0016204F" w:rsidRDefault="001C1C2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Сторона-покупатель инструмента</w:t>
            </w:r>
          </w:p>
          <w:p w14:paraId="3BF3FA75" w14:textId="77777777" w:rsidR="001C1C2B" w:rsidRPr="0016204F" w:rsidRDefault="001C1C2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buyerPartyReference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111" w:type="dxa"/>
            <w:vAlign w:val="center"/>
          </w:tcPr>
          <w:p w14:paraId="19DC3E63" w14:textId="77777777" w:rsidR="001C1C2B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Сторона-покупатель</w:t>
            </w:r>
            <w:r w:rsidR="0025149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 договору. Если покупатель не определен в условиях сделки, указывается Сторона-плательщик</w:t>
            </w:r>
            <w:r w:rsidR="004E415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AA7C6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сумм</w:t>
            </w:r>
            <w:r w:rsidR="004E415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привязанных к доходности базового актива</w:t>
            </w:r>
            <w:r w:rsidR="0025149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B8485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(покупатель защиты</w:t>
            </w:r>
            <w:r w:rsidR="004E415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92" w:type="dxa"/>
            <w:vAlign w:val="center"/>
          </w:tcPr>
          <w:p w14:paraId="31521450" w14:textId="77777777" w:rsidR="001C1C2B" w:rsidRPr="0016204F" w:rsidRDefault="001C1C2B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Merge w:val="restart"/>
            <w:vAlign w:val="center"/>
          </w:tcPr>
          <w:p w14:paraId="34E20B51" w14:textId="77777777" w:rsidR="001C1C2B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Party1; Party2</w:t>
            </w:r>
          </w:p>
        </w:tc>
      </w:tr>
      <w:tr w:rsidR="001C1C2B" w:rsidRPr="0016204F" w14:paraId="6C8D2B6C" w14:textId="77777777" w:rsidTr="00C900F3">
        <w:tc>
          <w:tcPr>
            <w:tcW w:w="2268" w:type="dxa"/>
            <w:vAlign w:val="center"/>
          </w:tcPr>
          <w:p w14:paraId="455B2DFD" w14:textId="77777777" w:rsidR="001C1C2B" w:rsidRPr="0016204F" w:rsidRDefault="001C1C2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Сторона-продавец инструмента</w:t>
            </w:r>
          </w:p>
          <w:p w14:paraId="56000FEF" w14:textId="77777777" w:rsidR="001C1C2B" w:rsidRPr="0016204F" w:rsidRDefault="001C1C2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&lt;sellerPartyReference&gt;</w:t>
            </w:r>
          </w:p>
        </w:tc>
        <w:tc>
          <w:tcPr>
            <w:tcW w:w="4111" w:type="dxa"/>
            <w:vAlign w:val="center"/>
          </w:tcPr>
          <w:p w14:paraId="5B703989" w14:textId="77777777" w:rsidR="001C1C2B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Сторона-продавец</w:t>
            </w:r>
            <w:r w:rsidR="00B8485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 договору</w:t>
            </w:r>
            <w:r w:rsidR="00595D6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B8485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</w:t>
            </w:r>
            <w:r w:rsidR="00621F4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продавец</w:t>
            </w:r>
            <w:r w:rsidR="00B8485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защиты</w:t>
            </w:r>
            <w:r w:rsidR="004C0A4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92" w:type="dxa"/>
            <w:vAlign w:val="center"/>
          </w:tcPr>
          <w:p w14:paraId="7B5C2451" w14:textId="77777777" w:rsidR="001C1C2B" w:rsidRPr="0016204F" w:rsidRDefault="001C1C2B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Merge/>
            <w:vAlign w:val="center"/>
          </w:tcPr>
          <w:p w14:paraId="18EA38AE" w14:textId="77777777" w:rsidR="001C1C2B" w:rsidRPr="0016204F" w:rsidRDefault="001C1C2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7EC7C19F" w14:textId="77777777" w:rsidR="00593131" w:rsidRPr="0016204F" w:rsidRDefault="00593131" w:rsidP="004C0A43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905" w:name="_Toc469311714"/>
      <w:bookmarkStart w:id="906" w:name="_Toc470450037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Выбор типа потока сумм</w:t>
      </w:r>
      <w:bookmarkEnd w:id="905"/>
      <w:bookmarkEnd w:id="906"/>
    </w:p>
    <w:p w14:paraId="505BE679" w14:textId="77777777" w:rsidR="000B710D" w:rsidRPr="0016204F" w:rsidRDefault="005E6D5B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Параметры платежей по свопу. </w:t>
      </w:r>
      <w:r w:rsidR="00EB5297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r w:rsidR="000B710D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Анкет</w:t>
      </w:r>
      <w:r w:rsidR="00EB5297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="000B710D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свопа дохода на облигации используются варианты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0B710D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Суммы фиксированного дохода» (&lt;interestLeg&gt;) и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0B710D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Суммы дохода от облигации» (&lt;bondReturnLeg&gt;). 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0B710D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Суммы дохода от актива» в этом случае </w:t>
      </w:r>
      <w:r w:rsidR="000B710D" w:rsidRPr="0016204F">
        <w:rPr>
          <w:rFonts w:ascii="Times New Roman" w:hAnsi="Times New Roman" w:cs="Times New Roman"/>
          <w:i/>
          <w:color w:val="BD6A00"/>
          <w:sz w:val="20"/>
          <w:szCs w:val="20"/>
          <w:shd w:val="clear" w:color="auto" w:fill="FFFFFF"/>
        </w:rPr>
        <w:t>не применим</w:t>
      </w:r>
      <w:r w:rsidR="000B710D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70A59795" w14:textId="77777777" w:rsidR="00042851" w:rsidRPr="0016204F" w:rsidRDefault="003D3DB8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Для целей отчетности в Репозитарий</w:t>
      </w:r>
      <w:r w:rsidR="00F004E7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930FE9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первыми указываются</w:t>
      </w:r>
      <w:r w:rsidR="00CC326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обязательства Стороны 1, </w:t>
      </w:r>
      <w:r w:rsidR="00930FE9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вторыми</w:t>
      </w:r>
      <w:r w:rsidR="00CC326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–обязательства Стороны 2. </w:t>
      </w:r>
      <w:r w:rsidR="0004285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Например, первыми </w:t>
      </w:r>
      <w:r w:rsidR="005E3FAD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определяются</w:t>
      </w:r>
      <w:r w:rsidR="0004285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AA7C6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платежи</w:t>
      </w:r>
      <w:r w:rsidR="0004285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Стороны 1, </w:t>
      </w:r>
      <w:r w:rsidR="00AA7C6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привязанные к </w:t>
      </w:r>
      <w:r w:rsidR="005E3FAD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доходности базового актива</w:t>
      </w:r>
      <w:r w:rsidR="00633BF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(&lt;bondReturnLeg&gt;)</w:t>
      </w:r>
      <w:r w:rsidR="0004285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вторыми – </w:t>
      </w:r>
      <w:r w:rsidR="005E3FAD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платежи</w:t>
      </w:r>
      <w:r w:rsidR="0004285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Стороны 2</w:t>
      </w:r>
      <w:r w:rsidR="00137687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="005E3FAD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привязанные</w:t>
      </w:r>
      <w:r w:rsidR="00137687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 </w:t>
      </w:r>
      <w:r w:rsidR="00F208CA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заданной </w:t>
      </w:r>
      <w:r w:rsidR="00621F4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процентной</w:t>
      </w:r>
      <w:r w:rsidR="005E3FAD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ставке</w:t>
      </w:r>
      <w:r w:rsidR="00633BF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(&lt;interestLeg&gt;)</w:t>
      </w:r>
      <w:r w:rsidR="0004285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1BB510FD" w14:textId="77777777" w:rsidR="00593131" w:rsidRPr="0016204F" w:rsidRDefault="00593131" w:rsidP="0085412C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left="1077" w:hanging="107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907" w:name="_Вариант_выбора_«Суммы"/>
      <w:bookmarkStart w:id="908" w:name="_Toc469311715"/>
      <w:bookmarkStart w:id="909" w:name="_Toc470450038"/>
      <w:bookmarkEnd w:id="907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Суммы фиксированного дохода»</w:t>
      </w:r>
      <w:bookmarkEnd w:id="908"/>
      <w:bookmarkEnd w:id="909"/>
    </w:p>
    <w:p w14:paraId="0C597615" w14:textId="77777777" w:rsidR="00E26B22" w:rsidRPr="0016204F" w:rsidRDefault="00F208CA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Параметры</w:t>
      </w:r>
      <w:r w:rsidR="00E26B22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платежей</w:t>
      </w:r>
      <w:r w:rsidR="0004285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привязанных к процентной ставке</w:t>
      </w:r>
      <w:r w:rsidR="00E26B22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5F13B1A2" w14:textId="77777777" w:rsidR="00593131" w:rsidRPr="0016204F" w:rsidRDefault="00593131" w:rsidP="0085412C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left="1077" w:hanging="107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910" w:name="_Toc469311716"/>
      <w:bookmarkStart w:id="911" w:name="_Toc470450039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Определение плательщика и получателя</w:t>
      </w:r>
      <w:bookmarkEnd w:id="910"/>
      <w:bookmarkEnd w:id="911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969"/>
        <w:gridCol w:w="992"/>
        <w:gridCol w:w="1985"/>
      </w:tblGrid>
      <w:tr w:rsidR="000814B4" w:rsidRPr="0016204F" w14:paraId="074538D6" w14:textId="77777777" w:rsidTr="000814B4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19281ED" w14:textId="77777777" w:rsidR="000814B4" w:rsidRPr="0016204F" w:rsidRDefault="000814B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3C8F0E0E" w14:textId="77777777" w:rsidR="000814B4" w:rsidRPr="0016204F" w:rsidRDefault="000814B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71B0853" w14:textId="77777777" w:rsidR="000814B4" w:rsidRPr="0016204F" w:rsidRDefault="000814B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31B3ECE" w14:textId="77777777" w:rsidR="000814B4" w:rsidRPr="0016204F" w:rsidRDefault="000814B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0814B4" w:rsidRPr="0016204F" w14:paraId="10112B18" w14:textId="77777777" w:rsidTr="000814B4">
        <w:tc>
          <w:tcPr>
            <w:tcW w:w="2410" w:type="dxa"/>
            <w:vAlign w:val="center"/>
          </w:tcPr>
          <w:p w14:paraId="05A20E9C" w14:textId="77777777" w:rsidR="000814B4" w:rsidRPr="0016204F" w:rsidRDefault="000814B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Сторона-плательщик</w:t>
            </w:r>
          </w:p>
          <w:p w14:paraId="3517383C" w14:textId="77777777" w:rsidR="000814B4" w:rsidRPr="0016204F" w:rsidRDefault="000814B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payerPartyReference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969" w:type="dxa"/>
            <w:vAlign w:val="center"/>
          </w:tcPr>
          <w:p w14:paraId="56D52D2A" w14:textId="77777777" w:rsidR="000814B4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Сторона-плательщик</w:t>
            </w:r>
            <w:r w:rsidR="000814B4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7F1BA1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платежей, привязанных к процентной ставке</w:t>
            </w:r>
          </w:p>
        </w:tc>
        <w:tc>
          <w:tcPr>
            <w:tcW w:w="992" w:type="dxa"/>
            <w:vAlign w:val="center"/>
          </w:tcPr>
          <w:p w14:paraId="4B327627" w14:textId="77777777" w:rsidR="000814B4" w:rsidRPr="0016204F" w:rsidRDefault="000814B4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Merge w:val="restart"/>
            <w:vAlign w:val="center"/>
          </w:tcPr>
          <w:p w14:paraId="69EBA476" w14:textId="77777777" w:rsidR="000814B4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Party1; Party2</w:t>
            </w:r>
          </w:p>
        </w:tc>
      </w:tr>
      <w:tr w:rsidR="000814B4" w:rsidRPr="0016204F" w14:paraId="1DB753C9" w14:textId="77777777" w:rsidTr="000814B4">
        <w:tc>
          <w:tcPr>
            <w:tcW w:w="2410" w:type="dxa"/>
            <w:vAlign w:val="center"/>
          </w:tcPr>
          <w:p w14:paraId="7DAF0497" w14:textId="77777777" w:rsidR="000814B4" w:rsidRPr="0016204F" w:rsidRDefault="000814B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Сторона-получатель</w:t>
            </w:r>
          </w:p>
          <w:p w14:paraId="3E5022FF" w14:textId="77777777" w:rsidR="000814B4" w:rsidRPr="0016204F" w:rsidRDefault="000814B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receiverPartyReference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969" w:type="dxa"/>
            <w:vAlign w:val="center"/>
          </w:tcPr>
          <w:p w14:paraId="235B5A25" w14:textId="77777777" w:rsidR="000814B4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Сторона-получатель</w:t>
            </w:r>
            <w:r w:rsidR="000814B4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7F1BA1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платежей, </w:t>
            </w:r>
            <w:r w:rsidR="0085412C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привязанных к процентной ставке</w:t>
            </w:r>
          </w:p>
        </w:tc>
        <w:tc>
          <w:tcPr>
            <w:tcW w:w="992" w:type="dxa"/>
            <w:vAlign w:val="center"/>
          </w:tcPr>
          <w:p w14:paraId="029DF830" w14:textId="77777777" w:rsidR="000814B4" w:rsidRPr="0016204F" w:rsidRDefault="000814B4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Merge/>
            <w:vAlign w:val="center"/>
          </w:tcPr>
          <w:p w14:paraId="01470C81" w14:textId="77777777" w:rsidR="000814B4" w:rsidRPr="0016204F" w:rsidRDefault="000814B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1D1602DC" w14:textId="77777777" w:rsidR="00593131" w:rsidRPr="0016204F" w:rsidRDefault="00593131" w:rsidP="0085412C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left="1077" w:hanging="107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912" w:name="_Toc469311717"/>
      <w:bookmarkStart w:id="913" w:name="_Toc470450040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Даты расчетных периодов процентного потока</w:t>
      </w:r>
      <w:bookmarkEnd w:id="912"/>
      <w:bookmarkEnd w:id="913"/>
    </w:p>
    <w:p w14:paraId="70786522" w14:textId="77777777" w:rsidR="00593131" w:rsidRPr="0016204F" w:rsidRDefault="00593131" w:rsidP="0085412C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914" w:name="_Toc469311718"/>
      <w:bookmarkStart w:id="915" w:name="_Toc470450041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Даты изменения плавающей ставки / Периодичность дат изменения плавающей ставки</w:t>
      </w:r>
      <w:bookmarkEnd w:id="914"/>
      <w:bookmarkEnd w:id="915"/>
    </w:p>
    <w:p w14:paraId="55CCBC2E" w14:textId="77777777" w:rsidR="00593131" w:rsidRPr="0016204F" w:rsidRDefault="00F11560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Не используется.</w:t>
      </w:r>
    </w:p>
    <w:p w14:paraId="2A5C0575" w14:textId="77777777" w:rsidR="00593131" w:rsidRPr="0016204F" w:rsidRDefault="00593131" w:rsidP="0085412C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916" w:name="_Toc469311719"/>
      <w:bookmarkStart w:id="917" w:name="_Toc470450042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Даты платежа</w:t>
      </w:r>
      <w:bookmarkEnd w:id="916"/>
      <w:bookmarkEnd w:id="917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3685"/>
        <w:gridCol w:w="992"/>
        <w:gridCol w:w="1985"/>
      </w:tblGrid>
      <w:tr w:rsidR="000814B4" w:rsidRPr="0016204F" w14:paraId="69FD7FE7" w14:textId="77777777" w:rsidTr="00B356D2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274A1DB1" w14:textId="77777777" w:rsidR="000814B4" w:rsidRPr="0016204F" w:rsidRDefault="000814B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6161CE04" w14:textId="77777777" w:rsidR="000814B4" w:rsidRPr="0016204F" w:rsidRDefault="000814B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0294A92" w14:textId="77777777" w:rsidR="000814B4" w:rsidRPr="0016204F" w:rsidRDefault="000814B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B1E71B8" w14:textId="77777777" w:rsidR="000814B4" w:rsidRPr="0016204F" w:rsidRDefault="000814B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0814B4" w:rsidRPr="0016204F" w14:paraId="58C99531" w14:textId="77777777" w:rsidTr="00B356D2">
        <w:tc>
          <w:tcPr>
            <w:tcW w:w="2694" w:type="dxa"/>
            <w:vAlign w:val="center"/>
          </w:tcPr>
          <w:p w14:paraId="3D20A3E6" w14:textId="77777777" w:rsidR="000814B4" w:rsidRPr="0016204F" w:rsidRDefault="000814B4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Даты</w:t>
            </w:r>
          </w:p>
          <w:p w14:paraId="283C865F" w14:textId="77777777" w:rsidR="000814B4" w:rsidRPr="0016204F" w:rsidRDefault="00C900F3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="000814B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interestLegPaymentDates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="000814B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unadjustedDate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685" w:type="dxa"/>
            <w:vAlign w:val="center"/>
          </w:tcPr>
          <w:p w14:paraId="34FBBFDB" w14:textId="77777777" w:rsidR="006C44A3" w:rsidRPr="0016204F" w:rsidRDefault="002237D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</w:t>
            </w:r>
            <w:r w:rsidR="000814B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платежа по данной части свопа</w:t>
            </w:r>
            <w:r w:rsidR="008142B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(повторяемый элемент)</w:t>
            </w:r>
          </w:p>
        </w:tc>
        <w:tc>
          <w:tcPr>
            <w:tcW w:w="992" w:type="dxa"/>
            <w:vAlign w:val="center"/>
          </w:tcPr>
          <w:p w14:paraId="38FC0A21" w14:textId="77777777" w:rsidR="000814B4" w:rsidRPr="0016204F" w:rsidRDefault="000814B4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381D5819" w14:textId="77777777" w:rsidR="000814B4" w:rsidRPr="0016204F" w:rsidRDefault="000814B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486D5809" w14:textId="77777777" w:rsidR="00593131" w:rsidRPr="0016204F" w:rsidRDefault="00593131" w:rsidP="00143C46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left="1077" w:hanging="107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918" w:name="_Toc469311720"/>
      <w:bookmarkStart w:id="919" w:name="_Toc470450043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Номинальная сумма</w:t>
      </w:r>
      <w:bookmarkEnd w:id="918"/>
      <w:bookmarkEnd w:id="919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3685"/>
        <w:gridCol w:w="992"/>
        <w:gridCol w:w="1985"/>
      </w:tblGrid>
      <w:tr w:rsidR="00C900F3" w:rsidRPr="0016204F" w14:paraId="5F7CB818" w14:textId="77777777" w:rsidTr="00B356D2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25D725F1" w14:textId="77777777" w:rsidR="00C900F3" w:rsidRPr="0016204F" w:rsidRDefault="00C900F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49D74BC4" w14:textId="77777777" w:rsidR="00C900F3" w:rsidRPr="0016204F" w:rsidRDefault="00C900F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3828767" w14:textId="77777777" w:rsidR="00C900F3" w:rsidRPr="0016204F" w:rsidRDefault="00C900F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1915529" w14:textId="77777777" w:rsidR="00C900F3" w:rsidRPr="0016204F" w:rsidRDefault="00C900F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1D755D" w:rsidRPr="0016204F" w14:paraId="2B988FE6" w14:textId="77777777" w:rsidTr="00B356D2">
        <w:tc>
          <w:tcPr>
            <w:tcW w:w="2694" w:type="dxa"/>
            <w:vAlign w:val="center"/>
          </w:tcPr>
          <w:p w14:paraId="4EAF6562" w14:textId="77777777" w:rsidR="001D755D" w:rsidRPr="0016204F" w:rsidRDefault="001D755D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суммы</w:t>
            </w:r>
          </w:p>
          <w:p w14:paraId="39D13353" w14:textId="77777777" w:rsidR="001D755D" w:rsidRPr="0016204F" w:rsidRDefault="001D755D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&lt;nominalAmount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сurrency&gt;</w:t>
            </w:r>
          </w:p>
        </w:tc>
        <w:tc>
          <w:tcPr>
            <w:tcW w:w="3685" w:type="dxa"/>
            <w:vAlign w:val="center"/>
          </w:tcPr>
          <w:p w14:paraId="29AABF03" w14:textId="77777777" w:rsidR="001D755D" w:rsidRPr="0016204F" w:rsidRDefault="00D83E7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 номинальной суммы</w:t>
            </w:r>
          </w:p>
        </w:tc>
        <w:tc>
          <w:tcPr>
            <w:tcW w:w="992" w:type="dxa"/>
            <w:vAlign w:val="center"/>
          </w:tcPr>
          <w:p w14:paraId="166E90FD" w14:textId="77777777" w:rsidR="001D755D" w:rsidRPr="0016204F" w:rsidRDefault="001D755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2ABCE48C" w14:textId="77777777" w:rsidR="001D755D" w:rsidRPr="007E390F" w:rsidRDefault="001D755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44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1D755D" w:rsidRPr="0016204F" w14:paraId="1BF77E9A" w14:textId="77777777" w:rsidTr="00B356D2">
        <w:tc>
          <w:tcPr>
            <w:tcW w:w="2694" w:type="dxa"/>
            <w:vAlign w:val="center"/>
          </w:tcPr>
          <w:p w14:paraId="16D53782" w14:textId="77777777" w:rsidR="001D755D" w:rsidRPr="0016204F" w:rsidRDefault="006D2345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</w:t>
            </w:r>
            <w:r w:rsidR="001D755D"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умма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денежных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средств</w:t>
            </w:r>
          </w:p>
          <w:p w14:paraId="0CBF3E9C" w14:textId="77777777" w:rsidR="001D755D" w:rsidRPr="0016204F" w:rsidRDefault="001D755D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lastRenderedPageBreak/>
              <w:t>&lt;nominalAmount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amount&gt;</w:t>
            </w:r>
          </w:p>
        </w:tc>
        <w:tc>
          <w:tcPr>
            <w:tcW w:w="3685" w:type="dxa"/>
            <w:vAlign w:val="center"/>
          </w:tcPr>
          <w:p w14:paraId="1FD1ABFC" w14:textId="77777777" w:rsidR="001D755D" w:rsidRPr="0016204F" w:rsidRDefault="004A1A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Совокупна</w:t>
            </w:r>
            <w:r w:rsidR="0085412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 номинальная сумма по договору</w:t>
            </w:r>
          </w:p>
        </w:tc>
        <w:tc>
          <w:tcPr>
            <w:tcW w:w="992" w:type="dxa"/>
            <w:vAlign w:val="center"/>
          </w:tcPr>
          <w:p w14:paraId="49BF96B2" w14:textId="77777777" w:rsidR="001D755D" w:rsidRPr="0016204F" w:rsidRDefault="001D755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560514B0" w14:textId="77777777" w:rsidR="001D755D" w:rsidRPr="0016204F" w:rsidRDefault="007729F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</w:t>
            </w:r>
          </w:p>
        </w:tc>
      </w:tr>
    </w:tbl>
    <w:p w14:paraId="00C0AB8C" w14:textId="77777777" w:rsidR="00593131" w:rsidRPr="0016204F" w:rsidRDefault="00593131" w:rsidP="00143C46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left="1077" w:hanging="107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920" w:name="_Toc469311721"/>
      <w:bookmarkStart w:id="921" w:name="_Toc470450044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Расчет процентной суммы</w:t>
      </w:r>
      <w:bookmarkEnd w:id="920"/>
      <w:bookmarkEnd w:id="921"/>
    </w:p>
    <w:p w14:paraId="7A81C5EA" w14:textId="77777777" w:rsidR="003523B2" w:rsidRPr="0016204F" w:rsidRDefault="00143C46" w:rsidP="00143C46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922" w:name="_Toc469311722"/>
      <w:bookmarkStart w:id="923" w:name="_Toc470450045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Выбор типа процентной ставки</w:t>
      </w:r>
    </w:p>
    <w:p w14:paraId="5F929AB8" w14:textId="77777777" w:rsidR="00593131" w:rsidRPr="0016204F" w:rsidRDefault="00593131" w:rsidP="00143C46">
      <w:pPr>
        <w:pStyle w:val="5"/>
        <w:keepNext w:val="0"/>
        <w:keepLines w:val="0"/>
        <w:widowControl w:val="0"/>
        <w:spacing w:before="120"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Расчет плавающей ставки»</w:t>
      </w:r>
      <w:bookmarkEnd w:id="922"/>
      <w:bookmarkEnd w:id="923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42"/>
        <w:gridCol w:w="1276"/>
        <w:gridCol w:w="3685"/>
        <w:gridCol w:w="992"/>
        <w:gridCol w:w="1985"/>
      </w:tblGrid>
      <w:tr w:rsidR="003523B2" w:rsidRPr="0016204F" w14:paraId="39600CB3" w14:textId="77777777" w:rsidTr="00B356D2">
        <w:tc>
          <w:tcPr>
            <w:tcW w:w="2694" w:type="dxa"/>
            <w:gridSpan w:val="3"/>
            <w:shd w:val="clear" w:color="auto" w:fill="D9D9D9" w:themeFill="background1" w:themeFillShade="D9"/>
            <w:vAlign w:val="center"/>
          </w:tcPr>
          <w:p w14:paraId="16465BD7" w14:textId="77777777" w:rsidR="003523B2" w:rsidRPr="0016204F" w:rsidRDefault="003523B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924" w:name="_Toc469311723"/>
            <w:bookmarkStart w:id="925" w:name="_Toc470450046"/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243DF62A" w14:textId="77777777" w:rsidR="003523B2" w:rsidRPr="0016204F" w:rsidRDefault="003523B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8195F6E" w14:textId="77777777" w:rsidR="003523B2" w:rsidRPr="0016204F" w:rsidRDefault="003523B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06EE551" w14:textId="77777777" w:rsidR="003523B2" w:rsidRPr="0016204F" w:rsidRDefault="003523B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3523B2" w:rsidRPr="0016204F" w14:paraId="36F33F26" w14:textId="77777777" w:rsidTr="00B356D2">
        <w:tc>
          <w:tcPr>
            <w:tcW w:w="2694" w:type="dxa"/>
            <w:gridSpan w:val="3"/>
            <w:vAlign w:val="center"/>
          </w:tcPr>
          <w:p w14:paraId="34D3F251" w14:textId="77777777" w:rsidR="003523B2" w:rsidRPr="0016204F" w:rsidRDefault="003523B2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Индекс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плавающей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ставки</w:t>
            </w:r>
          </w:p>
          <w:p w14:paraId="4203D0B6" w14:textId="77777777" w:rsidR="003523B2" w:rsidRPr="0016204F" w:rsidRDefault="003523B2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&lt;floatingRateIndex&gt;</w:t>
            </w:r>
          </w:p>
        </w:tc>
        <w:tc>
          <w:tcPr>
            <w:tcW w:w="3685" w:type="dxa"/>
            <w:vAlign w:val="center"/>
          </w:tcPr>
          <w:p w14:paraId="276AB44E" w14:textId="77777777" w:rsidR="003523B2" w:rsidRPr="0016204F" w:rsidRDefault="00CC326E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Индекс плавающей</w:t>
            </w:r>
            <w:r w:rsidR="003523B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ставки. </w:t>
            </w:r>
            <w:r w:rsidR="00F5047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Если значение индекса отсутствует в справочнике, указывается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="00F5047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</w:t>
            </w:r>
            <w:r w:rsidR="00143C4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чее» (Other)</w:t>
            </w:r>
          </w:p>
        </w:tc>
        <w:tc>
          <w:tcPr>
            <w:tcW w:w="992" w:type="dxa"/>
            <w:vAlign w:val="center"/>
          </w:tcPr>
          <w:p w14:paraId="4393D42D" w14:textId="77777777" w:rsidR="003523B2" w:rsidRPr="0016204F" w:rsidRDefault="003523B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193F92E6" w14:textId="77777777" w:rsidR="003523B2" w:rsidRPr="007E390F" w:rsidRDefault="003523B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45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http://repository.nsd.ru/versioned/current/taxonomy/floating-rate-index(nsdrus)</w:t>
              </w:r>
            </w:hyperlink>
          </w:p>
        </w:tc>
      </w:tr>
      <w:tr w:rsidR="003523B2" w:rsidRPr="0016204F" w14:paraId="72830D3C" w14:textId="77777777" w:rsidTr="00B356D2">
        <w:tc>
          <w:tcPr>
            <w:tcW w:w="1418" w:type="dxa"/>
            <w:gridSpan w:val="2"/>
            <w:vMerge w:val="restart"/>
            <w:vAlign w:val="center"/>
          </w:tcPr>
          <w:p w14:paraId="2CCA541F" w14:textId="77777777" w:rsidR="003523B2" w:rsidRPr="0016204F" w:rsidRDefault="003523B2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Период плавающей ставки</w:t>
            </w:r>
          </w:p>
          <w:p w14:paraId="6909EF64" w14:textId="77777777" w:rsidR="003523B2" w:rsidRPr="0016204F" w:rsidRDefault="003523B2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&lt;indexTenor&gt;</w:t>
            </w:r>
          </w:p>
        </w:tc>
        <w:tc>
          <w:tcPr>
            <w:tcW w:w="1276" w:type="dxa"/>
            <w:vAlign w:val="center"/>
          </w:tcPr>
          <w:p w14:paraId="3D31D021" w14:textId="77777777" w:rsidR="003523B2" w:rsidRPr="0016204F" w:rsidRDefault="003523B2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Мультипли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softHyphen/>
              <w:t>катор периода</w:t>
            </w:r>
          </w:p>
          <w:p w14:paraId="3B0A650B" w14:textId="77777777" w:rsidR="003523B2" w:rsidRPr="0016204F" w:rsidRDefault="003523B2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periodMultiplier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685" w:type="dxa"/>
            <w:vAlign w:val="center"/>
          </w:tcPr>
          <w:p w14:paraId="18D335C8" w14:textId="77777777" w:rsidR="003523B2" w:rsidRPr="0016204F" w:rsidRDefault="003523B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Мультипликатор, опреде</w:t>
            </w:r>
            <w:r w:rsidR="00143C4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ляющий период плавающей ставки</w:t>
            </w:r>
          </w:p>
        </w:tc>
        <w:tc>
          <w:tcPr>
            <w:tcW w:w="992" w:type="dxa"/>
            <w:vAlign w:val="center"/>
          </w:tcPr>
          <w:p w14:paraId="79C30AE0" w14:textId="77777777" w:rsidR="003523B2" w:rsidRPr="0016204F" w:rsidRDefault="003523B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4A852FAE" w14:textId="77777777" w:rsidR="003523B2" w:rsidRPr="0016204F" w:rsidRDefault="003523B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целое число (1, 2, 3 и т.д.)</w:t>
            </w:r>
          </w:p>
        </w:tc>
      </w:tr>
      <w:tr w:rsidR="003523B2" w:rsidRPr="0016204F" w14:paraId="72C699C0" w14:textId="77777777" w:rsidTr="00B356D2">
        <w:tc>
          <w:tcPr>
            <w:tcW w:w="1418" w:type="dxa"/>
            <w:gridSpan w:val="2"/>
            <w:vMerge/>
            <w:vAlign w:val="center"/>
          </w:tcPr>
          <w:p w14:paraId="289FADA3" w14:textId="77777777" w:rsidR="003523B2" w:rsidRPr="0016204F" w:rsidRDefault="003523B2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14:paraId="10D4FCFE" w14:textId="77777777" w:rsidR="003523B2" w:rsidRPr="0016204F" w:rsidRDefault="003523B2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Тип временного периода</w:t>
            </w:r>
          </w:p>
          <w:p w14:paraId="55FA4748" w14:textId="77777777" w:rsidR="003523B2" w:rsidRPr="0016204F" w:rsidRDefault="003523B2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period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685" w:type="dxa"/>
            <w:vAlign w:val="center"/>
          </w:tcPr>
          <w:p w14:paraId="7D8D7908" w14:textId="77777777" w:rsidR="003523B2" w:rsidRPr="0016204F" w:rsidRDefault="003523B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Тип периода плавающей ставки. Например, мультипликатор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3» и период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M» означают, что и</w:t>
            </w:r>
            <w:r w:rsidR="00143C4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спользуется трехмесячная ставка</w:t>
            </w:r>
          </w:p>
        </w:tc>
        <w:tc>
          <w:tcPr>
            <w:tcW w:w="992" w:type="dxa"/>
            <w:vAlign w:val="center"/>
          </w:tcPr>
          <w:p w14:paraId="37692CFB" w14:textId="77777777" w:rsidR="003523B2" w:rsidRPr="0016204F" w:rsidRDefault="003523B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58EF6370" w14:textId="77777777" w:rsidR="003523B2" w:rsidRPr="007E390F" w:rsidRDefault="003523B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46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http://repository.nsd.ru/versioned/current/reference/types/simplePeriodEnum</w:t>
              </w:r>
            </w:hyperlink>
          </w:p>
        </w:tc>
      </w:tr>
      <w:tr w:rsidR="003523B2" w:rsidRPr="0016204F" w14:paraId="0CF7CE44" w14:textId="77777777" w:rsidTr="00B356D2">
        <w:tc>
          <w:tcPr>
            <w:tcW w:w="2694" w:type="dxa"/>
            <w:gridSpan w:val="3"/>
            <w:vAlign w:val="center"/>
          </w:tcPr>
          <w:p w14:paraId="48054154" w14:textId="77777777" w:rsidR="003523B2" w:rsidRPr="0016204F" w:rsidRDefault="003523B2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График множителя плавающей ставки – Начальное значение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CA8009F" w14:textId="77777777" w:rsidR="003523B2" w:rsidRPr="0016204F" w:rsidRDefault="003523B2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floatingRateMultiplierSchedule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initialValue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685" w:type="dxa"/>
            <w:vAlign w:val="center"/>
          </w:tcPr>
          <w:p w14:paraId="242C83B8" w14:textId="77777777" w:rsidR="003523B2" w:rsidRPr="0016204F" w:rsidRDefault="003523B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множителя, применимого к плавающей ставке. </w:t>
            </w:r>
            <w:r w:rsidR="00136BD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Если предусмотрено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несколько значений множителя, указывается его начальное значение, а в </w:t>
            </w:r>
            <w:r w:rsidR="00DC647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блоке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="00DC647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Шаг изменений» </w:t>
            </w:r>
            <w:r w:rsidR="00BF647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определяется график значений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="00F41433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 </w:t>
            </w:r>
            <w:r w:rsidR="002364E3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Заполняется, если </w:t>
            </w:r>
            <w:r w:rsidR="00F41433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содержится в условиях сделки</w:t>
            </w:r>
            <w:r w:rsidR="00C175D3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 (значение не равно </w:t>
            </w:r>
            <w:r w:rsidR="00E302EF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«</w:t>
            </w:r>
            <w:r w:rsidR="00C175D3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1»)</w:t>
            </w:r>
            <w:r w:rsidR="00F41433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92" w:type="dxa"/>
            <w:vAlign w:val="center"/>
          </w:tcPr>
          <w:p w14:paraId="5AC5E6E9" w14:textId="77777777" w:rsidR="003523B2" w:rsidRPr="0016204F" w:rsidRDefault="003523B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753853E7" w14:textId="77777777" w:rsidR="003523B2" w:rsidRPr="0016204F" w:rsidRDefault="007729F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</w:t>
            </w:r>
          </w:p>
        </w:tc>
      </w:tr>
      <w:tr w:rsidR="003523B2" w:rsidRPr="0016204F" w14:paraId="544C152D" w14:textId="77777777" w:rsidTr="00B356D2">
        <w:tc>
          <w:tcPr>
            <w:tcW w:w="1276" w:type="dxa"/>
            <w:vMerge w:val="restart"/>
            <w:vAlign w:val="center"/>
          </w:tcPr>
          <w:p w14:paraId="19B0B83C" w14:textId="77777777" w:rsidR="003523B2" w:rsidRPr="0016204F" w:rsidRDefault="003523B2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Шаг изменений</w:t>
            </w:r>
          </w:p>
          <w:p w14:paraId="2B988BBF" w14:textId="77777777" w:rsidR="003523B2" w:rsidRPr="0016204F" w:rsidRDefault="003523B2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&lt;step&gt;</w:t>
            </w:r>
          </w:p>
        </w:tc>
        <w:tc>
          <w:tcPr>
            <w:tcW w:w="1418" w:type="dxa"/>
            <w:gridSpan w:val="2"/>
            <w:vAlign w:val="center"/>
          </w:tcPr>
          <w:p w14:paraId="1635EFD6" w14:textId="77777777" w:rsidR="003523B2" w:rsidRPr="0016204F" w:rsidRDefault="003523B2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Очередная дата</w:t>
            </w:r>
          </w:p>
          <w:p w14:paraId="2E3EA93A" w14:textId="77777777" w:rsidR="003523B2" w:rsidRPr="0016204F" w:rsidRDefault="003523B2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&lt;stepDate&gt;</w:t>
            </w:r>
          </w:p>
        </w:tc>
        <w:tc>
          <w:tcPr>
            <w:tcW w:w="3685" w:type="dxa"/>
            <w:vAlign w:val="center"/>
          </w:tcPr>
          <w:p w14:paraId="34EEF0A9" w14:textId="77777777" w:rsidR="003523B2" w:rsidRPr="0016204F" w:rsidRDefault="00DC647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 изменения множителя плавающей ставки.</w:t>
            </w:r>
            <w:r w:rsidR="00A2238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A2238A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92" w:type="dxa"/>
            <w:vAlign w:val="center"/>
          </w:tcPr>
          <w:p w14:paraId="4D934E06" w14:textId="77777777" w:rsidR="003523B2" w:rsidRPr="0016204F" w:rsidRDefault="003523B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272512B9" w14:textId="77777777" w:rsidR="003523B2" w:rsidRPr="0016204F" w:rsidRDefault="003523B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3523B2" w:rsidRPr="0016204F" w14:paraId="69B75676" w14:textId="77777777" w:rsidTr="00B356D2">
        <w:tc>
          <w:tcPr>
            <w:tcW w:w="1276" w:type="dxa"/>
            <w:vMerge/>
            <w:vAlign w:val="center"/>
          </w:tcPr>
          <w:p w14:paraId="05D5549D" w14:textId="77777777" w:rsidR="003523B2" w:rsidRPr="0016204F" w:rsidRDefault="003523B2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41BC8C6" w14:textId="77777777" w:rsidR="003523B2" w:rsidRPr="0016204F" w:rsidRDefault="003523B2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Очередное значение</w:t>
            </w:r>
          </w:p>
          <w:p w14:paraId="18F2478C" w14:textId="77777777" w:rsidR="003523B2" w:rsidRPr="0016204F" w:rsidRDefault="003523B2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&lt;stepValue&gt;</w:t>
            </w:r>
          </w:p>
        </w:tc>
        <w:tc>
          <w:tcPr>
            <w:tcW w:w="3685" w:type="dxa"/>
            <w:vAlign w:val="center"/>
          </w:tcPr>
          <w:p w14:paraId="21AF83C1" w14:textId="77777777" w:rsidR="003523B2" w:rsidRPr="0016204F" w:rsidRDefault="00DC647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множителя, действующее с указанной даты.</w:t>
            </w:r>
            <w:r w:rsidR="00A2238A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 Необязательный для заполнения элемент.</w:t>
            </w:r>
          </w:p>
        </w:tc>
        <w:tc>
          <w:tcPr>
            <w:tcW w:w="992" w:type="dxa"/>
            <w:vAlign w:val="center"/>
          </w:tcPr>
          <w:p w14:paraId="655E37F0" w14:textId="77777777" w:rsidR="003523B2" w:rsidRPr="0016204F" w:rsidRDefault="003523B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6A94CE32" w14:textId="77777777" w:rsidR="003523B2" w:rsidRPr="0016204F" w:rsidRDefault="007729F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</w:t>
            </w:r>
          </w:p>
        </w:tc>
      </w:tr>
      <w:tr w:rsidR="003523B2" w:rsidRPr="0016204F" w14:paraId="266489B3" w14:textId="77777777" w:rsidTr="00B356D2">
        <w:tc>
          <w:tcPr>
            <w:tcW w:w="2694" w:type="dxa"/>
            <w:gridSpan w:val="3"/>
            <w:vAlign w:val="center"/>
          </w:tcPr>
          <w:p w14:paraId="397CE833" w14:textId="77777777" w:rsidR="003523B2" w:rsidRPr="0016204F" w:rsidRDefault="003523B2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График спрэда плавающей ставки – Начальное значение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7E4C59F" w14:textId="77777777" w:rsidR="003523B2" w:rsidRPr="0016204F" w:rsidRDefault="003523B2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spreadSchedule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initialValue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685" w:type="dxa"/>
            <w:vAlign w:val="center"/>
          </w:tcPr>
          <w:p w14:paraId="6E7E171C" w14:textId="77777777" w:rsidR="003523B2" w:rsidRPr="0016204F" w:rsidRDefault="00302358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спреда</w:t>
            </w:r>
            <w:r w:rsidR="00B356D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применимого</w:t>
            </w:r>
            <w:r w:rsidR="003523B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 плавающей ставке. Может принимать положительные и отрицательные значения. </w:t>
            </w:r>
            <w:r w:rsidR="00CD086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Если условиями предусмотрено несколько значений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ставки спреда</w:t>
            </w:r>
            <w:r w:rsidR="00CD086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указывается ее начальное значение, а в блоке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="00CD086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Шаг изменений» </w:t>
            </w:r>
            <w:r w:rsidR="00BF647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определяется график значений</w:t>
            </w:r>
            <w:r w:rsidR="00CD086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 w:rsidR="002364E3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Заполняется, если </w:t>
            </w:r>
            <w:r w:rsidR="00CD0863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содержится в условиях сделки (значение не равно </w:t>
            </w:r>
            <w:r w:rsidR="00E302EF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«</w:t>
            </w:r>
            <w:r w:rsidR="00143C46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0»).</w:t>
            </w:r>
          </w:p>
        </w:tc>
        <w:tc>
          <w:tcPr>
            <w:tcW w:w="992" w:type="dxa"/>
            <w:vAlign w:val="center"/>
          </w:tcPr>
          <w:p w14:paraId="76498FC5" w14:textId="77777777" w:rsidR="003523B2" w:rsidRPr="0016204F" w:rsidRDefault="003523B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7F1D697B" w14:textId="77777777" w:rsidR="003523B2" w:rsidRPr="0016204F" w:rsidRDefault="007729F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Десятичное число. Например, </w:t>
            </w:r>
            <w:r w:rsidR="003523B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 базисных пунктов или 0,1% представл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яется как 0.001</w:t>
            </w:r>
          </w:p>
        </w:tc>
      </w:tr>
      <w:tr w:rsidR="003523B2" w:rsidRPr="0016204F" w14:paraId="482143C9" w14:textId="77777777" w:rsidTr="00B356D2">
        <w:tc>
          <w:tcPr>
            <w:tcW w:w="1276" w:type="dxa"/>
            <w:vMerge w:val="restart"/>
            <w:vAlign w:val="center"/>
          </w:tcPr>
          <w:p w14:paraId="7A034ECC" w14:textId="77777777" w:rsidR="003523B2" w:rsidRPr="0016204F" w:rsidRDefault="003523B2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Шаг изменений</w:t>
            </w:r>
          </w:p>
          <w:p w14:paraId="6BF2DFD8" w14:textId="77777777" w:rsidR="003523B2" w:rsidRPr="0016204F" w:rsidRDefault="003523B2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step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1418" w:type="dxa"/>
            <w:gridSpan w:val="2"/>
            <w:vAlign w:val="center"/>
          </w:tcPr>
          <w:p w14:paraId="5F82457F" w14:textId="77777777" w:rsidR="003523B2" w:rsidRPr="0016204F" w:rsidRDefault="003523B2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Очередная дата</w:t>
            </w:r>
          </w:p>
          <w:p w14:paraId="23B105DC" w14:textId="77777777" w:rsidR="003523B2" w:rsidRPr="0016204F" w:rsidRDefault="003523B2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stepDate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3685" w:type="dxa"/>
            <w:vAlign w:val="center"/>
          </w:tcPr>
          <w:p w14:paraId="593A91E7" w14:textId="77777777" w:rsidR="003523B2" w:rsidRPr="0016204F" w:rsidRDefault="00136BDC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Дата изменения </w:t>
            </w:r>
            <w:r w:rsidR="0030235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ставки спреда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="00A2238A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 Необязательный для заполнения элемент.</w:t>
            </w:r>
          </w:p>
        </w:tc>
        <w:tc>
          <w:tcPr>
            <w:tcW w:w="992" w:type="dxa"/>
            <w:vAlign w:val="center"/>
          </w:tcPr>
          <w:p w14:paraId="36FC219C" w14:textId="77777777" w:rsidR="003523B2" w:rsidRPr="0016204F" w:rsidRDefault="003523B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01A23D96" w14:textId="77777777" w:rsidR="003523B2" w:rsidRPr="0016204F" w:rsidRDefault="003523B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3523B2" w:rsidRPr="0016204F" w14:paraId="77F3E81E" w14:textId="77777777" w:rsidTr="00B356D2">
        <w:tc>
          <w:tcPr>
            <w:tcW w:w="1276" w:type="dxa"/>
            <w:vMerge/>
            <w:vAlign w:val="center"/>
          </w:tcPr>
          <w:p w14:paraId="3F325AE0" w14:textId="77777777" w:rsidR="003523B2" w:rsidRPr="0016204F" w:rsidRDefault="003523B2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9D5150D" w14:textId="77777777" w:rsidR="003523B2" w:rsidRPr="0016204F" w:rsidRDefault="003523B2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Очередное значение</w:t>
            </w:r>
          </w:p>
          <w:p w14:paraId="4E9546C0" w14:textId="77777777" w:rsidR="003523B2" w:rsidRPr="0016204F" w:rsidRDefault="003523B2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lastRenderedPageBreak/>
              <w:t>&lt;stepValue&gt;</w:t>
            </w:r>
          </w:p>
        </w:tc>
        <w:tc>
          <w:tcPr>
            <w:tcW w:w="3685" w:type="dxa"/>
            <w:vAlign w:val="center"/>
          </w:tcPr>
          <w:p w14:paraId="4FC801F9" w14:textId="77777777" w:rsidR="003523B2" w:rsidRPr="0016204F" w:rsidRDefault="00F41433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Значение </w:t>
            </w:r>
            <w:r w:rsidR="0030235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ставки спреда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действующее с указанной даты.</w:t>
            </w:r>
            <w:r w:rsidR="00A2238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A2238A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Необязательный для </w:t>
            </w:r>
            <w:r w:rsidR="00A2238A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lastRenderedPageBreak/>
              <w:t>заполнения элемент.</w:t>
            </w:r>
          </w:p>
        </w:tc>
        <w:tc>
          <w:tcPr>
            <w:tcW w:w="992" w:type="dxa"/>
            <w:vAlign w:val="center"/>
          </w:tcPr>
          <w:p w14:paraId="47009F93" w14:textId="77777777" w:rsidR="003523B2" w:rsidRPr="0016204F" w:rsidRDefault="003523B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lastRenderedPageBreak/>
              <w:t>mfr</w:t>
            </w:r>
          </w:p>
        </w:tc>
        <w:tc>
          <w:tcPr>
            <w:tcW w:w="1985" w:type="dxa"/>
            <w:vAlign w:val="center"/>
          </w:tcPr>
          <w:p w14:paraId="7DF69660" w14:textId="77777777" w:rsidR="003523B2" w:rsidRPr="0016204F" w:rsidRDefault="007729F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Десятичное число. Например, 0.001</w:t>
            </w:r>
          </w:p>
        </w:tc>
      </w:tr>
      <w:tr w:rsidR="003523B2" w:rsidRPr="0016204F" w14:paraId="698DEBFE" w14:textId="77777777" w:rsidTr="00B356D2">
        <w:tc>
          <w:tcPr>
            <w:tcW w:w="2694" w:type="dxa"/>
            <w:gridSpan w:val="3"/>
            <w:vAlign w:val="center"/>
          </w:tcPr>
          <w:p w14:paraId="631CC1DB" w14:textId="77777777" w:rsidR="003523B2" w:rsidRPr="0016204F" w:rsidRDefault="003523B2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График максимума ставки – Начальное значени</w:t>
            </w:r>
            <w:r w:rsidR="00143C46"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е</w:t>
            </w:r>
          </w:p>
          <w:p w14:paraId="6145CB3E" w14:textId="77777777" w:rsidR="003523B2" w:rsidRPr="0016204F" w:rsidRDefault="003523B2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&lt;capRateSchedule&gt; &lt;initialValue&gt;</w:t>
            </w:r>
          </w:p>
        </w:tc>
        <w:tc>
          <w:tcPr>
            <w:tcW w:w="3685" w:type="dxa"/>
            <w:vAlign w:val="center"/>
          </w:tcPr>
          <w:p w14:paraId="4D92FDD0" w14:textId="77777777" w:rsidR="003523B2" w:rsidRPr="0016204F" w:rsidRDefault="00C637B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максимума плавающей ставки.</w:t>
            </w:r>
            <w:r w:rsidR="003523B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364E3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Заполняется, если </w:t>
            </w:r>
            <w:r w:rsidR="003523B2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содержится в условиях сделки.</w:t>
            </w:r>
          </w:p>
        </w:tc>
        <w:tc>
          <w:tcPr>
            <w:tcW w:w="992" w:type="dxa"/>
            <w:vAlign w:val="center"/>
          </w:tcPr>
          <w:p w14:paraId="1B1FEACF" w14:textId="77777777" w:rsidR="003523B2" w:rsidRPr="0016204F" w:rsidRDefault="003523B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327FBD4C" w14:textId="77777777" w:rsidR="003523B2" w:rsidRPr="0016204F" w:rsidRDefault="007729F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 Например, 5% представляется как 0.05</w:t>
            </w:r>
          </w:p>
        </w:tc>
      </w:tr>
      <w:tr w:rsidR="003523B2" w:rsidRPr="0016204F" w14:paraId="208F27CA" w14:textId="77777777" w:rsidTr="00B356D2">
        <w:tc>
          <w:tcPr>
            <w:tcW w:w="1276" w:type="dxa"/>
            <w:vMerge w:val="restart"/>
            <w:vAlign w:val="center"/>
          </w:tcPr>
          <w:p w14:paraId="04A351E2" w14:textId="77777777" w:rsidR="003523B2" w:rsidRPr="0016204F" w:rsidRDefault="003523B2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Шаг изменений</w:t>
            </w:r>
          </w:p>
          <w:p w14:paraId="08890014" w14:textId="77777777" w:rsidR="003523B2" w:rsidRPr="0016204F" w:rsidRDefault="003523B2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&lt;step&gt;</w:t>
            </w:r>
          </w:p>
        </w:tc>
        <w:tc>
          <w:tcPr>
            <w:tcW w:w="1418" w:type="dxa"/>
            <w:gridSpan w:val="2"/>
            <w:vAlign w:val="center"/>
          </w:tcPr>
          <w:p w14:paraId="0AD4C2DB" w14:textId="77777777" w:rsidR="003523B2" w:rsidRPr="0016204F" w:rsidRDefault="003523B2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Очередная дата</w:t>
            </w:r>
          </w:p>
          <w:p w14:paraId="1F43F8E4" w14:textId="77777777" w:rsidR="003523B2" w:rsidRPr="0016204F" w:rsidRDefault="003523B2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&lt;stepDate&gt;</w:t>
            </w:r>
          </w:p>
        </w:tc>
        <w:tc>
          <w:tcPr>
            <w:tcW w:w="3685" w:type="dxa"/>
            <w:vAlign w:val="center"/>
          </w:tcPr>
          <w:p w14:paraId="0DB0188D" w14:textId="77777777" w:rsidR="003523B2" w:rsidRPr="0016204F" w:rsidRDefault="00C175D3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 изменения максимума ставки.</w:t>
            </w:r>
            <w:r w:rsidR="003523B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A2238A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92" w:type="dxa"/>
            <w:vAlign w:val="center"/>
          </w:tcPr>
          <w:p w14:paraId="37AA84E8" w14:textId="77777777" w:rsidR="003523B2" w:rsidRPr="0016204F" w:rsidRDefault="003523B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23B98E27" w14:textId="77777777" w:rsidR="003523B2" w:rsidRPr="0016204F" w:rsidRDefault="003523B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3523B2" w:rsidRPr="0016204F" w14:paraId="7B953EA2" w14:textId="77777777" w:rsidTr="00B356D2">
        <w:tc>
          <w:tcPr>
            <w:tcW w:w="1276" w:type="dxa"/>
            <w:vMerge/>
            <w:vAlign w:val="center"/>
          </w:tcPr>
          <w:p w14:paraId="2EF63E03" w14:textId="77777777" w:rsidR="003523B2" w:rsidRPr="0016204F" w:rsidRDefault="003523B2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7B5B376" w14:textId="77777777" w:rsidR="003523B2" w:rsidRPr="0016204F" w:rsidRDefault="003523B2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Очередное значение</w:t>
            </w:r>
          </w:p>
          <w:p w14:paraId="50B27C73" w14:textId="77777777" w:rsidR="003523B2" w:rsidRPr="0016204F" w:rsidRDefault="003523B2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&lt;stepValue&gt;</w:t>
            </w:r>
          </w:p>
        </w:tc>
        <w:tc>
          <w:tcPr>
            <w:tcW w:w="3685" w:type="dxa"/>
            <w:vAlign w:val="center"/>
          </w:tcPr>
          <w:p w14:paraId="6A5D25A9" w14:textId="77777777" w:rsidR="003523B2" w:rsidRPr="0016204F" w:rsidRDefault="00C175D3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максимума ставки, действующее с указанной даты.</w:t>
            </w:r>
            <w:r w:rsidR="00A2238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A2238A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92" w:type="dxa"/>
            <w:vAlign w:val="center"/>
          </w:tcPr>
          <w:p w14:paraId="127AB517" w14:textId="77777777" w:rsidR="003523B2" w:rsidRPr="0016204F" w:rsidRDefault="003523B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0881EE07" w14:textId="77777777" w:rsidR="003523B2" w:rsidRPr="0016204F" w:rsidRDefault="007729F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 Например, 5% представляется как 0.05</w:t>
            </w:r>
          </w:p>
        </w:tc>
      </w:tr>
      <w:tr w:rsidR="003523B2" w:rsidRPr="0016204F" w14:paraId="56D587DD" w14:textId="77777777" w:rsidTr="00B356D2">
        <w:tc>
          <w:tcPr>
            <w:tcW w:w="2694" w:type="dxa"/>
            <w:gridSpan w:val="3"/>
            <w:vAlign w:val="center"/>
          </w:tcPr>
          <w:p w14:paraId="2790C09E" w14:textId="77777777" w:rsidR="003523B2" w:rsidRPr="0016204F" w:rsidRDefault="003523B2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График минимума ставки – Начальное значение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73A394C" w14:textId="77777777" w:rsidR="003523B2" w:rsidRPr="0016204F" w:rsidRDefault="003523B2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floor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RateSchedule&gt; &lt;initialValue&gt;</w:t>
            </w:r>
          </w:p>
        </w:tc>
        <w:tc>
          <w:tcPr>
            <w:tcW w:w="3685" w:type="dxa"/>
            <w:vAlign w:val="center"/>
          </w:tcPr>
          <w:p w14:paraId="0FB518E4" w14:textId="77777777" w:rsidR="003523B2" w:rsidRPr="0016204F" w:rsidRDefault="00C637B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минимума плавающей ставки.</w:t>
            </w:r>
            <w:r w:rsidR="003523B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364E3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Заполняется, если </w:t>
            </w:r>
            <w:r w:rsidR="003523B2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содержится в условиях сделки.</w:t>
            </w:r>
          </w:p>
        </w:tc>
        <w:tc>
          <w:tcPr>
            <w:tcW w:w="992" w:type="dxa"/>
            <w:vAlign w:val="center"/>
          </w:tcPr>
          <w:p w14:paraId="3188951B" w14:textId="77777777" w:rsidR="003523B2" w:rsidRPr="0016204F" w:rsidRDefault="003523B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5FCD0213" w14:textId="77777777" w:rsidR="003523B2" w:rsidRPr="0016204F" w:rsidRDefault="007729F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 Например, 5% представляется как 0.05</w:t>
            </w:r>
          </w:p>
        </w:tc>
      </w:tr>
      <w:tr w:rsidR="003523B2" w:rsidRPr="0016204F" w14:paraId="64BBBAEF" w14:textId="77777777" w:rsidTr="00B356D2">
        <w:tc>
          <w:tcPr>
            <w:tcW w:w="1276" w:type="dxa"/>
            <w:vMerge w:val="restart"/>
            <w:vAlign w:val="center"/>
          </w:tcPr>
          <w:p w14:paraId="58CA17E1" w14:textId="77777777" w:rsidR="003523B2" w:rsidRPr="0016204F" w:rsidRDefault="003523B2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Шаг изменений</w:t>
            </w:r>
          </w:p>
          <w:p w14:paraId="5C02F079" w14:textId="77777777" w:rsidR="003523B2" w:rsidRPr="0016204F" w:rsidRDefault="003523B2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&lt;step&gt;</w:t>
            </w:r>
          </w:p>
        </w:tc>
        <w:tc>
          <w:tcPr>
            <w:tcW w:w="1418" w:type="dxa"/>
            <w:gridSpan w:val="2"/>
            <w:vAlign w:val="center"/>
          </w:tcPr>
          <w:p w14:paraId="77D034B6" w14:textId="77777777" w:rsidR="003523B2" w:rsidRPr="0016204F" w:rsidRDefault="003523B2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Очередная дата</w:t>
            </w:r>
          </w:p>
          <w:p w14:paraId="09831365" w14:textId="77777777" w:rsidR="003523B2" w:rsidRPr="0016204F" w:rsidRDefault="003523B2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&lt;stepDate&gt;</w:t>
            </w:r>
          </w:p>
        </w:tc>
        <w:tc>
          <w:tcPr>
            <w:tcW w:w="3685" w:type="dxa"/>
            <w:vAlign w:val="center"/>
          </w:tcPr>
          <w:p w14:paraId="048BC51D" w14:textId="77777777" w:rsidR="003523B2" w:rsidRPr="0016204F" w:rsidRDefault="00C175D3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 изменения минимума ставки.</w:t>
            </w:r>
            <w:r w:rsidR="003523B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A2238A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92" w:type="dxa"/>
            <w:vAlign w:val="center"/>
          </w:tcPr>
          <w:p w14:paraId="01159E97" w14:textId="77777777" w:rsidR="003523B2" w:rsidRPr="0016204F" w:rsidRDefault="003523B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3571AB0C" w14:textId="77777777" w:rsidR="003523B2" w:rsidRPr="0016204F" w:rsidRDefault="003523B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3523B2" w:rsidRPr="0016204F" w14:paraId="37B564C2" w14:textId="77777777" w:rsidTr="00B356D2">
        <w:tc>
          <w:tcPr>
            <w:tcW w:w="1276" w:type="dxa"/>
            <w:vMerge/>
            <w:vAlign w:val="center"/>
          </w:tcPr>
          <w:p w14:paraId="10FF4462" w14:textId="77777777" w:rsidR="003523B2" w:rsidRPr="0016204F" w:rsidRDefault="003523B2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BEF2A1C" w14:textId="77777777" w:rsidR="003523B2" w:rsidRPr="0016204F" w:rsidRDefault="003523B2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Очередное значение</w:t>
            </w:r>
          </w:p>
          <w:p w14:paraId="112F4B18" w14:textId="77777777" w:rsidR="003523B2" w:rsidRPr="0016204F" w:rsidRDefault="003523B2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&lt;stepValue&gt;</w:t>
            </w:r>
          </w:p>
        </w:tc>
        <w:tc>
          <w:tcPr>
            <w:tcW w:w="3685" w:type="dxa"/>
            <w:vAlign w:val="center"/>
          </w:tcPr>
          <w:p w14:paraId="5E607FCE" w14:textId="77777777" w:rsidR="003523B2" w:rsidRPr="0016204F" w:rsidRDefault="00AA7720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Очередное значение минимума ставки, </w:t>
            </w:r>
            <w:r w:rsidR="00DC647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если условиями сделки предусмотрен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график изменения минимума ставки.</w:t>
            </w:r>
            <w:r w:rsidR="00A2238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A2238A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92" w:type="dxa"/>
            <w:vAlign w:val="center"/>
          </w:tcPr>
          <w:p w14:paraId="3713E27F" w14:textId="77777777" w:rsidR="003523B2" w:rsidRPr="0016204F" w:rsidRDefault="003523B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10E4E1C1" w14:textId="77777777" w:rsidR="003523B2" w:rsidRPr="0016204F" w:rsidRDefault="007729F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 Например, 5% представляется как 0.05</w:t>
            </w:r>
          </w:p>
        </w:tc>
      </w:tr>
      <w:tr w:rsidR="003523B2" w:rsidRPr="0016204F" w14:paraId="3C52FDB8" w14:textId="77777777" w:rsidTr="00B356D2">
        <w:tc>
          <w:tcPr>
            <w:tcW w:w="2694" w:type="dxa"/>
            <w:gridSpan w:val="3"/>
            <w:vAlign w:val="center"/>
          </w:tcPr>
          <w:p w14:paraId="44E7306E" w14:textId="77777777" w:rsidR="003523B2" w:rsidRPr="0016204F" w:rsidRDefault="003523B2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Начальное значение ставки</w:t>
            </w:r>
          </w:p>
          <w:p w14:paraId="7439D083" w14:textId="77777777" w:rsidR="003523B2" w:rsidRPr="0016204F" w:rsidRDefault="003523B2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&lt;initialRate&gt;</w:t>
            </w:r>
          </w:p>
        </w:tc>
        <w:tc>
          <w:tcPr>
            <w:tcW w:w="3685" w:type="dxa"/>
            <w:vAlign w:val="center"/>
          </w:tcPr>
          <w:p w14:paraId="690128A6" w14:textId="77777777" w:rsidR="003523B2" w:rsidRPr="0016204F" w:rsidRDefault="005C4A73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Начальное значение плавающей ставки на дату заключения договора</w:t>
            </w:r>
          </w:p>
        </w:tc>
        <w:tc>
          <w:tcPr>
            <w:tcW w:w="992" w:type="dxa"/>
            <w:vAlign w:val="center"/>
          </w:tcPr>
          <w:p w14:paraId="6C815A45" w14:textId="77777777" w:rsidR="003523B2" w:rsidRPr="0016204F" w:rsidRDefault="003523B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3970ED79" w14:textId="77777777" w:rsidR="003523B2" w:rsidRPr="0016204F" w:rsidRDefault="00FD01B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</w:t>
            </w:r>
            <w:r w:rsidR="007729F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есятичное число. Например, 5% представляется как 0.05</w:t>
            </w:r>
          </w:p>
        </w:tc>
      </w:tr>
    </w:tbl>
    <w:p w14:paraId="56DC4F9D" w14:textId="569A3AB1" w:rsidR="00593131" w:rsidRPr="0016204F" w:rsidRDefault="00593131" w:rsidP="00143C46">
      <w:pPr>
        <w:pStyle w:val="5"/>
        <w:keepNext w:val="0"/>
        <w:keepLines w:val="0"/>
        <w:widowControl w:val="0"/>
        <w:spacing w:before="120"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Фиксированная ставка»</w:t>
      </w:r>
      <w:bookmarkEnd w:id="924"/>
      <w:bookmarkEnd w:id="925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446"/>
        <w:gridCol w:w="3686"/>
        <w:gridCol w:w="992"/>
        <w:gridCol w:w="1956"/>
      </w:tblGrid>
      <w:tr w:rsidR="00C900F3" w:rsidRPr="0016204F" w14:paraId="59DAA0BE" w14:textId="77777777" w:rsidTr="003160E9">
        <w:tc>
          <w:tcPr>
            <w:tcW w:w="2722" w:type="dxa"/>
            <w:gridSpan w:val="2"/>
            <w:shd w:val="clear" w:color="auto" w:fill="D9D9D9" w:themeFill="background1" w:themeFillShade="D9"/>
            <w:vAlign w:val="center"/>
          </w:tcPr>
          <w:p w14:paraId="5CE716B8" w14:textId="77777777" w:rsidR="00C900F3" w:rsidRPr="0016204F" w:rsidRDefault="00C900F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285F8522" w14:textId="77777777" w:rsidR="00C900F3" w:rsidRPr="0016204F" w:rsidRDefault="00C900F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3833F97" w14:textId="77777777" w:rsidR="00C900F3" w:rsidRPr="0016204F" w:rsidRDefault="00C900F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0D2B86AF" w14:textId="77777777" w:rsidR="00C900F3" w:rsidRPr="0016204F" w:rsidRDefault="00C900F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C900F3" w:rsidRPr="0016204F" w14:paraId="0410C842" w14:textId="77777777" w:rsidTr="003160E9">
        <w:tc>
          <w:tcPr>
            <w:tcW w:w="2722" w:type="dxa"/>
            <w:gridSpan w:val="2"/>
            <w:vAlign w:val="center"/>
          </w:tcPr>
          <w:p w14:paraId="33558991" w14:textId="77777777" w:rsidR="00C900F3" w:rsidRPr="0016204F" w:rsidRDefault="00C900F3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Фиксированная ставка</w:t>
            </w:r>
          </w:p>
          <w:p w14:paraId="738B52C5" w14:textId="77777777" w:rsidR="00C900F3" w:rsidRPr="0016204F" w:rsidRDefault="00C900F3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fixedRate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686" w:type="dxa"/>
            <w:vAlign w:val="center"/>
          </w:tcPr>
          <w:p w14:paraId="42F33A44" w14:textId="77777777" w:rsidR="00C900F3" w:rsidRPr="0016204F" w:rsidRDefault="00143C4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фиксированной ставки</w:t>
            </w:r>
          </w:p>
        </w:tc>
        <w:tc>
          <w:tcPr>
            <w:tcW w:w="992" w:type="dxa"/>
            <w:vAlign w:val="center"/>
          </w:tcPr>
          <w:p w14:paraId="080F0F5C" w14:textId="77777777" w:rsidR="00C900F3" w:rsidRPr="0016204F" w:rsidRDefault="00C900F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56" w:type="dxa"/>
            <w:vAlign w:val="center"/>
          </w:tcPr>
          <w:p w14:paraId="44CCE8EE" w14:textId="12229F23" w:rsidR="00C900F3" w:rsidRPr="0016204F" w:rsidRDefault="00E72DC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</w:t>
            </w:r>
            <w:r w:rsidR="007729F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есятичное число. Например, 5% представляется как 0.05</w:t>
            </w:r>
          </w:p>
        </w:tc>
      </w:tr>
      <w:tr w:rsidR="00E6688F" w:rsidRPr="007E390F" w14:paraId="3951AC9A" w14:textId="77777777" w:rsidTr="003160E9">
        <w:tc>
          <w:tcPr>
            <w:tcW w:w="1276" w:type="dxa"/>
            <w:vMerge w:val="restart"/>
            <w:vAlign w:val="center"/>
          </w:tcPr>
          <w:p w14:paraId="12DF3EA2" w14:textId="77777777" w:rsidR="00E6688F" w:rsidRPr="0016204F" w:rsidRDefault="00E6688F" w:rsidP="00E6688F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bookmarkStart w:id="926" w:name="_Toc469311724"/>
            <w:bookmarkStart w:id="927" w:name="_Toc470450047"/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Шаг изменений</w:t>
            </w:r>
          </w:p>
          <w:p w14:paraId="1972783D" w14:textId="77777777" w:rsidR="00E6688F" w:rsidRPr="007E390F" w:rsidRDefault="00E6688F" w:rsidP="00E6688F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step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1446" w:type="dxa"/>
            <w:vAlign w:val="center"/>
          </w:tcPr>
          <w:p w14:paraId="577B7627" w14:textId="77777777" w:rsidR="00E6688F" w:rsidRPr="0016204F" w:rsidRDefault="00E6688F" w:rsidP="00E6688F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Очередная дата</w:t>
            </w:r>
          </w:p>
          <w:p w14:paraId="3670A6A3" w14:textId="77777777" w:rsidR="00E6688F" w:rsidRPr="007E390F" w:rsidRDefault="00E6688F" w:rsidP="00E6688F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stepDate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3686" w:type="dxa"/>
            <w:vAlign w:val="center"/>
          </w:tcPr>
          <w:p w14:paraId="4116036D" w14:textId="16823786" w:rsidR="00E6688F" w:rsidRPr="007E390F" w:rsidRDefault="00E6688F" w:rsidP="0060318D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 изменения фиксированной ставки.</w:t>
            </w:r>
          </w:p>
        </w:tc>
        <w:tc>
          <w:tcPr>
            <w:tcW w:w="992" w:type="dxa"/>
            <w:vAlign w:val="center"/>
          </w:tcPr>
          <w:p w14:paraId="048E38E1" w14:textId="77777777" w:rsidR="00E6688F" w:rsidRPr="007E390F" w:rsidRDefault="00E6688F" w:rsidP="00E6688F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56" w:type="dxa"/>
            <w:vAlign w:val="center"/>
          </w:tcPr>
          <w:p w14:paraId="5F28BFC4" w14:textId="77777777" w:rsidR="00E6688F" w:rsidRPr="007E390F" w:rsidRDefault="00E6688F" w:rsidP="00E6688F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E6688F" w:rsidRPr="007E390F" w14:paraId="551DF784" w14:textId="77777777" w:rsidTr="003160E9">
        <w:tc>
          <w:tcPr>
            <w:tcW w:w="1276" w:type="dxa"/>
            <w:vMerge/>
            <w:vAlign w:val="center"/>
          </w:tcPr>
          <w:p w14:paraId="0D576717" w14:textId="77777777" w:rsidR="00E6688F" w:rsidRPr="007E390F" w:rsidRDefault="00E6688F" w:rsidP="00E6688F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46" w:type="dxa"/>
            <w:vAlign w:val="center"/>
          </w:tcPr>
          <w:p w14:paraId="6D1A9A58" w14:textId="77777777" w:rsidR="00E6688F" w:rsidRPr="0016204F" w:rsidRDefault="00E6688F" w:rsidP="00E6688F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Очередное значение</w:t>
            </w:r>
          </w:p>
          <w:p w14:paraId="30A01CA1" w14:textId="77777777" w:rsidR="00E6688F" w:rsidRPr="007E390F" w:rsidRDefault="00E6688F" w:rsidP="00E6688F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&lt;stepValue&gt;</w:t>
            </w:r>
          </w:p>
        </w:tc>
        <w:tc>
          <w:tcPr>
            <w:tcW w:w="3686" w:type="dxa"/>
            <w:vAlign w:val="center"/>
          </w:tcPr>
          <w:p w14:paraId="09770D4E" w14:textId="2DF376A4" w:rsidR="00E6688F" w:rsidRPr="007E390F" w:rsidRDefault="00E6688F" w:rsidP="006E59F8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фиксированной ставки, действующее с указанной даты.</w:t>
            </w:r>
          </w:p>
        </w:tc>
        <w:tc>
          <w:tcPr>
            <w:tcW w:w="992" w:type="dxa"/>
            <w:vAlign w:val="center"/>
          </w:tcPr>
          <w:p w14:paraId="37462162" w14:textId="77777777" w:rsidR="00E6688F" w:rsidRPr="007E390F" w:rsidRDefault="00E6688F" w:rsidP="00E6688F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56" w:type="dxa"/>
            <w:vAlign w:val="center"/>
          </w:tcPr>
          <w:p w14:paraId="187B8159" w14:textId="77777777" w:rsidR="00E6688F" w:rsidRPr="007E390F" w:rsidRDefault="00E6688F" w:rsidP="00E6688F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Десятичное число. Например, 5% представляется как 0.05</w:t>
            </w:r>
          </w:p>
        </w:tc>
      </w:tr>
    </w:tbl>
    <w:p w14:paraId="79AD6807" w14:textId="77777777" w:rsidR="00593131" w:rsidRPr="007E390F" w:rsidRDefault="00593131" w:rsidP="00143C46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Коэффициент для расчета дней в процентном периоде</w:t>
      </w:r>
      <w:bookmarkEnd w:id="926"/>
      <w:bookmarkEnd w:id="927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260"/>
        <w:gridCol w:w="993"/>
        <w:gridCol w:w="2693"/>
      </w:tblGrid>
      <w:tr w:rsidR="00C900F3" w:rsidRPr="007E390F" w14:paraId="5BE524E7" w14:textId="77777777" w:rsidTr="004C706C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C7CD606" w14:textId="77777777" w:rsidR="00C900F3" w:rsidRPr="007E390F" w:rsidRDefault="00C900F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2C2B52DD" w14:textId="77777777" w:rsidR="00C900F3" w:rsidRPr="007E390F" w:rsidRDefault="00C900F3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516A1FC" w14:textId="77777777" w:rsidR="00C900F3" w:rsidRPr="007E390F" w:rsidRDefault="00C900F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2050EEC8" w14:textId="77777777" w:rsidR="00C900F3" w:rsidRPr="007E390F" w:rsidRDefault="00C900F3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C900F3" w:rsidRPr="0016204F" w14:paraId="56AE0C8D" w14:textId="77777777" w:rsidTr="004C706C">
        <w:tc>
          <w:tcPr>
            <w:tcW w:w="2410" w:type="dxa"/>
            <w:vAlign w:val="center"/>
          </w:tcPr>
          <w:p w14:paraId="00C59F3E" w14:textId="77777777" w:rsidR="00C900F3" w:rsidRPr="007E390F" w:rsidRDefault="00C900F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Коэффициент для расчета дней в процентном периоде</w:t>
            </w:r>
          </w:p>
          <w:p w14:paraId="387AC186" w14:textId="77777777" w:rsidR="00C900F3" w:rsidRPr="007E390F" w:rsidRDefault="00C900F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&lt;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dayCountFraction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3260" w:type="dxa"/>
            <w:vAlign w:val="center"/>
          </w:tcPr>
          <w:p w14:paraId="585F0DC4" w14:textId="3BD6211C" w:rsidR="00C900F3" w:rsidRPr="007E390F" w:rsidRDefault="00C900F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Коэффициент для рас</w:t>
            </w:r>
            <w:r w:rsidR="003160E9" w:rsidRPr="007E390F">
              <w:rPr>
                <w:rFonts w:ascii="Times New Roman" w:hAnsi="Times New Roman" w:cs="Times New Roman"/>
                <w:sz w:val="20"/>
                <w:szCs w:val="20"/>
              </w:rPr>
              <w:t>чета дней в процентном периоде</w:t>
            </w:r>
          </w:p>
        </w:tc>
        <w:tc>
          <w:tcPr>
            <w:tcW w:w="993" w:type="dxa"/>
            <w:vAlign w:val="center"/>
          </w:tcPr>
          <w:p w14:paraId="51A00692" w14:textId="77777777" w:rsidR="00C900F3" w:rsidRPr="007E390F" w:rsidRDefault="00C900F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693" w:type="dxa"/>
            <w:vAlign w:val="center"/>
          </w:tcPr>
          <w:p w14:paraId="0328FE3D" w14:textId="77777777" w:rsidR="00633BF1" w:rsidRPr="007E390F" w:rsidRDefault="00C900F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из справочника </w:t>
            </w:r>
            <w:hyperlink r:id="rId147" w:history="1">
              <w:r w:rsidR="00633BF1"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http://repository.nsd.ru/versioned/current/taxonomy/day-count-fraction(fpmlrus)</w:t>
              </w:r>
            </w:hyperlink>
          </w:p>
        </w:tc>
      </w:tr>
    </w:tbl>
    <w:p w14:paraId="6E24655F" w14:textId="77777777" w:rsidR="00593131" w:rsidRPr="0016204F" w:rsidRDefault="00593131" w:rsidP="00511F2E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928" w:name="_Toc469311725"/>
      <w:bookmarkStart w:id="929" w:name="_Toc470450048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Суммы дохода от облигации»</w:t>
      </w:r>
      <w:bookmarkEnd w:id="928"/>
      <w:bookmarkEnd w:id="929"/>
    </w:p>
    <w:p w14:paraId="0551F0CA" w14:textId="77777777" w:rsidR="00A317CA" w:rsidRPr="0016204F" w:rsidRDefault="0025149E" w:rsidP="008577F1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Параметры платежей</w:t>
      </w:r>
      <w:r w:rsidR="00A317CA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="008E39AC" w:rsidRPr="0016204F">
        <w:rPr>
          <w:rFonts w:ascii="Times New Roman" w:eastAsia="Times New Roman" w:hAnsi="Times New Roman" w:cs="Times New Roman"/>
          <w:color w:val="000000"/>
          <w:sz w:val="20"/>
          <w:szCs w:val="20"/>
        </w:rPr>
        <w:t>привязанных к</w:t>
      </w:r>
      <w:r w:rsidR="00A317CA" w:rsidRPr="001620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доходности</w:t>
      </w:r>
      <w:r w:rsidR="008E39AC" w:rsidRPr="001620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базового актива</w:t>
      </w:r>
      <w:r w:rsidR="00143C46" w:rsidRPr="0016204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338F31DA" w14:textId="77777777" w:rsidR="00593131" w:rsidRPr="0016204F" w:rsidRDefault="00593131" w:rsidP="00511F2E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bookmarkStart w:id="930" w:name="_Toc469311726"/>
      <w:bookmarkStart w:id="931" w:name="_Toc470450049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Определение плательщика и получателя</w:t>
      </w:r>
      <w:bookmarkEnd w:id="930"/>
      <w:bookmarkEnd w:id="931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260"/>
        <w:gridCol w:w="993"/>
        <w:gridCol w:w="2693"/>
      </w:tblGrid>
      <w:tr w:rsidR="00C900F3" w:rsidRPr="0016204F" w14:paraId="4C5DB573" w14:textId="77777777" w:rsidTr="00FD5F98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7784214" w14:textId="77777777" w:rsidR="00C900F3" w:rsidRPr="0016204F" w:rsidRDefault="00C900F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B8BB07C" w14:textId="77777777" w:rsidR="00C900F3" w:rsidRPr="0016204F" w:rsidRDefault="00C900F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8FE803B" w14:textId="77777777" w:rsidR="00C900F3" w:rsidRPr="0016204F" w:rsidRDefault="00C900F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68A2297" w14:textId="77777777" w:rsidR="00C900F3" w:rsidRPr="0016204F" w:rsidRDefault="00C900F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C900F3" w:rsidRPr="0016204F" w14:paraId="397A6D38" w14:textId="77777777" w:rsidTr="00FD5F98">
        <w:tc>
          <w:tcPr>
            <w:tcW w:w="2410" w:type="dxa"/>
            <w:vAlign w:val="center"/>
          </w:tcPr>
          <w:p w14:paraId="4206D844" w14:textId="77777777" w:rsidR="00C900F3" w:rsidRPr="0016204F" w:rsidRDefault="00C900F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Сторона-плательщик</w:t>
            </w:r>
          </w:p>
          <w:p w14:paraId="1BA37A3A" w14:textId="77777777" w:rsidR="00C900F3" w:rsidRPr="0016204F" w:rsidRDefault="00C900F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payerPartyReference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260" w:type="dxa"/>
            <w:vAlign w:val="center"/>
          </w:tcPr>
          <w:p w14:paraId="6994CE85" w14:textId="77777777" w:rsidR="00C900F3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Сторона-плательщик</w:t>
            </w:r>
            <w:r w:rsidR="00C900F3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071728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платежей, привязанных к доходности базового актива</w:t>
            </w:r>
          </w:p>
        </w:tc>
        <w:tc>
          <w:tcPr>
            <w:tcW w:w="993" w:type="dxa"/>
            <w:vAlign w:val="center"/>
          </w:tcPr>
          <w:p w14:paraId="0CC3C126" w14:textId="77777777" w:rsidR="00C900F3" w:rsidRPr="0016204F" w:rsidRDefault="00C900F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693" w:type="dxa"/>
            <w:vMerge w:val="restart"/>
            <w:vAlign w:val="center"/>
          </w:tcPr>
          <w:p w14:paraId="4CD599CF" w14:textId="77777777" w:rsidR="00C900F3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Party1; Party2</w:t>
            </w:r>
          </w:p>
        </w:tc>
      </w:tr>
      <w:tr w:rsidR="00C900F3" w:rsidRPr="0016204F" w14:paraId="3628990F" w14:textId="77777777" w:rsidTr="00FD5F98">
        <w:tc>
          <w:tcPr>
            <w:tcW w:w="2410" w:type="dxa"/>
            <w:vAlign w:val="center"/>
          </w:tcPr>
          <w:p w14:paraId="28BCE113" w14:textId="77777777" w:rsidR="00C900F3" w:rsidRPr="0016204F" w:rsidRDefault="00C900F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Сторона-получатель</w:t>
            </w:r>
          </w:p>
          <w:p w14:paraId="711366AC" w14:textId="77777777" w:rsidR="00C900F3" w:rsidRPr="0016204F" w:rsidRDefault="00C900F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receiverPartyReference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260" w:type="dxa"/>
            <w:vAlign w:val="center"/>
          </w:tcPr>
          <w:p w14:paraId="1056CD59" w14:textId="77777777" w:rsidR="00C900F3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Сторона-получатель</w:t>
            </w:r>
            <w:r w:rsidR="00C900F3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071728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платежей, привязанн</w:t>
            </w:r>
            <w:r w:rsidR="00511F2E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ых к доходности базового актива</w:t>
            </w:r>
          </w:p>
        </w:tc>
        <w:tc>
          <w:tcPr>
            <w:tcW w:w="993" w:type="dxa"/>
            <w:vAlign w:val="center"/>
          </w:tcPr>
          <w:p w14:paraId="6D10825B" w14:textId="77777777" w:rsidR="00C900F3" w:rsidRPr="0016204F" w:rsidRDefault="00C900F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693" w:type="dxa"/>
            <w:vMerge/>
            <w:vAlign w:val="center"/>
          </w:tcPr>
          <w:p w14:paraId="2D65D1A6" w14:textId="77777777" w:rsidR="00C900F3" w:rsidRPr="0016204F" w:rsidRDefault="00C900F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4E84A06D" w14:textId="77777777" w:rsidR="00593131" w:rsidRPr="0016204F" w:rsidRDefault="00593131" w:rsidP="00511F2E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932" w:name="_Toc469311727"/>
      <w:bookmarkStart w:id="933" w:name="_Toc470450050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Дата начала срока форвардного потока</w:t>
      </w:r>
      <w:bookmarkEnd w:id="932"/>
      <w:bookmarkEnd w:id="933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260"/>
        <w:gridCol w:w="993"/>
        <w:gridCol w:w="2693"/>
      </w:tblGrid>
      <w:tr w:rsidR="00C900F3" w:rsidRPr="0016204F" w14:paraId="6C954DD2" w14:textId="77777777" w:rsidTr="004C706C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10B567B" w14:textId="77777777" w:rsidR="00C900F3" w:rsidRPr="0016204F" w:rsidRDefault="00C900F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3B018134" w14:textId="77777777" w:rsidR="00C900F3" w:rsidRPr="0016204F" w:rsidRDefault="00C900F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3C67D89" w14:textId="77777777" w:rsidR="00C900F3" w:rsidRPr="0016204F" w:rsidRDefault="00C900F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30CABBD9" w14:textId="77777777" w:rsidR="00C900F3" w:rsidRPr="0016204F" w:rsidRDefault="00C900F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C900F3" w:rsidRPr="0016204F" w14:paraId="5295B222" w14:textId="77777777" w:rsidTr="004C706C">
        <w:tc>
          <w:tcPr>
            <w:tcW w:w="2410" w:type="dxa"/>
            <w:vAlign w:val="center"/>
          </w:tcPr>
          <w:p w14:paraId="36D750E6" w14:textId="77777777" w:rsidR="00C900F3" w:rsidRPr="0016204F" w:rsidRDefault="00BD5A4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Дата</w:t>
            </w:r>
          </w:p>
          <w:p w14:paraId="7D4758B3" w14:textId="77777777" w:rsidR="00C900F3" w:rsidRPr="0016204F" w:rsidRDefault="00C900F3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strikeDate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unadjustedDate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260" w:type="dxa"/>
            <w:vAlign w:val="center"/>
          </w:tcPr>
          <w:p w14:paraId="3522C05E" w14:textId="77777777" w:rsidR="00C900F3" w:rsidRPr="0016204F" w:rsidRDefault="004C5218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 начала срока форвардного</w:t>
            </w:r>
            <w:r w:rsidR="00A0207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(отложенного) свопа.</w:t>
            </w:r>
            <w:r w:rsidR="004C70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C900F3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93" w:type="dxa"/>
            <w:vAlign w:val="center"/>
          </w:tcPr>
          <w:p w14:paraId="113A9B03" w14:textId="77777777" w:rsidR="00C900F3" w:rsidRPr="0016204F" w:rsidRDefault="00C900F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693" w:type="dxa"/>
            <w:vAlign w:val="center"/>
          </w:tcPr>
          <w:p w14:paraId="105972CC" w14:textId="77777777" w:rsidR="00C900F3" w:rsidRPr="0016204F" w:rsidRDefault="00C900F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53DF9AC4" w14:textId="77777777" w:rsidR="00593131" w:rsidRPr="0016204F" w:rsidRDefault="00593131" w:rsidP="00511F2E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934" w:name="_Toc469311728"/>
      <w:bookmarkStart w:id="935" w:name="_Toc470450051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Базовый актив</w:t>
      </w:r>
      <w:bookmarkEnd w:id="934"/>
      <w:bookmarkEnd w:id="935"/>
    </w:p>
    <w:p w14:paraId="444137EE" w14:textId="77777777" w:rsidR="00CC03AD" w:rsidRPr="0016204F" w:rsidRDefault="00CC03AD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936" w:name="_Toc469311729"/>
      <w:bookmarkStart w:id="937" w:name="_Toc470450052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Параметры единичного базового актива (долгового инструмента или индекса) либо корзины активов (корзины облигаций или корзины индексов).</w:t>
      </w:r>
    </w:p>
    <w:p w14:paraId="150B806D" w14:textId="77777777" w:rsidR="00CC03AD" w:rsidRPr="0016204F" w:rsidRDefault="00CC03AD" w:rsidP="00511F2E">
      <w:pPr>
        <w:pStyle w:val="4"/>
        <w:keepNext w:val="0"/>
        <w:keepLines w:val="0"/>
        <w:widowControl w:val="0"/>
        <w:numPr>
          <w:ilvl w:val="4"/>
          <w:numId w:val="4"/>
        </w:numPr>
        <w:spacing w:before="120" w:after="120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Единичный</w:t>
      </w:r>
      <w:r w:rsidR="00511F2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базовый актив»</w:t>
      </w:r>
    </w:p>
    <w:p w14:paraId="754A9CB4" w14:textId="77777777" w:rsidR="00CC03AD" w:rsidRPr="0016204F" w:rsidRDefault="00CC03AD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Параметры единичного базового актива – долгового финансового инструмента или индекса (&lt;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singleUnderlyer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&gt;). Варианты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Корзина базовых активов»,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Товарный актив»,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Акция» в этом случае </w:t>
      </w:r>
      <w:r w:rsidRPr="0016204F">
        <w:rPr>
          <w:rFonts w:ascii="Times New Roman" w:hAnsi="Times New Roman" w:cs="Times New Roman"/>
          <w:i/>
          <w:color w:val="BD6A00"/>
          <w:sz w:val="20"/>
          <w:szCs w:val="20"/>
          <w:shd w:val="clear" w:color="auto" w:fill="FFFFFF"/>
        </w:rPr>
        <w:t>не применимы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4A6A8DB1" w14:textId="77777777" w:rsidR="00CC03AD" w:rsidRPr="0016204F" w:rsidRDefault="00511F2E" w:rsidP="00197CE3">
      <w:pPr>
        <w:pStyle w:val="5"/>
        <w:keepNext w:val="0"/>
        <w:keepLines w:val="0"/>
        <w:widowControl w:val="0"/>
        <w:numPr>
          <w:ilvl w:val="5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</w:rPr>
      </w:pPr>
      <w:r w:rsidRPr="0016204F">
        <w:rPr>
          <w:rFonts w:ascii="Times New Roman" w:hAnsi="Times New Roman" w:cs="Times New Roman"/>
          <w:sz w:val="20"/>
          <w:szCs w:val="20"/>
        </w:rPr>
        <w:t>Базовый актив</w:t>
      </w:r>
    </w:p>
    <w:p w14:paraId="74CA9325" w14:textId="77777777" w:rsidR="00CC03AD" w:rsidRPr="0016204F" w:rsidRDefault="00CC03AD" w:rsidP="00197CE3">
      <w:pPr>
        <w:pStyle w:val="5"/>
        <w:keepNext w:val="0"/>
        <w:keepLines w:val="0"/>
        <w:widowControl w:val="0"/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 w:rsidRPr="0016204F">
        <w:rPr>
          <w:rFonts w:ascii="Times New Roman" w:hAnsi="Times New Roman" w:cs="Times New Roman"/>
          <w:sz w:val="20"/>
          <w:szCs w:val="20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</w:rPr>
        <w:t>«</w:t>
      </w:r>
      <w:r w:rsidRPr="0016204F">
        <w:rPr>
          <w:rFonts w:ascii="Times New Roman" w:hAnsi="Times New Roman" w:cs="Times New Roman"/>
          <w:sz w:val="20"/>
          <w:szCs w:val="20"/>
        </w:rPr>
        <w:t>Облиг</w:t>
      </w:r>
      <w:r w:rsidR="00511F2E" w:rsidRPr="0016204F">
        <w:rPr>
          <w:rFonts w:ascii="Times New Roman" w:hAnsi="Times New Roman" w:cs="Times New Roman"/>
          <w:sz w:val="20"/>
          <w:szCs w:val="20"/>
        </w:rPr>
        <w:t>ация»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993"/>
        <w:gridCol w:w="2126"/>
      </w:tblGrid>
      <w:tr w:rsidR="00A80661" w:rsidRPr="0016204F" w14:paraId="667DE339" w14:textId="77777777" w:rsidTr="004C706C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A7BD619" w14:textId="77777777" w:rsidR="00CC03AD" w:rsidRPr="0016204F" w:rsidRDefault="00CC03A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1BD1470A" w14:textId="77777777" w:rsidR="00CC03AD" w:rsidRPr="0016204F" w:rsidRDefault="00CC03A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69F08D3" w14:textId="77777777" w:rsidR="00CC03AD" w:rsidRPr="0016204F" w:rsidRDefault="00CC03A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E225759" w14:textId="77777777" w:rsidR="00CC03AD" w:rsidRPr="0016204F" w:rsidRDefault="00CC03A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A80661" w:rsidRPr="0016204F" w14:paraId="549C4055" w14:textId="77777777" w:rsidTr="004C706C">
        <w:tc>
          <w:tcPr>
            <w:tcW w:w="2410" w:type="dxa"/>
            <w:vAlign w:val="center"/>
          </w:tcPr>
          <w:p w14:paraId="0682DF25" w14:textId="77777777" w:rsidR="00CC03AD" w:rsidRPr="0016204F" w:rsidRDefault="00CC03A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Идентификатор базового актива</w:t>
            </w:r>
          </w:p>
          <w:p w14:paraId="65B75552" w14:textId="77777777" w:rsidR="00CC03AD" w:rsidRPr="0016204F" w:rsidRDefault="00CC03A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instrumentId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4551248C" w14:textId="77777777" w:rsidR="00CC03AD" w:rsidRPr="0016204F" w:rsidRDefault="003B0D5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Для ценных бумаг указывается </w:t>
            </w:r>
            <w:r w:rsidR="0018307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код ISIN</w:t>
            </w:r>
            <w:r w:rsidR="00CC03A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или иной депозитарный код ценной бумаги (при отсутствии ISIN</w:t>
            </w:r>
            <w:r w:rsidR="001D584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), а при отсутствии последнего – </w:t>
            </w:r>
            <w:r w:rsidR="00CC03A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код ценной бумаги в системе Bl</w:t>
            </w:r>
            <w:r w:rsidR="00511F2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oomberg</w:t>
            </w:r>
          </w:p>
        </w:tc>
        <w:tc>
          <w:tcPr>
            <w:tcW w:w="993" w:type="dxa"/>
            <w:vAlign w:val="center"/>
          </w:tcPr>
          <w:p w14:paraId="54F3EF11" w14:textId="77777777" w:rsidR="00CC03AD" w:rsidRPr="0016204F" w:rsidRDefault="00CC03A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2D2741B5" w14:textId="77777777" w:rsidR="00A80661" w:rsidRPr="0016204F" w:rsidRDefault="0001328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Символьная строка.</w:t>
            </w:r>
          </w:p>
          <w:p w14:paraId="5610911F" w14:textId="77777777" w:rsidR="00CC03AD" w:rsidRPr="0016204F" w:rsidRDefault="00511F2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Например, RU000A0JREQ7</w:t>
            </w:r>
          </w:p>
        </w:tc>
      </w:tr>
      <w:tr w:rsidR="00A80661" w:rsidRPr="0016204F" w14:paraId="444D207D" w14:textId="77777777" w:rsidTr="004C706C">
        <w:tc>
          <w:tcPr>
            <w:tcW w:w="2410" w:type="dxa"/>
            <w:vAlign w:val="center"/>
          </w:tcPr>
          <w:p w14:paraId="095CD034" w14:textId="77777777" w:rsidR="00CC03AD" w:rsidRPr="0016204F" w:rsidRDefault="00CC03A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Наименование актива</w:t>
            </w:r>
          </w:p>
          <w:p w14:paraId="48AC0DC4" w14:textId="77777777" w:rsidR="00CC03AD" w:rsidRPr="0016204F" w:rsidRDefault="00CC03A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escription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0B98FEDC" w14:textId="77777777" w:rsidR="00CC03AD" w:rsidRPr="0016204F" w:rsidRDefault="00A64BB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Полное наименование базового актива</w:t>
            </w:r>
            <w:r w:rsidR="00CC03A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 w:rsidR="00CC03AD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3" w:type="dxa"/>
            <w:vAlign w:val="center"/>
          </w:tcPr>
          <w:p w14:paraId="0775EB8F" w14:textId="77777777" w:rsidR="00CC03AD" w:rsidRPr="0016204F" w:rsidRDefault="00CC03A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2126" w:type="dxa"/>
            <w:vAlign w:val="center"/>
          </w:tcPr>
          <w:p w14:paraId="51DA71D0" w14:textId="77777777" w:rsidR="00CC03AD" w:rsidRPr="0016204F" w:rsidRDefault="00511F2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Символьная строка</w:t>
            </w:r>
          </w:p>
        </w:tc>
      </w:tr>
    </w:tbl>
    <w:p w14:paraId="5DE432C6" w14:textId="77777777" w:rsidR="00CC03AD" w:rsidRPr="0016204F" w:rsidRDefault="00CC03AD" w:rsidP="00197CE3">
      <w:pPr>
        <w:pStyle w:val="5"/>
        <w:keepNext w:val="0"/>
        <w:keepLines w:val="0"/>
        <w:widowControl w:val="0"/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 w:rsidRPr="0016204F">
        <w:rPr>
          <w:rFonts w:ascii="Times New Roman" w:hAnsi="Times New Roman" w:cs="Times New Roman"/>
          <w:sz w:val="20"/>
          <w:szCs w:val="20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</w:rPr>
        <w:t>«</w:t>
      </w:r>
      <w:r w:rsidR="00197CE3" w:rsidRPr="0016204F">
        <w:rPr>
          <w:rFonts w:ascii="Times New Roman" w:hAnsi="Times New Roman" w:cs="Times New Roman"/>
          <w:sz w:val="20"/>
          <w:szCs w:val="20"/>
        </w:rPr>
        <w:t>Индекс»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977"/>
        <w:gridCol w:w="993"/>
        <w:gridCol w:w="2118"/>
      </w:tblGrid>
      <w:tr w:rsidR="00A80661" w:rsidRPr="0016204F" w14:paraId="7D0DA17D" w14:textId="77777777" w:rsidTr="00A80661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67CCE31" w14:textId="77777777" w:rsidR="00CC03AD" w:rsidRPr="0016204F" w:rsidRDefault="00CC03A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977" w:type="dxa"/>
            <w:shd w:val="clear" w:color="auto" w:fill="D9D9D9" w:themeFill="background1" w:themeFillShade="D9"/>
            <w:vAlign w:val="center"/>
          </w:tcPr>
          <w:p w14:paraId="4CFEF5BB" w14:textId="77777777" w:rsidR="00CC03AD" w:rsidRPr="0016204F" w:rsidRDefault="00CC03A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C25EF28" w14:textId="77777777" w:rsidR="00CC03AD" w:rsidRPr="0016204F" w:rsidRDefault="00CC03A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18" w:type="dxa"/>
            <w:shd w:val="clear" w:color="auto" w:fill="D9D9D9" w:themeFill="background1" w:themeFillShade="D9"/>
            <w:vAlign w:val="center"/>
          </w:tcPr>
          <w:p w14:paraId="0654C4C6" w14:textId="77777777" w:rsidR="00CC03AD" w:rsidRPr="0016204F" w:rsidRDefault="00CC03A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A80661" w:rsidRPr="0016204F" w14:paraId="58D9E04B" w14:textId="77777777" w:rsidTr="00A80661">
        <w:tc>
          <w:tcPr>
            <w:tcW w:w="2268" w:type="dxa"/>
            <w:vAlign w:val="center"/>
          </w:tcPr>
          <w:p w14:paraId="0EF93625" w14:textId="77777777" w:rsidR="00CC03AD" w:rsidRPr="0016204F" w:rsidRDefault="00CC03A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Идентификатор базового актива</w:t>
            </w:r>
          </w:p>
          <w:p w14:paraId="099ED521" w14:textId="77777777" w:rsidR="00CC03AD" w:rsidRPr="0016204F" w:rsidRDefault="00CC03A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instrumentId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977" w:type="dxa"/>
            <w:vAlign w:val="center"/>
          </w:tcPr>
          <w:p w14:paraId="2D63027F" w14:textId="77777777" w:rsidR="00CC03AD" w:rsidRPr="0016204F" w:rsidRDefault="00B356D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Идентификатор (код) индекса</w:t>
            </w:r>
          </w:p>
        </w:tc>
        <w:tc>
          <w:tcPr>
            <w:tcW w:w="993" w:type="dxa"/>
            <w:vAlign w:val="center"/>
          </w:tcPr>
          <w:p w14:paraId="4A637BC2" w14:textId="77777777" w:rsidR="00CC03AD" w:rsidRPr="0016204F" w:rsidRDefault="00CC03A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18" w:type="dxa"/>
            <w:vAlign w:val="center"/>
          </w:tcPr>
          <w:p w14:paraId="658F8F1A" w14:textId="77777777" w:rsidR="00CC03AD" w:rsidRPr="0016204F" w:rsidRDefault="00511F2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Символьная строка.</w:t>
            </w:r>
          </w:p>
          <w:p w14:paraId="4F71B92D" w14:textId="77777777" w:rsidR="00CC03AD" w:rsidRPr="0016204F" w:rsidRDefault="00511F2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Например, RU000A0JREQ7</w:t>
            </w:r>
          </w:p>
        </w:tc>
      </w:tr>
      <w:tr w:rsidR="00A80661" w:rsidRPr="0016204F" w14:paraId="436A7952" w14:textId="77777777" w:rsidTr="00A80661">
        <w:tc>
          <w:tcPr>
            <w:tcW w:w="2268" w:type="dxa"/>
            <w:vAlign w:val="center"/>
          </w:tcPr>
          <w:p w14:paraId="397E7B22" w14:textId="77777777" w:rsidR="00CC03AD" w:rsidRPr="0016204F" w:rsidRDefault="00CC03A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Наименование актива</w:t>
            </w:r>
          </w:p>
          <w:p w14:paraId="444691AE" w14:textId="77777777" w:rsidR="00CC03AD" w:rsidRPr="0016204F" w:rsidRDefault="00CC03A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escription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977" w:type="dxa"/>
            <w:vAlign w:val="center"/>
          </w:tcPr>
          <w:p w14:paraId="624FA13E" w14:textId="77777777" w:rsidR="00CC03AD" w:rsidRPr="0016204F" w:rsidRDefault="00D91AB5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Полное наименование индекса</w:t>
            </w:r>
            <w:r w:rsidR="00CC03A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 w:rsidR="00CC03AD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3" w:type="dxa"/>
            <w:vAlign w:val="center"/>
          </w:tcPr>
          <w:p w14:paraId="23E9A9FB" w14:textId="77777777" w:rsidR="00CC03AD" w:rsidRPr="0016204F" w:rsidRDefault="00CC03A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2118" w:type="dxa"/>
            <w:vAlign w:val="center"/>
          </w:tcPr>
          <w:p w14:paraId="562ACF95" w14:textId="77777777" w:rsidR="00CC03AD" w:rsidRPr="0016204F" w:rsidRDefault="00CC03A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</w:t>
            </w:r>
            <w:r w:rsidR="00511F2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ольная строка</w:t>
            </w:r>
          </w:p>
        </w:tc>
      </w:tr>
    </w:tbl>
    <w:p w14:paraId="66BD11BC" w14:textId="77777777" w:rsidR="00CC03AD" w:rsidRPr="0016204F" w:rsidRDefault="00197CE3" w:rsidP="000B4AF4">
      <w:pPr>
        <w:pStyle w:val="5"/>
        <w:keepNext w:val="0"/>
        <w:keepLines w:val="0"/>
        <w:widowControl w:val="0"/>
        <w:numPr>
          <w:ilvl w:val="5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</w:rPr>
      </w:pPr>
      <w:r w:rsidRPr="0016204F">
        <w:rPr>
          <w:rFonts w:ascii="Times New Roman" w:hAnsi="Times New Roman" w:cs="Times New Roman"/>
          <w:sz w:val="20"/>
          <w:szCs w:val="20"/>
        </w:rPr>
        <w:t>Лот актива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969"/>
        <w:gridCol w:w="993"/>
        <w:gridCol w:w="2126"/>
      </w:tblGrid>
      <w:tr w:rsidR="00CC03AD" w:rsidRPr="0016204F" w14:paraId="60793C6C" w14:textId="77777777" w:rsidTr="00296A93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E5E360E" w14:textId="77777777" w:rsidR="00CC03AD" w:rsidRPr="0016204F" w:rsidRDefault="00CC03A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7F4CB257" w14:textId="77777777" w:rsidR="00CC03AD" w:rsidRPr="0016204F" w:rsidRDefault="00CC03A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C62AC2A" w14:textId="77777777" w:rsidR="00CC03AD" w:rsidRPr="0016204F" w:rsidRDefault="00CC03A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073AB23" w14:textId="77777777" w:rsidR="00CC03AD" w:rsidRPr="0016204F" w:rsidRDefault="00CC03A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CC03AD" w:rsidRPr="0016204F" w14:paraId="59D79F27" w14:textId="77777777" w:rsidTr="00296A93">
        <w:tc>
          <w:tcPr>
            <w:tcW w:w="2268" w:type="dxa"/>
            <w:vAlign w:val="center"/>
          </w:tcPr>
          <w:p w14:paraId="260FEBDA" w14:textId="77777777" w:rsidR="00CC03AD" w:rsidRPr="0016204F" w:rsidRDefault="00CC03A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lastRenderedPageBreak/>
              <w:t>Лот актива</w:t>
            </w:r>
          </w:p>
          <w:p w14:paraId="4BD7E442" w14:textId="77777777" w:rsidR="00CC03AD" w:rsidRPr="0016204F" w:rsidRDefault="00CC03A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&lt;singleUnderlyer&gt;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openUnits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969" w:type="dxa"/>
            <w:vAlign w:val="center"/>
          </w:tcPr>
          <w:p w14:paraId="345C9E8E" w14:textId="77777777" w:rsidR="00CC03AD" w:rsidRPr="0016204F" w:rsidRDefault="00342FF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Количество базового актива (облигаций) по договору. В случае свопа на индекс указывается значение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1», если иное</w:t>
            </w:r>
            <w:r w:rsidR="000B4AF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не определено условиями сделки</w:t>
            </w:r>
          </w:p>
        </w:tc>
        <w:tc>
          <w:tcPr>
            <w:tcW w:w="993" w:type="dxa"/>
            <w:vAlign w:val="center"/>
          </w:tcPr>
          <w:p w14:paraId="603B7A9C" w14:textId="77777777" w:rsidR="00CC03AD" w:rsidRPr="0016204F" w:rsidRDefault="00CC03A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64DBA862" w14:textId="77777777" w:rsidR="00CC03AD" w:rsidRPr="0016204F" w:rsidRDefault="00CC03A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целое число (1, 2, 3 и т.д.)</w:t>
            </w:r>
          </w:p>
        </w:tc>
      </w:tr>
    </w:tbl>
    <w:p w14:paraId="4001760E" w14:textId="77777777" w:rsidR="00CC03AD" w:rsidRPr="0016204F" w:rsidRDefault="00CC03AD" w:rsidP="000B4AF4">
      <w:pPr>
        <w:pStyle w:val="4"/>
        <w:keepNext w:val="0"/>
        <w:keepLines w:val="0"/>
        <w:widowControl w:val="0"/>
        <w:numPr>
          <w:ilvl w:val="4"/>
          <w:numId w:val="4"/>
        </w:numPr>
        <w:spacing w:before="120" w:after="120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Корзина базовых акти</w:t>
      </w:r>
      <w:r w:rsidR="000B4AF4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вов»</w:t>
      </w:r>
    </w:p>
    <w:p w14:paraId="131ADD97" w14:textId="77777777" w:rsidR="00CC03AD" w:rsidRPr="0016204F" w:rsidRDefault="00CC03AD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Параметры базового актива в виде корзины долговых финансовых инструментов или корзины индексов (&lt;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basket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&gt;).</w:t>
      </w:r>
    </w:p>
    <w:p w14:paraId="08B3AFEB" w14:textId="77777777" w:rsidR="00CC03AD" w:rsidRPr="0016204F" w:rsidRDefault="000B4AF4" w:rsidP="000B4AF4">
      <w:pPr>
        <w:pStyle w:val="5"/>
        <w:keepNext w:val="0"/>
        <w:keepLines w:val="0"/>
        <w:widowControl w:val="0"/>
        <w:numPr>
          <w:ilvl w:val="5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</w:rPr>
      </w:pPr>
      <w:r w:rsidRPr="0016204F">
        <w:rPr>
          <w:rFonts w:ascii="Times New Roman" w:hAnsi="Times New Roman" w:cs="Times New Roman"/>
          <w:sz w:val="20"/>
          <w:szCs w:val="20"/>
        </w:rPr>
        <w:t>Число единиц активов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969"/>
        <w:gridCol w:w="993"/>
        <w:gridCol w:w="2126"/>
      </w:tblGrid>
      <w:tr w:rsidR="00CC03AD" w:rsidRPr="0016204F" w14:paraId="694C4362" w14:textId="77777777" w:rsidTr="00296A93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070777A" w14:textId="77777777" w:rsidR="00CC03AD" w:rsidRPr="0016204F" w:rsidRDefault="00CC03A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25A46A80" w14:textId="77777777" w:rsidR="00CC03AD" w:rsidRPr="0016204F" w:rsidRDefault="00CC03A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F96689F" w14:textId="77777777" w:rsidR="00CC03AD" w:rsidRPr="0016204F" w:rsidRDefault="00CC03A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838777A" w14:textId="77777777" w:rsidR="00CC03AD" w:rsidRPr="0016204F" w:rsidRDefault="00CC03A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CC03AD" w:rsidRPr="0016204F" w14:paraId="2E643C44" w14:textId="77777777" w:rsidTr="00296A93">
        <w:tc>
          <w:tcPr>
            <w:tcW w:w="2268" w:type="dxa"/>
            <w:vAlign w:val="center"/>
          </w:tcPr>
          <w:p w14:paraId="2DC1EC0E" w14:textId="77777777" w:rsidR="00CC03AD" w:rsidRPr="0016204F" w:rsidRDefault="00CC03A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Число единиц активов</w:t>
            </w:r>
          </w:p>
          <w:p w14:paraId="0389ACAE" w14:textId="77777777" w:rsidR="00CC03AD" w:rsidRPr="0016204F" w:rsidRDefault="00CC03A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&lt;basket 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openUnits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969" w:type="dxa"/>
            <w:vAlign w:val="center"/>
          </w:tcPr>
          <w:p w14:paraId="53B24FA6" w14:textId="77777777" w:rsidR="00CC03AD" w:rsidRPr="0016204F" w:rsidRDefault="000B4AF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Количество корзин по договору</w:t>
            </w:r>
          </w:p>
        </w:tc>
        <w:tc>
          <w:tcPr>
            <w:tcW w:w="993" w:type="dxa"/>
            <w:vAlign w:val="center"/>
          </w:tcPr>
          <w:p w14:paraId="7AA6753C" w14:textId="77777777" w:rsidR="00CC03AD" w:rsidRPr="0016204F" w:rsidRDefault="00CC03A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5EEC6825" w14:textId="77777777" w:rsidR="00CC03AD" w:rsidRPr="0016204F" w:rsidRDefault="00CC03A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целое число (1, 2, 3 и т.д.)</w:t>
            </w:r>
          </w:p>
        </w:tc>
      </w:tr>
    </w:tbl>
    <w:p w14:paraId="5668DAF6" w14:textId="77777777" w:rsidR="00CC03AD" w:rsidRPr="0016204F" w:rsidRDefault="000B4AF4" w:rsidP="000B4AF4">
      <w:pPr>
        <w:pStyle w:val="5"/>
        <w:keepNext w:val="0"/>
        <w:keepLines w:val="0"/>
        <w:widowControl w:val="0"/>
        <w:numPr>
          <w:ilvl w:val="5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</w:rPr>
      </w:pPr>
      <w:r w:rsidRPr="0016204F">
        <w:rPr>
          <w:rFonts w:ascii="Times New Roman" w:hAnsi="Times New Roman" w:cs="Times New Roman"/>
          <w:sz w:val="20"/>
          <w:szCs w:val="20"/>
        </w:rPr>
        <w:t>Компонент корзины</w:t>
      </w:r>
    </w:p>
    <w:p w14:paraId="0FA4FC8A" w14:textId="77777777" w:rsidR="00C9661C" w:rsidRPr="0016204F" w:rsidRDefault="00CC03AD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Параметры активов, входящих в корзину. </w:t>
      </w:r>
      <w:r w:rsidR="00C9661C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Данный блок является повторяемым, заполняется для каждого уникального элемента корзины.</w:t>
      </w:r>
    </w:p>
    <w:p w14:paraId="4779068F" w14:textId="77777777" w:rsidR="00CC03AD" w:rsidRPr="0016204F" w:rsidRDefault="00CC03AD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Варианты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Корзина базовых активов»,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Товарный актив»,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Акция» </w:t>
      </w:r>
      <w:r w:rsidRPr="0016204F">
        <w:rPr>
          <w:rFonts w:ascii="Times New Roman" w:hAnsi="Times New Roman" w:cs="Times New Roman"/>
          <w:i/>
          <w:color w:val="BD6A00"/>
          <w:sz w:val="20"/>
          <w:szCs w:val="20"/>
          <w:shd w:val="clear" w:color="auto" w:fill="FFFFFF"/>
        </w:rPr>
        <w:t>не применимы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08FD8048" w14:textId="77777777" w:rsidR="00CC03AD" w:rsidRPr="0016204F" w:rsidRDefault="000B4AF4" w:rsidP="000B4AF4">
      <w:pPr>
        <w:pStyle w:val="5"/>
        <w:keepNext w:val="0"/>
        <w:keepLines w:val="0"/>
        <w:widowControl w:val="0"/>
        <w:numPr>
          <w:ilvl w:val="6"/>
          <w:numId w:val="4"/>
        </w:numPr>
        <w:spacing w:before="120" w:after="120" w:line="240" w:lineRule="auto"/>
        <w:ind w:hanging="180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Базовый актив</w:t>
      </w:r>
    </w:p>
    <w:p w14:paraId="002F05F4" w14:textId="77777777" w:rsidR="00CC03AD" w:rsidRPr="0016204F" w:rsidRDefault="00CC03AD" w:rsidP="000B4AF4">
      <w:pPr>
        <w:pStyle w:val="5"/>
        <w:keepNext w:val="0"/>
        <w:keepLines w:val="0"/>
        <w:widowControl w:val="0"/>
        <w:spacing w:before="120"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0B4AF4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Облигация»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969"/>
        <w:gridCol w:w="993"/>
        <w:gridCol w:w="2126"/>
      </w:tblGrid>
      <w:tr w:rsidR="00A80661" w:rsidRPr="0016204F" w14:paraId="2A62299B" w14:textId="77777777" w:rsidTr="004C706C">
        <w:trPr>
          <w:trHeight w:val="38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704132C" w14:textId="77777777" w:rsidR="00CC03AD" w:rsidRPr="0016204F" w:rsidRDefault="00CC03A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626034EF" w14:textId="77777777" w:rsidR="00CC03AD" w:rsidRPr="0016204F" w:rsidRDefault="00CC03A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FDB94A9" w14:textId="77777777" w:rsidR="00CC03AD" w:rsidRPr="0016204F" w:rsidRDefault="00CC03A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5E2D715" w14:textId="77777777" w:rsidR="00CC03AD" w:rsidRPr="0016204F" w:rsidRDefault="00CC03A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A80661" w:rsidRPr="0016204F" w14:paraId="4885D3B7" w14:textId="77777777" w:rsidTr="004C706C">
        <w:tc>
          <w:tcPr>
            <w:tcW w:w="2268" w:type="dxa"/>
            <w:vAlign w:val="center"/>
          </w:tcPr>
          <w:p w14:paraId="12E2E525" w14:textId="77777777" w:rsidR="00CC03AD" w:rsidRPr="0016204F" w:rsidRDefault="00CC03A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Идентификатор базового актива</w:t>
            </w:r>
          </w:p>
          <w:p w14:paraId="257D7B02" w14:textId="77777777" w:rsidR="00CC03AD" w:rsidRPr="0016204F" w:rsidRDefault="00CC03A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instrumentId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969" w:type="dxa"/>
            <w:vAlign w:val="center"/>
          </w:tcPr>
          <w:p w14:paraId="59E4C8E7" w14:textId="77777777" w:rsidR="00CC03AD" w:rsidRPr="0016204F" w:rsidRDefault="00602ED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Для ценных бумаг указывается код ISIN. В случае отсутствия кода ISIN – иной депозитарный код, номер государственной регистрации или код в системе Bloomberg, при этом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Наименование </w:t>
            </w:r>
            <w:r w:rsidR="000B4AF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актива» указывается обязательно</w:t>
            </w:r>
          </w:p>
        </w:tc>
        <w:tc>
          <w:tcPr>
            <w:tcW w:w="993" w:type="dxa"/>
            <w:vAlign w:val="center"/>
          </w:tcPr>
          <w:p w14:paraId="38FC2334" w14:textId="77777777" w:rsidR="00CC03AD" w:rsidRPr="0016204F" w:rsidRDefault="00CC03A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3BDF6133" w14:textId="77777777" w:rsidR="00A80661" w:rsidRPr="0016204F" w:rsidRDefault="0001328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Символьная строка.</w:t>
            </w:r>
          </w:p>
          <w:p w14:paraId="03A0BD2B" w14:textId="77777777" w:rsidR="00CC03AD" w:rsidRPr="0016204F" w:rsidRDefault="00CC03A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Например, RU000A0JREQ7.</w:t>
            </w:r>
          </w:p>
        </w:tc>
      </w:tr>
      <w:tr w:rsidR="00A80661" w:rsidRPr="0016204F" w14:paraId="0669C446" w14:textId="77777777" w:rsidTr="004C706C">
        <w:tc>
          <w:tcPr>
            <w:tcW w:w="2268" w:type="dxa"/>
            <w:vAlign w:val="center"/>
          </w:tcPr>
          <w:p w14:paraId="5117FD0E" w14:textId="77777777" w:rsidR="00CC03AD" w:rsidRPr="0016204F" w:rsidRDefault="00CC03A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Наименование актива</w:t>
            </w:r>
          </w:p>
          <w:p w14:paraId="2053D94E" w14:textId="77777777" w:rsidR="00CC03AD" w:rsidRPr="0016204F" w:rsidRDefault="00CC03A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escription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969" w:type="dxa"/>
            <w:vAlign w:val="center"/>
          </w:tcPr>
          <w:p w14:paraId="4BC4494C" w14:textId="77777777" w:rsidR="00CC03AD" w:rsidRPr="0016204F" w:rsidRDefault="00A64BB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Полное наименование базового актива</w:t>
            </w:r>
            <w:r w:rsidR="00CC03A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 w:rsidR="00CC03AD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3" w:type="dxa"/>
            <w:vAlign w:val="center"/>
          </w:tcPr>
          <w:p w14:paraId="443CB8C8" w14:textId="77777777" w:rsidR="00CC03AD" w:rsidRPr="0016204F" w:rsidRDefault="00CC03A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2126" w:type="dxa"/>
            <w:vAlign w:val="center"/>
          </w:tcPr>
          <w:p w14:paraId="6889B821" w14:textId="77777777" w:rsidR="00CC03AD" w:rsidRPr="0016204F" w:rsidRDefault="000B4AF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Символьная строка</w:t>
            </w:r>
          </w:p>
        </w:tc>
      </w:tr>
    </w:tbl>
    <w:p w14:paraId="229B75B1" w14:textId="77777777" w:rsidR="00CC03AD" w:rsidRPr="0016204F" w:rsidRDefault="00CC03AD" w:rsidP="000B4AF4">
      <w:pPr>
        <w:pStyle w:val="5"/>
        <w:keepNext w:val="0"/>
        <w:keepLines w:val="0"/>
        <w:widowControl w:val="0"/>
        <w:numPr>
          <w:ilvl w:val="6"/>
          <w:numId w:val="4"/>
        </w:numPr>
        <w:spacing w:before="120" w:after="120" w:line="240" w:lineRule="auto"/>
        <w:ind w:hanging="180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Вес элемента. В</w:t>
      </w:r>
      <w:r w:rsidR="000B4AF4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ыбор типа весового коэффициента</w:t>
      </w:r>
    </w:p>
    <w:p w14:paraId="40FECCFC" w14:textId="77777777" w:rsidR="00CC03AD" w:rsidRPr="0016204F" w:rsidRDefault="008835EE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Вес активов, входящих в корзину.</w:t>
      </w:r>
      <w:r w:rsidR="00CC03AD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зависимости от того, как выражается данный параметр, </w:t>
      </w:r>
      <w:r w:rsidR="000F6E38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используется один из вариантов выбора</w:t>
      </w:r>
      <w:r w:rsidR="00CC03AD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: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CC03AD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Количество единиц базового актива» или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CC03AD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Вес компонента корзины в процентах». </w:t>
      </w:r>
      <w:r w:rsidR="005C3D69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5C3D69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Вес компонента корзины в денежном выражении» не используется</w:t>
      </w:r>
      <w:r w:rsidR="00574A2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0A0AB68B" w14:textId="77777777" w:rsidR="00CC03AD" w:rsidRPr="0016204F" w:rsidRDefault="00CC03AD" w:rsidP="000B4AF4">
      <w:pPr>
        <w:pStyle w:val="5"/>
        <w:keepNext w:val="0"/>
        <w:keepLines w:val="0"/>
        <w:widowControl w:val="0"/>
        <w:spacing w:before="120"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Кол</w:t>
      </w:r>
      <w:r w:rsidR="000B4AF4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ичество единиц базового актива»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402"/>
        <w:gridCol w:w="993"/>
        <w:gridCol w:w="2693"/>
      </w:tblGrid>
      <w:tr w:rsidR="00CC03AD" w:rsidRPr="0016204F" w14:paraId="6E8A5B36" w14:textId="77777777" w:rsidTr="00E11016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809A18D" w14:textId="77777777" w:rsidR="00CC03AD" w:rsidRPr="0016204F" w:rsidRDefault="00CC03A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4877AC3" w14:textId="77777777" w:rsidR="00CC03AD" w:rsidRPr="0016204F" w:rsidRDefault="00CC03A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C7D4AD4" w14:textId="77777777" w:rsidR="00CC03AD" w:rsidRPr="0016204F" w:rsidRDefault="00CC03A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DAC8580" w14:textId="77777777" w:rsidR="00CC03AD" w:rsidRPr="0016204F" w:rsidRDefault="00CC03A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CC03AD" w:rsidRPr="0016204F" w14:paraId="3277676A" w14:textId="77777777" w:rsidTr="00E11016">
        <w:tc>
          <w:tcPr>
            <w:tcW w:w="2268" w:type="dxa"/>
            <w:vAlign w:val="center"/>
          </w:tcPr>
          <w:p w14:paraId="4CDA0D0B" w14:textId="77777777" w:rsidR="00CC03AD" w:rsidRPr="0016204F" w:rsidRDefault="00CC03A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Количество единиц базового актива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constituentWeight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 &lt;openUnits&gt;</w:t>
            </w:r>
          </w:p>
        </w:tc>
        <w:tc>
          <w:tcPr>
            <w:tcW w:w="3402" w:type="dxa"/>
            <w:vAlign w:val="center"/>
          </w:tcPr>
          <w:p w14:paraId="64334486" w14:textId="77777777" w:rsidR="00CC03AD" w:rsidRPr="0016204F" w:rsidRDefault="0082348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Количество указанного актива</w:t>
            </w:r>
            <w:r w:rsidR="000A0ED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(облигации)</w:t>
            </w:r>
            <w:r w:rsidR="000B4AF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корзине</w:t>
            </w:r>
          </w:p>
        </w:tc>
        <w:tc>
          <w:tcPr>
            <w:tcW w:w="993" w:type="dxa"/>
            <w:vAlign w:val="center"/>
          </w:tcPr>
          <w:p w14:paraId="1DD8A73E" w14:textId="77777777" w:rsidR="00CC03AD" w:rsidRPr="0016204F" w:rsidRDefault="00CC03A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693" w:type="dxa"/>
            <w:vAlign w:val="center"/>
          </w:tcPr>
          <w:p w14:paraId="1B94B1D8" w14:textId="77777777" w:rsidR="00CC03AD" w:rsidRPr="0016204F" w:rsidRDefault="00CC03A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целое число (1, 2, 3 и т.д.)</w:t>
            </w:r>
          </w:p>
        </w:tc>
      </w:tr>
    </w:tbl>
    <w:p w14:paraId="29C70CF9" w14:textId="77777777" w:rsidR="00CC03AD" w:rsidRPr="0016204F" w:rsidRDefault="00CC03AD" w:rsidP="000B4AF4">
      <w:pPr>
        <w:pStyle w:val="5"/>
        <w:keepNext w:val="0"/>
        <w:keepLines w:val="0"/>
        <w:widowControl w:val="0"/>
        <w:spacing w:before="120"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Вес </w:t>
      </w:r>
      <w:r w:rsidR="000B4AF4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компонента корзины в процентах»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402"/>
        <w:gridCol w:w="993"/>
        <w:gridCol w:w="2693"/>
      </w:tblGrid>
      <w:tr w:rsidR="00CC03AD" w:rsidRPr="0016204F" w14:paraId="1682BF56" w14:textId="77777777" w:rsidTr="00E11016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4498087" w14:textId="77777777" w:rsidR="00CC03AD" w:rsidRPr="0016204F" w:rsidRDefault="00CC03A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2D48D3E" w14:textId="77777777" w:rsidR="00CC03AD" w:rsidRPr="0016204F" w:rsidRDefault="00CC03A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F3B40F7" w14:textId="77777777" w:rsidR="00CC03AD" w:rsidRPr="0016204F" w:rsidRDefault="00CC03A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2F381B79" w14:textId="77777777" w:rsidR="00CC03AD" w:rsidRPr="0016204F" w:rsidRDefault="00CC03A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CC03AD" w:rsidRPr="0016204F" w14:paraId="6E3A286C" w14:textId="77777777" w:rsidTr="00E11016">
        <w:tc>
          <w:tcPr>
            <w:tcW w:w="2268" w:type="dxa"/>
            <w:vAlign w:val="center"/>
          </w:tcPr>
          <w:p w14:paraId="30F2F992" w14:textId="77777777" w:rsidR="00CC03AD" w:rsidRPr="0016204F" w:rsidRDefault="00CC03A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Вес компонента корзины в процентах</w:t>
            </w:r>
          </w:p>
          <w:p w14:paraId="745D19C5" w14:textId="77777777" w:rsidR="00CC03AD" w:rsidRPr="0016204F" w:rsidRDefault="00CC03A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&lt;basketPercentage&gt;</w:t>
            </w:r>
          </w:p>
        </w:tc>
        <w:tc>
          <w:tcPr>
            <w:tcW w:w="3402" w:type="dxa"/>
            <w:vAlign w:val="center"/>
          </w:tcPr>
          <w:p w14:paraId="32B2A290" w14:textId="77777777" w:rsidR="00CC03AD" w:rsidRPr="0016204F" w:rsidRDefault="008A79D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Вес указанного актива</w:t>
            </w:r>
            <w:r w:rsidR="000A0ED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(индекса)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корзине, </w:t>
            </w:r>
            <w:r w:rsidR="00C0282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выраженный в виде десятичной дроби</w:t>
            </w:r>
          </w:p>
        </w:tc>
        <w:tc>
          <w:tcPr>
            <w:tcW w:w="993" w:type="dxa"/>
            <w:vAlign w:val="center"/>
          </w:tcPr>
          <w:p w14:paraId="0A133BDE" w14:textId="77777777" w:rsidR="00CC03AD" w:rsidRPr="0016204F" w:rsidRDefault="00CC03A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693" w:type="dxa"/>
            <w:vAlign w:val="center"/>
          </w:tcPr>
          <w:p w14:paraId="1EEC670D" w14:textId="77777777" w:rsidR="00CC03AD" w:rsidRPr="0016204F" w:rsidRDefault="007729F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</w:t>
            </w:r>
            <w:r w:rsidR="00CC03A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есятичное число.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Напри</w:t>
            </w:r>
            <w:r w:rsidR="000B4AF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мер, 5% представляется как 0.05</w:t>
            </w:r>
          </w:p>
        </w:tc>
      </w:tr>
    </w:tbl>
    <w:p w14:paraId="482DBB1C" w14:textId="1DACC3B9" w:rsidR="00593131" w:rsidRPr="0016204F" w:rsidRDefault="00593131" w:rsidP="000B4AF4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left="1077" w:hanging="107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Оценка потока доходов</w:t>
      </w:r>
      <w:bookmarkEnd w:id="936"/>
      <w:bookmarkEnd w:id="937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402"/>
        <w:gridCol w:w="993"/>
        <w:gridCol w:w="2693"/>
      </w:tblGrid>
      <w:tr w:rsidR="00C900F3" w:rsidRPr="0016204F" w14:paraId="3C17D61C" w14:textId="77777777" w:rsidTr="00E11016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D6FEF06" w14:textId="77777777" w:rsidR="00C900F3" w:rsidRPr="0016204F" w:rsidRDefault="00C900F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A318874" w14:textId="77777777" w:rsidR="00C900F3" w:rsidRPr="0016204F" w:rsidRDefault="00C900F3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94CAABA" w14:textId="77777777" w:rsidR="00C900F3" w:rsidRPr="0016204F" w:rsidRDefault="00C900F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D3E5A37" w14:textId="77777777" w:rsidR="00C900F3" w:rsidRPr="0016204F" w:rsidRDefault="00C900F3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C900F3" w:rsidRPr="0016204F" w14:paraId="6CD1C749" w14:textId="77777777" w:rsidTr="00E11016">
        <w:tc>
          <w:tcPr>
            <w:tcW w:w="2268" w:type="dxa"/>
            <w:vAlign w:val="center"/>
          </w:tcPr>
          <w:p w14:paraId="797DB9C0" w14:textId="77777777" w:rsidR="00C900F3" w:rsidRPr="0016204F" w:rsidRDefault="007A4C3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lastRenderedPageBreak/>
              <w:t>Дата</w:t>
            </w:r>
          </w:p>
          <w:p w14:paraId="674BE2D3" w14:textId="77777777" w:rsidR="00C900F3" w:rsidRPr="0016204F" w:rsidRDefault="00C900F3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paymentDates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unadjustedDate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65499E07" w14:textId="77777777" w:rsidR="00C900F3" w:rsidRPr="0016204F" w:rsidRDefault="002237D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</w:t>
            </w:r>
            <w:r w:rsidR="007A4C3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(-ы)</w:t>
            </w:r>
            <w:r w:rsidR="008142B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платежа по данной ча</w:t>
            </w:r>
            <w:r w:rsidR="000B4AF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сти свопа (повторяемый элемент)</w:t>
            </w:r>
          </w:p>
        </w:tc>
        <w:tc>
          <w:tcPr>
            <w:tcW w:w="993" w:type="dxa"/>
            <w:vAlign w:val="center"/>
          </w:tcPr>
          <w:p w14:paraId="54406987" w14:textId="77777777" w:rsidR="00C900F3" w:rsidRPr="0016204F" w:rsidRDefault="00C900F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693" w:type="dxa"/>
            <w:vAlign w:val="center"/>
          </w:tcPr>
          <w:p w14:paraId="461D4AF7" w14:textId="77777777" w:rsidR="00C900F3" w:rsidRPr="0016204F" w:rsidRDefault="00C900F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46D72864" w14:textId="77777777" w:rsidR="00593131" w:rsidRPr="0016204F" w:rsidRDefault="00593131" w:rsidP="000B4AF4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left="1077" w:hanging="1077"/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bookmarkStart w:id="938" w:name="_Toc469311730"/>
      <w:bookmarkStart w:id="939" w:name="_Toc470450053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Номинальная сумма</w:t>
      </w:r>
      <w:bookmarkEnd w:id="938"/>
      <w:bookmarkEnd w:id="939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402"/>
        <w:gridCol w:w="993"/>
        <w:gridCol w:w="2693"/>
      </w:tblGrid>
      <w:tr w:rsidR="00C900F3" w:rsidRPr="0016204F" w14:paraId="22C984C9" w14:textId="77777777" w:rsidTr="00E11016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7355B52" w14:textId="77777777" w:rsidR="00C900F3" w:rsidRPr="0016204F" w:rsidRDefault="00C900F3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4FD2E35" w14:textId="77777777" w:rsidR="00C900F3" w:rsidRPr="0016204F" w:rsidRDefault="00C900F3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FE283CA" w14:textId="77777777" w:rsidR="00C900F3" w:rsidRPr="0016204F" w:rsidRDefault="00C900F3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0FE6C2BD" w14:textId="77777777" w:rsidR="00C900F3" w:rsidRPr="0016204F" w:rsidRDefault="00C900F3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C900F3" w:rsidRPr="0016204F" w14:paraId="0ED5651D" w14:textId="77777777" w:rsidTr="00E11016">
        <w:tc>
          <w:tcPr>
            <w:tcW w:w="2268" w:type="dxa"/>
            <w:vAlign w:val="center"/>
          </w:tcPr>
          <w:p w14:paraId="27F7C85F" w14:textId="77777777" w:rsidR="00C900F3" w:rsidRPr="0016204F" w:rsidRDefault="00C900F3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суммы</w:t>
            </w:r>
          </w:p>
          <w:p w14:paraId="67CEA493" w14:textId="77777777" w:rsidR="00C900F3" w:rsidRPr="0016204F" w:rsidRDefault="00C900F3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&lt;nominalAmount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сurrency&gt;</w:t>
            </w:r>
          </w:p>
        </w:tc>
        <w:tc>
          <w:tcPr>
            <w:tcW w:w="3402" w:type="dxa"/>
            <w:vAlign w:val="center"/>
          </w:tcPr>
          <w:p w14:paraId="7D8C80DA" w14:textId="77777777" w:rsidR="00C900F3" w:rsidRPr="0016204F" w:rsidRDefault="00D83E7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 номинальной суммы</w:t>
            </w:r>
          </w:p>
        </w:tc>
        <w:tc>
          <w:tcPr>
            <w:tcW w:w="993" w:type="dxa"/>
            <w:vAlign w:val="center"/>
          </w:tcPr>
          <w:p w14:paraId="12382927" w14:textId="77777777" w:rsidR="00C900F3" w:rsidRPr="0016204F" w:rsidRDefault="00C900F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693" w:type="dxa"/>
            <w:vAlign w:val="center"/>
          </w:tcPr>
          <w:p w14:paraId="0F8F7DAF" w14:textId="77777777" w:rsidR="00C900F3" w:rsidRPr="007E390F" w:rsidRDefault="00C900F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48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C900F3" w:rsidRPr="0016204F" w14:paraId="614647F6" w14:textId="77777777" w:rsidTr="00E11016">
        <w:tc>
          <w:tcPr>
            <w:tcW w:w="2268" w:type="dxa"/>
            <w:vAlign w:val="center"/>
          </w:tcPr>
          <w:p w14:paraId="2B94C867" w14:textId="77777777" w:rsidR="00C900F3" w:rsidRPr="0016204F" w:rsidRDefault="006D2345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</w:t>
            </w:r>
            <w:r w:rsidR="00C900F3"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умма</w:t>
            </w:r>
          </w:p>
          <w:p w14:paraId="05D8DA1C" w14:textId="77777777" w:rsidR="00C900F3" w:rsidRPr="0016204F" w:rsidRDefault="00C900F3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&lt;nominalAmount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amount&gt;</w:t>
            </w:r>
          </w:p>
        </w:tc>
        <w:tc>
          <w:tcPr>
            <w:tcW w:w="3402" w:type="dxa"/>
            <w:vAlign w:val="center"/>
          </w:tcPr>
          <w:p w14:paraId="6B340A9C" w14:textId="77777777" w:rsidR="00246BFE" w:rsidRPr="0016204F" w:rsidRDefault="006B798E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Совокупная номинальная сумма (объем договора)</w:t>
            </w:r>
            <w:r w:rsidR="00246BF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14:paraId="4687E37B" w14:textId="77777777" w:rsidR="0005575A" w:rsidRPr="0016204F" w:rsidRDefault="00246BFE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случае свопа на облигацию (корзину облигаций) о</w:t>
            </w:r>
            <w:r w:rsidR="0005575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пределяется как произведение количества облигаций (корзин) и номинальной стоимости одной облигации (корзины</w:t>
            </w:r>
            <w:r w:rsidR="00F2742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облигаций</w:t>
            </w:r>
            <w:r w:rsidR="0005575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).</w:t>
            </w:r>
          </w:p>
          <w:p w14:paraId="662EB33B" w14:textId="77777777" w:rsidR="0005575A" w:rsidRPr="0016204F" w:rsidRDefault="0005575A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 случае </w:t>
            </w:r>
            <w:r w:rsidR="00246BF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свопа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 индекс</w:t>
            </w:r>
            <w:r w:rsidR="00246BF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облигаций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46BF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определяется как произведение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значения индекса на дату заключения договора в индексных пунктах на мультипликатор индекса (</w:t>
            </w:r>
            <w:r w:rsidR="00F2742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стоимости 1 пункта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индекса в соответствии со спецификацией) либо стоимость договора на дату его заключения в соответствии с данными бухгалтерского учета.</w:t>
            </w:r>
          </w:p>
        </w:tc>
        <w:tc>
          <w:tcPr>
            <w:tcW w:w="993" w:type="dxa"/>
            <w:vAlign w:val="center"/>
          </w:tcPr>
          <w:p w14:paraId="289EDE90" w14:textId="77777777" w:rsidR="00C900F3" w:rsidRPr="0016204F" w:rsidRDefault="00C900F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693" w:type="dxa"/>
            <w:vAlign w:val="center"/>
          </w:tcPr>
          <w:p w14:paraId="71CD0503" w14:textId="77777777" w:rsidR="00C900F3" w:rsidRPr="0016204F" w:rsidRDefault="007729F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 Например, 1000</w:t>
            </w:r>
          </w:p>
        </w:tc>
      </w:tr>
    </w:tbl>
    <w:p w14:paraId="60439C94" w14:textId="77777777" w:rsidR="00593131" w:rsidRPr="0016204F" w:rsidRDefault="00593131" w:rsidP="000B4AF4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940" w:name="_Toc469311731"/>
      <w:bookmarkStart w:id="941" w:name="_Toc470450054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Тип дохода</w:t>
      </w:r>
      <w:bookmarkEnd w:id="940"/>
      <w:bookmarkEnd w:id="941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402"/>
        <w:gridCol w:w="993"/>
        <w:gridCol w:w="2693"/>
      </w:tblGrid>
      <w:tr w:rsidR="00361395" w:rsidRPr="0016204F" w14:paraId="111C6B24" w14:textId="77777777" w:rsidTr="00E11016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CDACF68" w14:textId="77777777" w:rsidR="00361395" w:rsidRPr="0016204F" w:rsidRDefault="0036139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1538301" w14:textId="77777777" w:rsidR="00361395" w:rsidRPr="0016204F" w:rsidRDefault="00361395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BD57602" w14:textId="77777777" w:rsidR="00361395" w:rsidRPr="0016204F" w:rsidRDefault="00361395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71D10DA" w14:textId="77777777" w:rsidR="00361395" w:rsidRPr="0016204F" w:rsidRDefault="00361395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361395" w:rsidRPr="0016204F" w14:paraId="0B4513B1" w14:textId="77777777" w:rsidTr="00E11016">
        <w:tc>
          <w:tcPr>
            <w:tcW w:w="2268" w:type="dxa"/>
            <w:vAlign w:val="center"/>
          </w:tcPr>
          <w:p w14:paraId="0A4705CB" w14:textId="77777777" w:rsidR="00361395" w:rsidRPr="0016204F" w:rsidRDefault="0036139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Тип дохода</w:t>
            </w:r>
          </w:p>
          <w:p w14:paraId="61B5FBAF" w14:textId="77777777" w:rsidR="00361395" w:rsidRPr="0016204F" w:rsidRDefault="0036139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r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eturn&gt;</w:t>
            </w:r>
          </w:p>
        </w:tc>
        <w:tc>
          <w:tcPr>
            <w:tcW w:w="3402" w:type="dxa"/>
            <w:vAlign w:val="center"/>
          </w:tcPr>
          <w:p w14:paraId="1D855898" w14:textId="77777777" w:rsidR="00361395" w:rsidRPr="0016204F" w:rsidRDefault="002F6D2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Тип дохода: </w:t>
            </w:r>
            <w:r w:rsidR="00D7603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Interest</w:t>
            </w:r>
            <w:r w:rsidR="00D7603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</w:t>
            </w:r>
            <w:r w:rsidR="00460F8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купонный доход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), </w:t>
            </w:r>
            <w:r w:rsidR="00D7603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Price</w:t>
            </w:r>
            <w:r w:rsidR="00D7603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(изменение цены), </w:t>
            </w:r>
            <w:r w:rsidR="00D7603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Total</w:t>
            </w:r>
            <w:r w:rsidR="00D7603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  <w:r w:rsidR="006608C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(совокупный доход)</w:t>
            </w:r>
          </w:p>
        </w:tc>
        <w:tc>
          <w:tcPr>
            <w:tcW w:w="993" w:type="dxa"/>
            <w:vAlign w:val="center"/>
          </w:tcPr>
          <w:p w14:paraId="1FA487E7" w14:textId="77777777" w:rsidR="00361395" w:rsidRPr="0016204F" w:rsidRDefault="00361395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693" w:type="dxa"/>
            <w:vAlign w:val="center"/>
          </w:tcPr>
          <w:p w14:paraId="05FE63BE" w14:textId="77777777" w:rsidR="00361395" w:rsidRPr="007E390F" w:rsidRDefault="0036139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49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http://repository.nsd.ru/versioned/current/reference/types/simpleBondReturnType</w:t>
              </w:r>
            </w:hyperlink>
          </w:p>
        </w:tc>
      </w:tr>
    </w:tbl>
    <w:p w14:paraId="74113275" w14:textId="77777777" w:rsidR="00593131" w:rsidRPr="0016204F" w:rsidRDefault="00593131" w:rsidP="000B4AF4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942" w:name="_Платеж_основной_суммы."/>
      <w:bookmarkStart w:id="943" w:name="_Toc469311732"/>
      <w:bookmarkStart w:id="944" w:name="_Toc470450055"/>
      <w:bookmarkEnd w:id="942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Платеж основной суммы</w:t>
      </w:r>
      <w:bookmarkEnd w:id="943"/>
      <w:bookmarkEnd w:id="944"/>
    </w:p>
    <w:p w14:paraId="52C9A571" w14:textId="77777777" w:rsidR="00593131" w:rsidRPr="0016204F" w:rsidRDefault="00A11BA2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Не используется.</w:t>
      </w:r>
    </w:p>
    <w:p w14:paraId="1CDCD278" w14:textId="77777777" w:rsidR="00593131" w:rsidRPr="0016204F" w:rsidRDefault="00593131" w:rsidP="000B4AF4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945" w:name="_Платеж_основной_суммы._1"/>
      <w:bookmarkStart w:id="946" w:name="_Toc469311735"/>
      <w:bookmarkStart w:id="947" w:name="_Toc470450058"/>
      <w:bookmarkEnd w:id="945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Дополнительный платеж</w:t>
      </w:r>
      <w:bookmarkEnd w:id="946"/>
      <w:bookmarkEnd w:id="947"/>
    </w:p>
    <w:p w14:paraId="5E830714" w14:textId="77777777" w:rsidR="009A2241" w:rsidRPr="0016204F" w:rsidRDefault="000B4AF4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Не используется.</w:t>
      </w:r>
    </w:p>
    <w:p w14:paraId="63B38106" w14:textId="77777777" w:rsidR="00593131" w:rsidRPr="0016204F" w:rsidRDefault="000E0667" w:rsidP="000B4AF4">
      <w:pPr>
        <w:pStyle w:val="1"/>
        <w:keepNext w:val="0"/>
        <w:keepLines w:val="0"/>
        <w:widowControl w:val="0"/>
        <w:numPr>
          <w:ilvl w:val="0"/>
          <w:numId w:val="4"/>
        </w:numPr>
        <w:spacing w:before="120" w:after="120" w:line="240" w:lineRule="auto"/>
        <w:ind w:left="567" w:hanging="567"/>
        <w:rPr>
          <w:rFonts w:ascii="Times New Roman" w:eastAsia="Times New Roman" w:hAnsi="Times New Roman" w:cs="Times New Roman"/>
          <w:sz w:val="20"/>
          <w:szCs w:val="20"/>
        </w:rPr>
      </w:pPr>
      <w:bookmarkStart w:id="948" w:name="_Toc469311736"/>
      <w:bookmarkStart w:id="949" w:name="_Toc470450059"/>
      <w:bookmarkStart w:id="950" w:name="_Toc159404049"/>
      <w:r w:rsidRPr="0016204F">
        <w:rPr>
          <w:rFonts w:ascii="Times New Roman" w:eastAsia="Times New Roman" w:hAnsi="Times New Roman" w:cs="Times New Roman"/>
          <w:sz w:val="20"/>
          <w:szCs w:val="20"/>
        </w:rPr>
        <w:t>Анкета своп</w:t>
      </w:r>
      <w:r w:rsidR="00506032" w:rsidRPr="0016204F">
        <w:rPr>
          <w:rFonts w:ascii="Times New Roman" w:eastAsia="Times New Roman" w:hAnsi="Times New Roman" w:cs="Times New Roman"/>
          <w:sz w:val="20"/>
          <w:szCs w:val="20"/>
        </w:rPr>
        <w:t>а</w:t>
      </w:r>
      <w:r w:rsidR="00593131" w:rsidRPr="0016204F">
        <w:rPr>
          <w:rFonts w:ascii="Times New Roman" w:eastAsia="Times New Roman" w:hAnsi="Times New Roman" w:cs="Times New Roman"/>
          <w:sz w:val="20"/>
          <w:szCs w:val="20"/>
        </w:rPr>
        <w:t xml:space="preserve"> дохода на акци</w:t>
      </w:r>
      <w:r w:rsidR="00840433" w:rsidRPr="0016204F">
        <w:rPr>
          <w:rFonts w:ascii="Times New Roman" w:eastAsia="Times New Roman" w:hAnsi="Times New Roman" w:cs="Times New Roman"/>
          <w:sz w:val="20"/>
          <w:szCs w:val="20"/>
        </w:rPr>
        <w:t>ю</w:t>
      </w:r>
      <w:r w:rsidR="00593131" w:rsidRPr="0016204F">
        <w:rPr>
          <w:rFonts w:ascii="Times New Roman" w:eastAsia="Times New Roman" w:hAnsi="Times New Roman" w:cs="Times New Roman"/>
          <w:sz w:val="20"/>
          <w:szCs w:val="20"/>
        </w:rPr>
        <w:t xml:space="preserve"> (СМ062)</w:t>
      </w:r>
      <w:bookmarkStart w:id="951" w:name="_Toc469310708"/>
      <w:bookmarkStart w:id="952" w:name="_Toc469311212"/>
      <w:bookmarkStart w:id="953" w:name="_Toc469311737"/>
      <w:bookmarkStart w:id="954" w:name="_Toc470399218"/>
      <w:bookmarkStart w:id="955" w:name="_Toc470399752"/>
      <w:bookmarkStart w:id="956" w:name="_Toc470436207"/>
      <w:bookmarkStart w:id="957" w:name="_Toc470436527"/>
      <w:bookmarkStart w:id="958" w:name="_Toc470450060"/>
      <w:bookmarkStart w:id="959" w:name="_Toc469311213"/>
      <w:bookmarkStart w:id="960" w:name="_Toc469311738"/>
      <w:bookmarkStart w:id="961" w:name="_Toc470399219"/>
      <w:bookmarkStart w:id="962" w:name="_Toc470399753"/>
      <w:bookmarkStart w:id="963" w:name="_Toc470436208"/>
      <w:bookmarkStart w:id="964" w:name="_Toc470436528"/>
      <w:bookmarkStart w:id="965" w:name="_Toc470450061"/>
      <w:bookmarkStart w:id="966" w:name="_Toc469311214"/>
      <w:bookmarkStart w:id="967" w:name="_Toc469311739"/>
      <w:bookmarkStart w:id="968" w:name="_Toc470399220"/>
      <w:bookmarkStart w:id="969" w:name="_Toc470399754"/>
      <w:bookmarkStart w:id="970" w:name="_Toc470436209"/>
      <w:bookmarkStart w:id="971" w:name="_Toc470436529"/>
      <w:bookmarkStart w:id="972" w:name="_Toc470450062"/>
      <w:bookmarkStart w:id="973" w:name="_Toc469311215"/>
      <w:bookmarkStart w:id="974" w:name="_Toc469311740"/>
      <w:bookmarkStart w:id="975" w:name="_Toc470399221"/>
      <w:bookmarkStart w:id="976" w:name="_Toc470399755"/>
      <w:bookmarkStart w:id="977" w:name="_Toc470436210"/>
      <w:bookmarkStart w:id="978" w:name="_Toc470436530"/>
      <w:bookmarkStart w:id="979" w:name="_Toc470450063"/>
      <w:bookmarkStart w:id="980" w:name="_Toc469311216"/>
      <w:bookmarkStart w:id="981" w:name="_Toc469311741"/>
      <w:bookmarkStart w:id="982" w:name="_Toc470399222"/>
      <w:bookmarkStart w:id="983" w:name="_Toc470399756"/>
      <w:bookmarkStart w:id="984" w:name="_Toc470436211"/>
      <w:bookmarkStart w:id="985" w:name="_Toc470436531"/>
      <w:bookmarkStart w:id="986" w:name="_Toc470450064"/>
      <w:bookmarkStart w:id="987" w:name="_Toc469311217"/>
      <w:bookmarkStart w:id="988" w:name="_Toc469311742"/>
      <w:bookmarkStart w:id="989" w:name="_Toc470399223"/>
      <w:bookmarkStart w:id="990" w:name="_Toc470399757"/>
      <w:bookmarkStart w:id="991" w:name="_Toc470436212"/>
      <w:bookmarkStart w:id="992" w:name="_Toc470436532"/>
      <w:bookmarkStart w:id="993" w:name="_Toc470450065"/>
      <w:bookmarkEnd w:id="948"/>
      <w:bookmarkEnd w:id="949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50"/>
    </w:p>
    <w:p w14:paraId="7869BF8F" w14:textId="77777777" w:rsidR="00593131" w:rsidRPr="0016204F" w:rsidRDefault="00593131" w:rsidP="000B4AF4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994" w:name="_Toc469311743"/>
      <w:bookmarkStart w:id="995" w:name="_Toc470450066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Тип продукта</w:t>
      </w:r>
      <w:bookmarkEnd w:id="994"/>
      <w:bookmarkEnd w:id="995"/>
    </w:p>
    <w:p w14:paraId="0BE6BEDF" w14:textId="77777777" w:rsidR="00593131" w:rsidRPr="0016204F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Определение финансового инструмента в соответствии </w:t>
      </w:r>
      <w:r w:rsidR="0073221A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со </w:t>
      </w:r>
      <w:r w:rsidR="00A106A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справочником </w:t>
      </w:r>
      <w:r w:rsidR="00D76036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“</w:t>
      </w:r>
      <w:r w:rsidR="00A106A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ProductType”: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hyperlink r:id="rId150" w:history="1">
        <w:r w:rsidRPr="00A73D8B">
          <w:rPr>
            <w:rStyle w:val="a6"/>
            <w:rFonts w:ascii="Times New Roman" w:hAnsi="Times New Roman" w:cs="Times New Roman"/>
            <w:color w:val="auto"/>
            <w:sz w:val="20"/>
            <w:szCs w:val="20"/>
          </w:rPr>
          <w:t>http://repository.nsd.ru/versioned/current/taxonomy/product-taxonomy(nsdrus)</w:t>
        </w:r>
      </w:hyperlink>
      <w:r w:rsidRPr="007E390F">
        <w:rPr>
          <w:rFonts w:ascii="Times New Roman" w:hAnsi="Times New Roman" w:cs="Times New Roman"/>
          <w:sz w:val="20"/>
          <w:szCs w:val="20"/>
        </w:rPr>
        <w:t xml:space="preserve">. </w:t>
      </w:r>
      <w:r w:rsidR="004078E5" w:rsidRPr="00A73D8B">
        <w:rPr>
          <w:rFonts w:ascii="Times New Roman" w:hAnsi="Times New Roman" w:cs="Times New Roman"/>
          <w:sz w:val="20"/>
          <w:szCs w:val="20"/>
        </w:rPr>
        <w:t>Допустимые значения</w:t>
      </w:r>
      <w:r w:rsidRPr="0016204F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699"/>
        <w:gridCol w:w="3538"/>
      </w:tblGrid>
      <w:tr w:rsidR="00593131" w:rsidRPr="0016204F" w14:paraId="65C4C1C7" w14:textId="77777777" w:rsidTr="000B4AF4">
        <w:tc>
          <w:tcPr>
            <w:tcW w:w="5699" w:type="dxa"/>
            <w:shd w:val="clear" w:color="auto" w:fill="D9D9D9" w:themeFill="background1" w:themeFillShade="D9"/>
          </w:tcPr>
          <w:p w14:paraId="2E353679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</w:t>
            </w:r>
          </w:p>
        </w:tc>
        <w:tc>
          <w:tcPr>
            <w:tcW w:w="3538" w:type="dxa"/>
            <w:shd w:val="clear" w:color="auto" w:fill="D9D9D9" w:themeFill="background1" w:themeFillShade="D9"/>
          </w:tcPr>
          <w:p w14:paraId="4A77820B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</w:tr>
      <w:tr w:rsidR="00593131" w:rsidRPr="0016204F" w14:paraId="152F4247" w14:textId="77777777" w:rsidTr="000B4AF4">
        <w:tc>
          <w:tcPr>
            <w:tcW w:w="5699" w:type="dxa"/>
          </w:tcPr>
          <w:p w14:paraId="484ACAB5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Equity:Swap:PriceReturnBasicPerformance:SingleName</w:t>
            </w:r>
          </w:p>
        </w:tc>
        <w:tc>
          <w:tcPr>
            <w:tcW w:w="3538" w:type="dxa"/>
          </w:tcPr>
          <w:p w14:paraId="784F4C4E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Своп на акцию</w:t>
            </w:r>
          </w:p>
        </w:tc>
      </w:tr>
      <w:tr w:rsidR="00593131" w:rsidRPr="0016204F" w14:paraId="5A59724C" w14:textId="77777777" w:rsidTr="000B4AF4">
        <w:tc>
          <w:tcPr>
            <w:tcW w:w="5699" w:type="dxa"/>
          </w:tcPr>
          <w:p w14:paraId="510E4DAC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Equity:Swap:PriceReturnBasicPerformance:SingleIndex</w:t>
            </w:r>
          </w:p>
        </w:tc>
        <w:tc>
          <w:tcPr>
            <w:tcW w:w="3538" w:type="dxa"/>
          </w:tcPr>
          <w:p w14:paraId="2CC69BF3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Своп на индекс акций</w:t>
            </w:r>
          </w:p>
        </w:tc>
      </w:tr>
      <w:tr w:rsidR="00593131" w:rsidRPr="0016204F" w14:paraId="1A055261" w14:textId="77777777" w:rsidTr="000B4AF4">
        <w:tc>
          <w:tcPr>
            <w:tcW w:w="5699" w:type="dxa"/>
          </w:tcPr>
          <w:p w14:paraId="3482B037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Equity:Swap:PriceReturnBasicPerformance:Basket</w:t>
            </w:r>
          </w:p>
        </w:tc>
        <w:tc>
          <w:tcPr>
            <w:tcW w:w="3538" w:type="dxa"/>
          </w:tcPr>
          <w:p w14:paraId="14AF0952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Своп на корзину акций</w:t>
            </w:r>
          </w:p>
        </w:tc>
      </w:tr>
    </w:tbl>
    <w:p w14:paraId="59360092" w14:textId="77777777" w:rsidR="00593131" w:rsidRPr="0016204F" w:rsidRDefault="00593131" w:rsidP="000B4AF4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996" w:name="_Toc469311744"/>
      <w:bookmarkStart w:id="997" w:name="_Toc470450067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Код классификации ПФИ и договоров</w:t>
      </w:r>
      <w:r w:rsidR="000C79F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РЕПО</w:t>
      </w:r>
      <w:bookmarkEnd w:id="996"/>
      <w:bookmarkEnd w:id="997"/>
    </w:p>
    <w:p w14:paraId="07C0B6C3" w14:textId="77777777" w:rsidR="00593131" w:rsidRPr="0016204F" w:rsidRDefault="00D54787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Значение кода классификации производных финансовых инструментов (ПФИ)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, формируемое в соответствии с Приложением 3 к Указанию Банка России от 16.08.2016 № 4104-У.</w:t>
      </w:r>
    </w:p>
    <w:p w14:paraId="07300287" w14:textId="77777777" w:rsidR="00593131" w:rsidRPr="0016204F" w:rsidRDefault="00593131" w:rsidP="00E211BA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998" w:name="_Toc469311745"/>
      <w:bookmarkStart w:id="999" w:name="_Toc470450068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Описание покупателя и продавца</w:t>
      </w:r>
      <w:bookmarkEnd w:id="998"/>
      <w:bookmarkEnd w:id="999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3685"/>
        <w:gridCol w:w="992"/>
        <w:gridCol w:w="1985"/>
      </w:tblGrid>
      <w:tr w:rsidR="00F7586B" w:rsidRPr="0016204F" w14:paraId="76EBCFCC" w14:textId="77777777" w:rsidTr="00A444CD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57DDA48C" w14:textId="77777777" w:rsidR="00F7586B" w:rsidRPr="0016204F" w:rsidRDefault="00F758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6CFE6ED7" w14:textId="77777777" w:rsidR="00F7586B" w:rsidRPr="0016204F" w:rsidRDefault="00F7586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7EF2217" w14:textId="77777777" w:rsidR="00F7586B" w:rsidRPr="0016204F" w:rsidRDefault="00F7586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BFBD374" w14:textId="77777777" w:rsidR="00F7586B" w:rsidRPr="0016204F" w:rsidRDefault="00F7586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4A7E13" w:rsidRPr="0016204F" w14:paraId="5A3389D3" w14:textId="77777777" w:rsidTr="0050063D">
        <w:tc>
          <w:tcPr>
            <w:tcW w:w="2694" w:type="dxa"/>
            <w:vAlign w:val="center"/>
          </w:tcPr>
          <w:p w14:paraId="4F8FA9F6" w14:textId="77777777" w:rsidR="004A7E13" w:rsidRPr="0016204F" w:rsidRDefault="004A7E1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Сторона-покупатель инструмента</w:t>
            </w:r>
          </w:p>
          <w:p w14:paraId="55782F16" w14:textId="77777777" w:rsidR="004A7E13" w:rsidRPr="0016204F" w:rsidRDefault="004A7E1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buyerPartyReference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685" w:type="dxa"/>
            <w:vAlign w:val="center"/>
          </w:tcPr>
          <w:p w14:paraId="7EB34E55" w14:textId="77777777" w:rsidR="004A7E13" w:rsidRPr="0016204F" w:rsidRDefault="004A7E13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Сторона-покупатель по договору. Если покупатель не определен в условиях сделки, указывается Сторона-плательщик сумм, привязанных к доходности базо</w:t>
            </w:r>
            <w:r w:rsidR="00E211B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вого актива (покупатель защиты)</w:t>
            </w:r>
          </w:p>
        </w:tc>
        <w:tc>
          <w:tcPr>
            <w:tcW w:w="992" w:type="dxa"/>
            <w:vAlign w:val="center"/>
          </w:tcPr>
          <w:p w14:paraId="3FD10FEF" w14:textId="77777777" w:rsidR="004A7E13" w:rsidRPr="0016204F" w:rsidRDefault="004A7E1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Merge w:val="restart"/>
            <w:vAlign w:val="center"/>
          </w:tcPr>
          <w:p w14:paraId="525D23CE" w14:textId="77777777" w:rsidR="004A7E13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Party1; Party2</w:t>
            </w:r>
          </w:p>
        </w:tc>
      </w:tr>
      <w:tr w:rsidR="004A7E13" w:rsidRPr="0016204F" w14:paraId="71C0760B" w14:textId="77777777" w:rsidTr="0050063D">
        <w:tc>
          <w:tcPr>
            <w:tcW w:w="2694" w:type="dxa"/>
            <w:vAlign w:val="center"/>
          </w:tcPr>
          <w:p w14:paraId="063B4463" w14:textId="77777777" w:rsidR="004A7E13" w:rsidRPr="0016204F" w:rsidRDefault="004A7E1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Сторона-продавец инструмента</w:t>
            </w:r>
          </w:p>
          <w:p w14:paraId="2ABB508D" w14:textId="77777777" w:rsidR="004A7E13" w:rsidRPr="0016204F" w:rsidRDefault="004A7E1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sellerPartyReference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685" w:type="dxa"/>
            <w:vAlign w:val="center"/>
          </w:tcPr>
          <w:p w14:paraId="6F0DE8BE" w14:textId="77777777" w:rsidR="004A7E13" w:rsidRPr="0016204F" w:rsidRDefault="004A7E13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Сторона-продаве</w:t>
            </w:r>
            <w:r w:rsidR="00E211B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 по договору (продавец защиты)</w:t>
            </w:r>
          </w:p>
        </w:tc>
        <w:tc>
          <w:tcPr>
            <w:tcW w:w="992" w:type="dxa"/>
            <w:vAlign w:val="center"/>
          </w:tcPr>
          <w:p w14:paraId="03A6B1B8" w14:textId="77777777" w:rsidR="004A7E13" w:rsidRPr="0016204F" w:rsidRDefault="004A7E1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Merge/>
            <w:vAlign w:val="center"/>
          </w:tcPr>
          <w:p w14:paraId="2CFC9A84" w14:textId="77777777" w:rsidR="004A7E13" w:rsidRPr="0016204F" w:rsidRDefault="004A7E1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7F7D77C2" w14:textId="77777777" w:rsidR="00593131" w:rsidRPr="0016204F" w:rsidRDefault="00593131" w:rsidP="00E211BA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000" w:name="_Toc469311746"/>
      <w:bookmarkStart w:id="1001" w:name="_Toc470450069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Выбор типа потока сумм</w:t>
      </w:r>
      <w:bookmarkEnd w:id="1000"/>
      <w:bookmarkEnd w:id="1001"/>
    </w:p>
    <w:p w14:paraId="0B683FBF" w14:textId="77777777" w:rsidR="00325D00" w:rsidRPr="0016204F" w:rsidRDefault="00325D00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002" w:name="_Toc469311747"/>
      <w:bookmarkStart w:id="1003" w:name="_Toc470450070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Параметры платежей по свопу. В Анкете свопа дохода на акци</w:t>
      </w:r>
      <w:r w:rsidR="00506032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ю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используются варианты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Суммы фиксированного дохода» (&lt;interestLeg&gt;) и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Суммы дохода от актива» (&lt;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r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eturnLeg&gt;). 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Суммы дохода от облигации» в этом случае </w:t>
      </w:r>
      <w:r w:rsidRPr="0016204F">
        <w:rPr>
          <w:rFonts w:ascii="Times New Roman" w:hAnsi="Times New Roman" w:cs="Times New Roman"/>
          <w:i/>
          <w:color w:val="BD6A00"/>
          <w:sz w:val="20"/>
          <w:szCs w:val="20"/>
          <w:shd w:val="clear" w:color="auto" w:fill="FFFFFF"/>
        </w:rPr>
        <w:t>не применим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39623603" w14:textId="77777777" w:rsidR="00325D00" w:rsidRPr="0016204F" w:rsidRDefault="003D3DB8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Для целей отчетности в Репозитарий</w:t>
      </w:r>
      <w:r w:rsidR="00325D00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первыми указываются обязательства Стороны 1, вторыми –   обязательства Стороны 2. Например, первыми определяются платежи Стороны 1, привязанные к доходности базового актива</w:t>
      </w:r>
      <w:r w:rsidR="00B24A98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(&lt;</w:t>
      </w:r>
      <w:r w:rsidR="00B24A98" w:rsidRPr="0016204F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r</w:t>
      </w:r>
      <w:r w:rsidR="00B24A98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eturnLeg&gt;)</w:t>
      </w:r>
      <w:r w:rsidR="00325D00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, вторыми – платежи Стороны 2, привязанные к заданной процентной ставке</w:t>
      </w:r>
      <w:r w:rsidR="00B24A98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(&lt;interestLeg&gt;)</w:t>
      </w:r>
      <w:r w:rsidR="00325D00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="00325D00" w:rsidRPr="001620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07BEF0B4" w14:textId="77777777" w:rsidR="00593131" w:rsidRPr="0016204F" w:rsidRDefault="00593131" w:rsidP="008577F1">
      <w:pPr>
        <w:pStyle w:val="3"/>
        <w:keepNext w:val="0"/>
        <w:keepLines w:val="0"/>
        <w:widowControl w:val="0"/>
        <w:numPr>
          <w:ilvl w:val="2"/>
          <w:numId w:val="4"/>
        </w:numPr>
        <w:spacing w:before="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Суммы фиксированного дохода»</w:t>
      </w:r>
      <w:bookmarkEnd w:id="1002"/>
      <w:bookmarkEnd w:id="1003"/>
    </w:p>
    <w:p w14:paraId="4324D42D" w14:textId="77777777" w:rsidR="001E4D9D" w:rsidRPr="0016204F" w:rsidRDefault="001E4D9D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004" w:name="_Toc469311748"/>
      <w:bookmarkStart w:id="1005" w:name="_Toc470450071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Параметры платежей, привязанных к процентной ставке.</w:t>
      </w:r>
    </w:p>
    <w:p w14:paraId="76EC9152" w14:textId="77777777" w:rsidR="00DF7599" w:rsidRPr="0016204F" w:rsidRDefault="00DF7599" w:rsidP="008577F1">
      <w:pPr>
        <w:pStyle w:val="4"/>
        <w:keepNext w:val="0"/>
        <w:keepLines w:val="0"/>
        <w:widowControl w:val="0"/>
        <w:numPr>
          <w:ilvl w:val="3"/>
          <w:numId w:val="4"/>
        </w:numPr>
        <w:spacing w:before="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Опред</w:t>
      </w:r>
      <w:r w:rsidR="000459F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еление плательщика и получателя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3685"/>
        <w:gridCol w:w="992"/>
        <w:gridCol w:w="1985"/>
      </w:tblGrid>
      <w:tr w:rsidR="00DF7599" w:rsidRPr="0016204F" w14:paraId="0162A21B" w14:textId="77777777" w:rsidTr="00A444CD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6C8FE1DC" w14:textId="77777777" w:rsidR="00DF7599" w:rsidRPr="0016204F" w:rsidRDefault="00DF759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66D8A47D" w14:textId="77777777" w:rsidR="00DF7599" w:rsidRPr="0016204F" w:rsidRDefault="00DF759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02B3B16" w14:textId="77777777" w:rsidR="00DF7599" w:rsidRPr="0016204F" w:rsidRDefault="00DF759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5866F25" w14:textId="77777777" w:rsidR="00DF7599" w:rsidRPr="0016204F" w:rsidRDefault="00DF759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1E4D9D" w:rsidRPr="0016204F" w14:paraId="4A374895" w14:textId="77777777" w:rsidTr="00A444CD">
        <w:tc>
          <w:tcPr>
            <w:tcW w:w="2694" w:type="dxa"/>
            <w:vAlign w:val="center"/>
          </w:tcPr>
          <w:p w14:paraId="3FF19A1C" w14:textId="77777777" w:rsidR="001E4D9D" w:rsidRPr="0016204F" w:rsidRDefault="001E4D9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Сторона-плательщик</w:t>
            </w:r>
          </w:p>
          <w:p w14:paraId="32B1F5C5" w14:textId="77777777" w:rsidR="001E4D9D" w:rsidRPr="0016204F" w:rsidRDefault="001E4D9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payerPartyReference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685" w:type="dxa"/>
            <w:vAlign w:val="center"/>
          </w:tcPr>
          <w:p w14:paraId="702E6473" w14:textId="77777777" w:rsidR="001E4D9D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Сторона-плательщик</w:t>
            </w:r>
            <w:r w:rsidR="001E4D9D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платежей, </w:t>
            </w:r>
            <w:r w:rsidR="000459FE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привязанных к процентной ставке</w:t>
            </w:r>
          </w:p>
        </w:tc>
        <w:tc>
          <w:tcPr>
            <w:tcW w:w="992" w:type="dxa"/>
            <w:vAlign w:val="center"/>
          </w:tcPr>
          <w:p w14:paraId="3ED08078" w14:textId="77777777" w:rsidR="001E4D9D" w:rsidRPr="0016204F" w:rsidRDefault="001E4D9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Merge w:val="restart"/>
            <w:vAlign w:val="center"/>
          </w:tcPr>
          <w:p w14:paraId="5FDD5CA0" w14:textId="77777777" w:rsidR="001E4D9D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Party1; Party2</w:t>
            </w:r>
          </w:p>
        </w:tc>
      </w:tr>
      <w:tr w:rsidR="001E4D9D" w:rsidRPr="0016204F" w14:paraId="171CB306" w14:textId="77777777" w:rsidTr="00A444CD">
        <w:tc>
          <w:tcPr>
            <w:tcW w:w="2694" w:type="dxa"/>
            <w:vAlign w:val="center"/>
          </w:tcPr>
          <w:p w14:paraId="45E84988" w14:textId="77777777" w:rsidR="001E4D9D" w:rsidRPr="0016204F" w:rsidRDefault="001E4D9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Сторона-получатель</w:t>
            </w:r>
          </w:p>
          <w:p w14:paraId="7B59B23B" w14:textId="77777777" w:rsidR="001E4D9D" w:rsidRPr="0016204F" w:rsidRDefault="001E4D9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receiverPartyReference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685" w:type="dxa"/>
            <w:vAlign w:val="center"/>
          </w:tcPr>
          <w:p w14:paraId="3B177ABE" w14:textId="77777777" w:rsidR="001E4D9D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Сторона-получатель</w:t>
            </w:r>
            <w:r w:rsidR="001E4D9D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платежей, </w:t>
            </w:r>
            <w:r w:rsidR="000459FE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привязанных к процентной ставке</w:t>
            </w:r>
          </w:p>
        </w:tc>
        <w:tc>
          <w:tcPr>
            <w:tcW w:w="992" w:type="dxa"/>
            <w:vAlign w:val="center"/>
          </w:tcPr>
          <w:p w14:paraId="0ECCA7DD" w14:textId="77777777" w:rsidR="001E4D9D" w:rsidRPr="0016204F" w:rsidRDefault="001E4D9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Merge/>
            <w:vAlign w:val="center"/>
          </w:tcPr>
          <w:p w14:paraId="5C507EC8" w14:textId="77777777" w:rsidR="001E4D9D" w:rsidRPr="0016204F" w:rsidRDefault="001E4D9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430CA407" w14:textId="77777777" w:rsidR="00DF7599" w:rsidRPr="0016204F" w:rsidRDefault="00DF7599" w:rsidP="000459FE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Даты расчет</w:t>
      </w:r>
      <w:r w:rsidR="000459F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ных периодов процентного потока</w:t>
      </w:r>
    </w:p>
    <w:p w14:paraId="56FD78E2" w14:textId="77777777" w:rsidR="00DF7599" w:rsidRPr="0016204F" w:rsidRDefault="00DF7599" w:rsidP="000459FE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Даты изменения плавающей ставки / Периодичность</w:t>
      </w:r>
      <w:r w:rsidR="000459F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дат изменения плавающей ставки</w:t>
      </w:r>
    </w:p>
    <w:p w14:paraId="551355DC" w14:textId="77777777" w:rsidR="00DF7599" w:rsidRPr="0016204F" w:rsidRDefault="00B24A98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Не используется</w:t>
      </w:r>
      <w:r w:rsidR="00DF7599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61D1B801" w14:textId="77777777" w:rsidR="00DF7599" w:rsidRPr="0016204F" w:rsidRDefault="000459FE" w:rsidP="000459FE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Даты платежа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993"/>
        <w:gridCol w:w="2693"/>
      </w:tblGrid>
      <w:tr w:rsidR="00DF7599" w:rsidRPr="0016204F" w14:paraId="3B45F30F" w14:textId="77777777" w:rsidTr="006B798E"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58CEB75" w14:textId="77777777" w:rsidR="00DF7599" w:rsidRPr="0016204F" w:rsidRDefault="00DF759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A31D353" w14:textId="77777777" w:rsidR="00DF7599" w:rsidRPr="0016204F" w:rsidRDefault="00DF759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484FF99" w14:textId="77777777" w:rsidR="00DF7599" w:rsidRPr="0016204F" w:rsidRDefault="00DF759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2D4E98BA" w14:textId="77777777" w:rsidR="00DF7599" w:rsidRPr="0016204F" w:rsidRDefault="00DF759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DF7599" w:rsidRPr="0016204F" w14:paraId="45053E54" w14:textId="77777777" w:rsidTr="006B798E">
        <w:tc>
          <w:tcPr>
            <w:tcW w:w="2977" w:type="dxa"/>
            <w:vAlign w:val="center"/>
          </w:tcPr>
          <w:p w14:paraId="058A57FA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Даты</w:t>
            </w:r>
            <w:r w:rsidR="000459FE"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6C09FF"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платежа</w:t>
            </w:r>
          </w:p>
          <w:p w14:paraId="275DB6E9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interestLegPaymentDates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unadjustedDate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2693" w:type="dxa"/>
            <w:vAlign w:val="center"/>
          </w:tcPr>
          <w:p w14:paraId="513EDF1C" w14:textId="77777777" w:rsidR="00884A8E" w:rsidRPr="0016204F" w:rsidRDefault="002237D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</w:t>
            </w:r>
            <w:r w:rsidR="00884A8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платежа по данной ча</w:t>
            </w:r>
            <w:r w:rsidR="000459F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сти свопа (повторяемый элемент)</w:t>
            </w:r>
          </w:p>
          <w:p w14:paraId="74022689" w14:textId="77777777" w:rsidR="00DF7599" w:rsidRPr="0016204F" w:rsidRDefault="00DF759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93" w:type="dxa"/>
            <w:vAlign w:val="center"/>
          </w:tcPr>
          <w:p w14:paraId="118D4F28" w14:textId="77777777" w:rsidR="00DF7599" w:rsidRPr="0016204F" w:rsidRDefault="00DF759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693" w:type="dxa"/>
            <w:vAlign w:val="center"/>
          </w:tcPr>
          <w:p w14:paraId="75226EE5" w14:textId="77777777" w:rsidR="00DF7599" w:rsidRPr="0016204F" w:rsidRDefault="00DF759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7534EF29" w14:textId="77777777" w:rsidR="00DF7599" w:rsidRPr="0016204F" w:rsidRDefault="000459FE" w:rsidP="000459FE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Номинальная сумма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993"/>
        <w:gridCol w:w="2693"/>
      </w:tblGrid>
      <w:tr w:rsidR="00DF7599" w:rsidRPr="0016204F" w14:paraId="316864A4" w14:textId="77777777" w:rsidTr="00B24A98"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AC7DF26" w14:textId="77777777" w:rsidR="00DF7599" w:rsidRPr="0016204F" w:rsidRDefault="00DF759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30C873F8" w14:textId="77777777" w:rsidR="00DF7599" w:rsidRPr="0016204F" w:rsidRDefault="00DF759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515CFA8" w14:textId="77777777" w:rsidR="00DF7599" w:rsidRPr="0016204F" w:rsidRDefault="00DF759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00CC1C5A" w14:textId="77777777" w:rsidR="00DF7599" w:rsidRPr="0016204F" w:rsidRDefault="00DF759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DF7599" w:rsidRPr="0016204F" w14:paraId="2FC75BF9" w14:textId="77777777" w:rsidTr="00B24A98">
        <w:tc>
          <w:tcPr>
            <w:tcW w:w="2977" w:type="dxa"/>
            <w:vAlign w:val="center"/>
          </w:tcPr>
          <w:p w14:paraId="0CE9A70C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суммы</w:t>
            </w:r>
          </w:p>
          <w:p w14:paraId="7ABA3090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&lt;nominalAmount&gt; &lt;сurrency&gt;</w:t>
            </w:r>
          </w:p>
        </w:tc>
        <w:tc>
          <w:tcPr>
            <w:tcW w:w="2693" w:type="dxa"/>
            <w:vAlign w:val="center"/>
          </w:tcPr>
          <w:p w14:paraId="53E60B85" w14:textId="77777777" w:rsidR="00DF7599" w:rsidRPr="0016204F" w:rsidRDefault="00D83E7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 номинальной суммы</w:t>
            </w:r>
          </w:p>
        </w:tc>
        <w:tc>
          <w:tcPr>
            <w:tcW w:w="993" w:type="dxa"/>
            <w:vAlign w:val="center"/>
          </w:tcPr>
          <w:p w14:paraId="3B54D1A5" w14:textId="77777777" w:rsidR="00DF7599" w:rsidRPr="0016204F" w:rsidRDefault="00DF759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693" w:type="dxa"/>
            <w:vAlign w:val="center"/>
          </w:tcPr>
          <w:p w14:paraId="3FFB8919" w14:textId="77777777" w:rsidR="00DF7599" w:rsidRPr="007E390F" w:rsidRDefault="00DF759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51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DF7599" w:rsidRPr="0016204F" w14:paraId="2E1B7048" w14:textId="77777777" w:rsidTr="00B24A98">
        <w:tc>
          <w:tcPr>
            <w:tcW w:w="2977" w:type="dxa"/>
            <w:vAlign w:val="center"/>
          </w:tcPr>
          <w:p w14:paraId="0E203BC6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Сумма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денежных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средств</w:t>
            </w:r>
          </w:p>
          <w:p w14:paraId="05A1C604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lastRenderedPageBreak/>
              <w:t>&lt;nominalAmount&gt; &lt;amount&gt;</w:t>
            </w:r>
          </w:p>
        </w:tc>
        <w:tc>
          <w:tcPr>
            <w:tcW w:w="2693" w:type="dxa"/>
            <w:vAlign w:val="center"/>
          </w:tcPr>
          <w:p w14:paraId="2A364BF0" w14:textId="77777777" w:rsidR="00DF7599" w:rsidRPr="0016204F" w:rsidRDefault="000459FE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Совокупная номинальная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сумма</w:t>
            </w:r>
          </w:p>
        </w:tc>
        <w:tc>
          <w:tcPr>
            <w:tcW w:w="993" w:type="dxa"/>
            <w:vAlign w:val="center"/>
          </w:tcPr>
          <w:p w14:paraId="000C10C8" w14:textId="77777777" w:rsidR="00DF7599" w:rsidRPr="0016204F" w:rsidRDefault="00DF759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lastRenderedPageBreak/>
              <w:t>mfr</w:t>
            </w:r>
          </w:p>
        </w:tc>
        <w:tc>
          <w:tcPr>
            <w:tcW w:w="2693" w:type="dxa"/>
            <w:vAlign w:val="center"/>
          </w:tcPr>
          <w:p w14:paraId="69EC6CEB" w14:textId="77777777" w:rsidR="00DF7599" w:rsidRPr="0016204F" w:rsidRDefault="000459F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Положительное десятичное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число</w:t>
            </w:r>
          </w:p>
        </w:tc>
      </w:tr>
    </w:tbl>
    <w:p w14:paraId="6DAF3366" w14:textId="77777777" w:rsidR="00DF7599" w:rsidRPr="0016204F" w:rsidRDefault="000459FE" w:rsidP="000459FE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Расчет процентной суммы</w:t>
      </w:r>
    </w:p>
    <w:p w14:paraId="7553C790" w14:textId="77777777" w:rsidR="00DF7599" w:rsidRPr="0016204F" w:rsidRDefault="000459FE" w:rsidP="000459FE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Выбор типа процентной ставки</w:t>
      </w:r>
    </w:p>
    <w:p w14:paraId="2A1BD4BA" w14:textId="77777777" w:rsidR="00DF7599" w:rsidRPr="0016204F" w:rsidRDefault="00DF7599" w:rsidP="000459FE">
      <w:pPr>
        <w:pStyle w:val="5"/>
        <w:keepNext w:val="0"/>
        <w:keepLines w:val="0"/>
        <w:widowControl w:val="0"/>
        <w:spacing w:before="120"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0459F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Расчет плавающей ставки»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42"/>
        <w:gridCol w:w="1276"/>
        <w:gridCol w:w="3685"/>
        <w:gridCol w:w="992"/>
        <w:gridCol w:w="1985"/>
      </w:tblGrid>
      <w:tr w:rsidR="00DF7599" w:rsidRPr="0016204F" w14:paraId="0E22070D" w14:textId="77777777" w:rsidTr="00484359">
        <w:tc>
          <w:tcPr>
            <w:tcW w:w="2694" w:type="dxa"/>
            <w:gridSpan w:val="3"/>
            <w:shd w:val="clear" w:color="auto" w:fill="D9D9D9" w:themeFill="background1" w:themeFillShade="D9"/>
            <w:vAlign w:val="center"/>
          </w:tcPr>
          <w:p w14:paraId="08BCAF54" w14:textId="77777777" w:rsidR="00DF7599" w:rsidRPr="0016204F" w:rsidRDefault="00DF759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499ECF21" w14:textId="77777777" w:rsidR="00DF7599" w:rsidRPr="0016204F" w:rsidRDefault="00DF759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C7D05DE" w14:textId="77777777" w:rsidR="00DF7599" w:rsidRPr="0016204F" w:rsidRDefault="00DF759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3571089" w14:textId="77777777" w:rsidR="00DF7599" w:rsidRPr="0016204F" w:rsidRDefault="00DF759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DF7599" w:rsidRPr="0016204F" w14:paraId="557A48BF" w14:textId="77777777" w:rsidTr="00484359">
        <w:tc>
          <w:tcPr>
            <w:tcW w:w="2694" w:type="dxa"/>
            <w:gridSpan w:val="3"/>
            <w:vAlign w:val="center"/>
          </w:tcPr>
          <w:p w14:paraId="4A7548CD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Индекс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плавающей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ставки</w:t>
            </w:r>
          </w:p>
          <w:p w14:paraId="1076BA77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&lt;floatingRateIndex&gt;</w:t>
            </w:r>
          </w:p>
        </w:tc>
        <w:tc>
          <w:tcPr>
            <w:tcW w:w="3685" w:type="dxa"/>
            <w:vAlign w:val="center"/>
          </w:tcPr>
          <w:p w14:paraId="35DC207A" w14:textId="77777777" w:rsidR="00DF7599" w:rsidRPr="0016204F" w:rsidRDefault="003B18BA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Индекс плавающей</w:t>
            </w:r>
            <w:r w:rsidR="00DF759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ставки. </w:t>
            </w:r>
            <w:r w:rsidR="00F5047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Если значение индекса отсутствует в справочнике, указывается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="000459F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Прочее» (Other)</w:t>
            </w:r>
          </w:p>
        </w:tc>
        <w:tc>
          <w:tcPr>
            <w:tcW w:w="992" w:type="dxa"/>
            <w:vAlign w:val="center"/>
          </w:tcPr>
          <w:p w14:paraId="58D6B977" w14:textId="77777777" w:rsidR="00DF7599" w:rsidRPr="0016204F" w:rsidRDefault="00DF759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4095FF92" w14:textId="77777777" w:rsidR="00DF7599" w:rsidRPr="007E390F" w:rsidRDefault="00DF759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52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http://repository.nsd.ru/versioned/current/taxonomy/floating-rate-index(nsdrus)</w:t>
              </w:r>
            </w:hyperlink>
          </w:p>
        </w:tc>
      </w:tr>
      <w:tr w:rsidR="00DF7599" w:rsidRPr="0016204F" w14:paraId="7B198416" w14:textId="77777777" w:rsidTr="00484359">
        <w:tc>
          <w:tcPr>
            <w:tcW w:w="1418" w:type="dxa"/>
            <w:gridSpan w:val="2"/>
            <w:vMerge w:val="restart"/>
            <w:vAlign w:val="center"/>
          </w:tcPr>
          <w:p w14:paraId="4F45B6E1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Период плавающей ставки</w:t>
            </w:r>
          </w:p>
          <w:p w14:paraId="4085BA5E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&lt;indexTenor&gt;</w:t>
            </w:r>
          </w:p>
        </w:tc>
        <w:tc>
          <w:tcPr>
            <w:tcW w:w="1276" w:type="dxa"/>
            <w:vAlign w:val="center"/>
          </w:tcPr>
          <w:p w14:paraId="654B7FD0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Мультипли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softHyphen/>
              <w:t>катор периода</w:t>
            </w:r>
          </w:p>
          <w:p w14:paraId="1C733C56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periodMultiplier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685" w:type="dxa"/>
            <w:vAlign w:val="center"/>
          </w:tcPr>
          <w:p w14:paraId="0BDE66B1" w14:textId="77777777" w:rsidR="00DF7599" w:rsidRPr="0016204F" w:rsidRDefault="00DF759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Мультипликатор, определяющий период плавающей</w:t>
            </w:r>
            <w:r w:rsidR="000459F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ставки</w:t>
            </w:r>
          </w:p>
        </w:tc>
        <w:tc>
          <w:tcPr>
            <w:tcW w:w="992" w:type="dxa"/>
            <w:vAlign w:val="center"/>
          </w:tcPr>
          <w:p w14:paraId="6E1657A9" w14:textId="77777777" w:rsidR="00DF7599" w:rsidRPr="0016204F" w:rsidRDefault="00DF759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6A2DD38C" w14:textId="77777777" w:rsidR="00DF7599" w:rsidRPr="0016204F" w:rsidRDefault="00DF759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целое число (1, 2, 3 и т.д.)</w:t>
            </w:r>
          </w:p>
        </w:tc>
      </w:tr>
      <w:tr w:rsidR="00DF7599" w:rsidRPr="0016204F" w14:paraId="2AA2272F" w14:textId="77777777" w:rsidTr="00484359">
        <w:tc>
          <w:tcPr>
            <w:tcW w:w="1418" w:type="dxa"/>
            <w:gridSpan w:val="2"/>
            <w:vMerge/>
            <w:vAlign w:val="center"/>
          </w:tcPr>
          <w:p w14:paraId="1CED4538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14:paraId="55852752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Тип временного периода</w:t>
            </w:r>
          </w:p>
          <w:p w14:paraId="7042548B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period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685" w:type="dxa"/>
            <w:vAlign w:val="center"/>
          </w:tcPr>
          <w:p w14:paraId="3BB25DF2" w14:textId="77777777" w:rsidR="00DF7599" w:rsidRPr="0016204F" w:rsidRDefault="00DF759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Тип периода плавающей ставки. Например, мультипликатор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3» и период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M» означают, что и</w:t>
            </w:r>
            <w:r w:rsidR="000459F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спользуется трехмесячная ставка</w:t>
            </w:r>
          </w:p>
        </w:tc>
        <w:tc>
          <w:tcPr>
            <w:tcW w:w="992" w:type="dxa"/>
            <w:vAlign w:val="center"/>
          </w:tcPr>
          <w:p w14:paraId="44CAD3B9" w14:textId="77777777" w:rsidR="00DF7599" w:rsidRPr="0016204F" w:rsidRDefault="00DF759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34292CA3" w14:textId="77777777" w:rsidR="00DF7599" w:rsidRPr="007E390F" w:rsidRDefault="00DF759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53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http://repository.nsd.ru/versioned/current/reference/types/simplePeriodEnum</w:t>
              </w:r>
            </w:hyperlink>
          </w:p>
        </w:tc>
      </w:tr>
      <w:tr w:rsidR="00DF7599" w:rsidRPr="0016204F" w14:paraId="1E29B83D" w14:textId="77777777" w:rsidTr="00484359">
        <w:tc>
          <w:tcPr>
            <w:tcW w:w="2694" w:type="dxa"/>
            <w:gridSpan w:val="3"/>
            <w:vAlign w:val="center"/>
          </w:tcPr>
          <w:p w14:paraId="29C5F1DE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График множителя плавающей ставки – Начальное значение </w:t>
            </w:r>
          </w:p>
          <w:p w14:paraId="29DCA98A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floatingRateMultiplierSchedule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initialValue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685" w:type="dxa"/>
            <w:vAlign w:val="center"/>
          </w:tcPr>
          <w:p w14:paraId="1160EF73" w14:textId="77777777" w:rsidR="002F24FE" w:rsidRPr="0016204F" w:rsidRDefault="00DF759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множителя, применимого к плавающей ставке. </w:t>
            </w:r>
            <w:r w:rsidR="00136BD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Если предусмотрено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несколько значений множителя, указывается его начальное значение, а в </w:t>
            </w:r>
            <w:r w:rsidR="00DC647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блоке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="00DC647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Шаг изменений» </w:t>
            </w:r>
            <w:r w:rsidR="00BF647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определяется график значений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14:paraId="4ECEB9DC" w14:textId="77777777" w:rsidR="00DF7599" w:rsidRPr="0016204F" w:rsidRDefault="002364E3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Заполняется, если </w:t>
            </w:r>
            <w:r w:rsidR="00C637BF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содержится в условиях сделки (значение не равно </w:t>
            </w:r>
            <w:r w:rsidR="00E302EF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«</w:t>
            </w:r>
            <w:r w:rsidR="00C637BF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1»).</w:t>
            </w:r>
          </w:p>
        </w:tc>
        <w:tc>
          <w:tcPr>
            <w:tcW w:w="992" w:type="dxa"/>
            <w:vAlign w:val="center"/>
          </w:tcPr>
          <w:p w14:paraId="6BBD17C4" w14:textId="77777777" w:rsidR="00DF7599" w:rsidRPr="0016204F" w:rsidRDefault="00DF759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5045BB27" w14:textId="77777777" w:rsidR="00DF7599" w:rsidRPr="0016204F" w:rsidRDefault="007729F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</w:t>
            </w:r>
          </w:p>
        </w:tc>
      </w:tr>
      <w:tr w:rsidR="00DF7599" w:rsidRPr="0016204F" w14:paraId="4B878A9E" w14:textId="77777777" w:rsidTr="00484359">
        <w:tc>
          <w:tcPr>
            <w:tcW w:w="1276" w:type="dxa"/>
            <w:vMerge w:val="restart"/>
            <w:vAlign w:val="center"/>
          </w:tcPr>
          <w:p w14:paraId="418DB34F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Шаг изменений</w:t>
            </w:r>
          </w:p>
          <w:p w14:paraId="7424AB8C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&lt;step&gt;</w:t>
            </w:r>
          </w:p>
        </w:tc>
        <w:tc>
          <w:tcPr>
            <w:tcW w:w="1418" w:type="dxa"/>
            <w:gridSpan w:val="2"/>
            <w:vAlign w:val="center"/>
          </w:tcPr>
          <w:p w14:paraId="3DD60F7F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Очередная дата</w:t>
            </w:r>
          </w:p>
          <w:p w14:paraId="581D5BDE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&lt;stepDate&gt;</w:t>
            </w:r>
          </w:p>
        </w:tc>
        <w:tc>
          <w:tcPr>
            <w:tcW w:w="3685" w:type="dxa"/>
            <w:vAlign w:val="center"/>
          </w:tcPr>
          <w:p w14:paraId="795A4097" w14:textId="77777777" w:rsidR="00DF7599" w:rsidRPr="0016204F" w:rsidRDefault="00DC647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 изменения множителя плавающей ставки.</w:t>
            </w:r>
            <w:r w:rsidR="002F24F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F24FE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92" w:type="dxa"/>
            <w:vAlign w:val="center"/>
          </w:tcPr>
          <w:p w14:paraId="166CE51B" w14:textId="77777777" w:rsidR="00DF7599" w:rsidRPr="0016204F" w:rsidRDefault="00DF759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6A9E0736" w14:textId="77777777" w:rsidR="00DF7599" w:rsidRPr="0016204F" w:rsidRDefault="00DF759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DF7599" w:rsidRPr="0016204F" w14:paraId="3D8B0857" w14:textId="77777777" w:rsidTr="00484359">
        <w:tc>
          <w:tcPr>
            <w:tcW w:w="1276" w:type="dxa"/>
            <w:vMerge/>
            <w:vAlign w:val="center"/>
          </w:tcPr>
          <w:p w14:paraId="29DDADBC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85ED313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Очередное значение</w:t>
            </w:r>
          </w:p>
          <w:p w14:paraId="28D44836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&lt;stepValue&gt;</w:t>
            </w:r>
          </w:p>
        </w:tc>
        <w:tc>
          <w:tcPr>
            <w:tcW w:w="3685" w:type="dxa"/>
            <w:vAlign w:val="center"/>
          </w:tcPr>
          <w:p w14:paraId="72E2FDF4" w14:textId="77777777" w:rsidR="00DF7599" w:rsidRPr="0016204F" w:rsidRDefault="00DC647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множителя, действующее с указанной даты.</w:t>
            </w:r>
            <w:r w:rsidR="002F24F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F24FE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92" w:type="dxa"/>
            <w:vAlign w:val="center"/>
          </w:tcPr>
          <w:p w14:paraId="09357EA4" w14:textId="77777777" w:rsidR="00DF7599" w:rsidRPr="0016204F" w:rsidRDefault="00DF759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64481CF0" w14:textId="77777777" w:rsidR="00DF7599" w:rsidRPr="0016204F" w:rsidRDefault="007729F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</w:t>
            </w:r>
          </w:p>
        </w:tc>
      </w:tr>
      <w:tr w:rsidR="00DF7599" w:rsidRPr="0016204F" w14:paraId="0FBACB06" w14:textId="77777777" w:rsidTr="00484359">
        <w:tc>
          <w:tcPr>
            <w:tcW w:w="2694" w:type="dxa"/>
            <w:gridSpan w:val="3"/>
            <w:vAlign w:val="center"/>
          </w:tcPr>
          <w:p w14:paraId="19CBD3B0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График спрэда плавающей ставки – Начальное значение </w:t>
            </w:r>
          </w:p>
          <w:p w14:paraId="3B84D7DC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spreadSchedule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initialValue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685" w:type="dxa"/>
            <w:vAlign w:val="center"/>
          </w:tcPr>
          <w:p w14:paraId="7259F35A" w14:textId="77777777" w:rsidR="00C637BF" w:rsidRPr="0016204F" w:rsidRDefault="00302358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спреда</w:t>
            </w:r>
            <w:r w:rsidR="00B356D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применимого</w:t>
            </w:r>
            <w:r w:rsidR="00DF759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 плавающей ставке. Может принимать положительные и отрицательные значения. </w:t>
            </w:r>
            <w:r w:rsidR="00136BD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Если предусмотрено</w:t>
            </w:r>
            <w:r w:rsidR="00DF759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несколько значений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ставки спреда</w:t>
            </w:r>
            <w:r w:rsidR="00DF759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указывается ее начальное значение, а в </w:t>
            </w:r>
            <w:r w:rsidR="00DC647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блоке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="00DC647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Шаг изменений» </w:t>
            </w:r>
            <w:r w:rsidR="00BF647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определяется график значений</w:t>
            </w:r>
            <w:r w:rsidR="00DF759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14:paraId="7FD9BB21" w14:textId="77777777" w:rsidR="00DF7599" w:rsidRPr="0016204F" w:rsidRDefault="002364E3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Заполняется, если </w:t>
            </w:r>
            <w:r w:rsidR="00C637BF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содержится в условиях сделки (значение не равно </w:t>
            </w:r>
            <w:r w:rsidR="00E302EF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«</w:t>
            </w:r>
            <w:r w:rsidR="00C637BF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0»).</w:t>
            </w:r>
          </w:p>
        </w:tc>
        <w:tc>
          <w:tcPr>
            <w:tcW w:w="992" w:type="dxa"/>
            <w:vAlign w:val="center"/>
          </w:tcPr>
          <w:p w14:paraId="5EECCF82" w14:textId="77777777" w:rsidR="00DF7599" w:rsidRPr="0016204F" w:rsidRDefault="00DF759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3DE18512" w14:textId="77777777" w:rsidR="00DF7599" w:rsidRPr="0016204F" w:rsidRDefault="007729F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Десятичное число. Например, </w:t>
            </w:r>
            <w:r w:rsidR="00DF759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 базисных пунктов ил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 0,1% представляется как 0.001</w:t>
            </w:r>
          </w:p>
        </w:tc>
      </w:tr>
      <w:tr w:rsidR="00DF7599" w:rsidRPr="0016204F" w14:paraId="68C94A1B" w14:textId="77777777" w:rsidTr="00484359">
        <w:tc>
          <w:tcPr>
            <w:tcW w:w="1276" w:type="dxa"/>
            <w:vMerge w:val="restart"/>
            <w:vAlign w:val="center"/>
          </w:tcPr>
          <w:p w14:paraId="0C0B6399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Шаг изменений</w:t>
            </w:r>
          </w:p>
          <w:p w14:paraId="2BF8A3D3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&lt;step&gt;</w:t>
            </w:r>
          </w:p>
        </w:tc>
        <w:tc>
          <w:tcPr>
            <w:tcW w:w="1418" w:type="dxa"/>
            <w:gridSpan w:val="2"/>
            <w:vAlign w:val="center"/>
          </w:tcPr>
          <w:p w14:paraId="7CB194D0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Очередная дата</w:t>
            </w:r>
          </w:p>
          <w:p w14:paraId="43A6F47C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&lt;stepDate&gt;</w:t>
            </w:r>
          </w:p>
        </w:tc>
        <w:tc>
          <w:tcPr>
            <w:tcW w:w="3685" w:type="dxa"/>
            <w:vAlign w:val="center"/>
          </w:tcPr>
          <w:p w14:paraId="76FE1BE0" w14:textId="77777777" w:rsidR="00DF7599" w:rsidRPr="0016204F" w:rsidRDefault="00136BDC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Дата изменения </w:t>
            </w:r>
            <w:r w:rsidR="0030235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ставки спреда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="002F24F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F24FE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92" w:type="dxa"/>
            <w:vAlign w:val="center"/>
          </w:tcPr>
          <w:p w14:paraId="0D80509F" w14:textId="77777777" w:rsidR="00DF7599" w:rsidRPr="0016204F" w:rsidRDefault="00DF759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0EA19B23" w14:textId="77777777" w:rsidR="00DF7599" w:rsidRPr="0016204F" w:rsidRDefault="00DF759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DF7599" w:rsidRPr="0016204F" w14:paraId="635A0746" w14:textId="77777777" w:rsidTr="00484359">
        <w:tc>
          <w:tcPr>
            <w:tcW w:w="1276" w:type="dxa"/>
            <w:vMerge/>
            <w:vAlign w:val="center"/>
          </w:tcPr>
          <w:p w14:paraId="0D2CD716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C442257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Очередное </w:t>
            </w: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значение</w:t>
            </w:r>
          </w:p>
          <w:p w14:paraId="2CE611B0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&lt;stepValue&gt;</w:t>
            </w:r>
          </w:p>
        </w:tc>
        <w:tc>
          <w:tcPr>
            <w:tcW w:w="3685" w:type="dxa"/>
            <w:vAlign w:val="center"/>
          </w:tcPr>
          <w:p w14:paraId="11415B9E" w14:textId="77777777" w:rsidR="00DF7599" w:rsidRPr="0016204F" w:rsidRDefault="00F41433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Значение </w:t>
            </w:r>
            <w:r w:rsidR="0030235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ставки спреда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действующее с указанной даты.</w:t>
            </w:r>
            <w:r w:rsidR="002F24F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F24FE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Необязательный для </w:t>
            </w:r>
            <w:r w:rsidR="002F24FE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lastRenderedPageBreak/>
              <w:t>заполнения элемент.</w:t>
            </w:r>
          </w:p>
        </w:tc>
        <w:tc>
          <w:tcPr>
            <w:tcW w:w="992" w:type="dxa"/>
            <w:vAlign w:val="center"/>
          </w:tcPr>
          <w:p w14:paraId="1364653D" w14:textId="77777777" w:rsidR="00DF7599" w:rsidRPr="0016204F" w:rsidRDefault="00DF759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lastRenderedPageBreak/>
              <w:t>mfr</w:t>
            </w:r>
          </w:p>
        </w:tc>
        <w:tc>
          <w:tcPr>
            <w:tcW w:w="1985" w:type="dxa"/>
            <w:vAlign w:val="center"/>
          </w:tcPr>
          <w:p w14:paraId="0D8C886A" w14:textId="77777777" w:rsidR="00DF7599" w:rsidRPr="0016204F" w:rsidRDefault="007729F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Десятичное число.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Например, 0.001</w:t>
            </w:r>
          </w:p>
        </w:tc>
      </w:tr>
      <w:tr w:rsidR="00DF7599" w:rsidRPr="0016204F" w14:paraId="5FF2A902" w14:textId="77777777" w:rsidTr="00484359">
        <w:tc>
          <w:tcPr>
            <w:tcW w:w="2694" w:type="dxa"/>
            <w:gridSpan w:val="3"/>
            <w:vAlign w:val="center"/>
          </w:tcPr>
          <w:p w14:paraId="0FD5EE30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lastRenderedPageBreak/>
              <w:t xml:space="preserve">График максимума ставки – Начальное значение </w:t>
            </w:r>
          </w:p>
          <w:p w14:paraId="1D1F4E2E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&lt;capRateSchedule&gt; &lt;initialValue&gt;</w:t>
            </w:r>
          </w:p>
        </w:tc>
        <w:tc>
          <w:tcPr>
            <w:tcW w:w="3685" w:type="dxa"/>
            <w:vAlign w:val="center"/>
          </w:tcPr>
          <w:p w14:paraId="5506EAAA" w14:textId="77777777" w:rsidR="00DF7599" w:rsidRPr="0016204F" w:rsidRDefault="00C637B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максимума плавающей ставки.</w:t>
            </w:r>
            <w:r w:rsidR="00DF759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364E3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Заполняется, если </w:t>
            </w:r>
            <w:r w:rsidR="00DF7599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содержится в условиях сделки.</w:t>
            </w:r>
            <w:r w:rsidR="00DF759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05655F31" w14:textId="77777777" w:rsidR="00DF7599" w:rsidRPr="0016204F" w:rsidRDefault="00DF759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1D018FB4" w14:textId="77777777" w:rsidR="00DF7599" w:rsidRPr="0016204F" w:rsidRDefault="007729F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</w:t>
            </w:r>
            <w:r w:rsidR="00DF759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есятичное число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Например,</w:t>
            </w:r>
            <w:r w:rsidR="00DF759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5% представляется как 0.05</w:t>
            </w:r>
          </w:p>
        </w:tc>
      </w:tr>
      <w:tr w:rsidR="00DF7599" w:rsidRPr="0016204F" w14:paraId="345AEFD1" w14:textId="77777777" w:rsidTr="00484359">
        <w:tc>
          <w:tcPr>
            <w:tcW w:w="1276" w:type="dxa"/>
            <w:vMerge w:val="restart"/>
            <w:vAlign w:val="center"/>
          </w:tcPr>
          <w:p w14:paraId="7B4A898A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Шаг изменений</w:t>
            </w:r>
          </w:p>
          <w:p w14:paraId="758B6ED6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step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1418" w:type="dxa"/>
            <w:gridSpan w:val="2"/>
            <w:vAlign w:val="center"/>
          </w:tcPr>
          <w:p w14:paraId="012803C1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Очередная дата</w:t>
            </w:r>
          </w:p>
          <w:p w14:paraId="7724A7E6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stepDate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3685" w:type="dxa"/>
            <w:vAlign w:val="center"/>
          </w:tcPr>
          <w:p w14:paraId="544A29E0" w14:textId="77777777" w:rsidR="00DF7599" w:rsidRPr="0016204F" w:rsidRDefault="00C175D3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 изменения максимума ставки.</w:t>
            </w:r>
            <w:r w:rsidR="00DF759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F24FE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92" w:type="dxa"/>
            <w:vAlign w:val="center"/>
          </w:tcPr>
          <w:p w14:paraId="3C355D67" w14:textId="77777777" w:rsidR="00DF7599" w:rsidRPr="0016204F" w:rsidRDefault="00DF759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664D08E4" w14:textId="77777777" w:rsidR="00DF7599" w:rsidRPr="0016204F" w:rsidRDefault="00DF759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DF7599" w:rsidRPr="0016204F" w14:paraId="3D80BB34" w14:textId="77777777" w:rsidTr="00484359">
        <w:tc>
          <w:tcPr>
            <w:tcW w:w="1276" w:type="dxa"/>
            <w:vMerge/>
            <w:vAlign w:val="center"/>
          </w:tcPr>
          <w:p w14:paraId="1FAEE85D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414FD8C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Очередное значение</w:t>
            </w:r>
          </w:p>
          <w:p w14:paraId="044F9B76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&lt;stepValue&gt;</w:t>
            </w:r>
          </w:p>
        </w:tc>
        <w:tc>
          <w:tcPr>
            <w:tcW w:w="3685" w:type="dxa"/>
            <w:vAlign w:val="center"/>
          </w:tcPr>
          <w:p w14:paraId="7D0BA8CC" w14:textId="77777777" w:rsidR="00DF7599" w:rsidRPr="0016204F" w:rsidRDefault="00C175D3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максимума ставки, действующее с указанной даты.</w:t>
            </w:r>
            <w:r w:rsidR="002F24F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F24FE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92" w:type="dxa"/>
            <w:vAlign w:val="center"/>
          </w:tcPr>
          <w:p w14:paraId="43579D62" w14:textId="77777777" w:rsidR="00DF7599" w:rsidRPr="0016204F" w:rsidRDefault="00DF759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133D9B6F" w14:textId="77777777" w:rsidR="00DF7599" w:rsidRPr="0016204F" w:rsidRDefault="007729F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 Например, 5% представляется как 0.05</w:t>
            </w:r>
          </w:p>
        </w:tc>
      </w:tr>
      <w:tr w:rsidR="00DF7599" w:rsidRPr="0016204F" w14:paraId="6F071E72" w14:textId="77777777" w:rsidTr="00484359">
        <w:tc>
          <w:tcPr>
            <w:tcW w:w="2694" w:type="dxa"/>
            <w:gridSpan w:val="3"/>
            <w:vAlign w:val="center"/>
          </w:tcPr>
          <w:p w14:paraId="0E9A977B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График минимума ставки – Начальное значение </w:t>
            </w:r>
          </w:p>
          <w:p w14:paraId="5BB1F823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floor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RateSchedule&gt; &lt;initialValue&gt;</w:t>
            </w:r>
          </w:p>
        </w:tc>
        <w:tc>
          <w:tcPr>
            <w:tcW w:w="3685" w:type="dxa"/>
            <w:vAlign w:val="center"/>
          </w:tcPr>
          <w:p w14:paraId="5589483B" w14:textId="77777777" w:rsidR="00DF7599" w:rsidRPr="0016204F" w:rsidRDefault="00C637B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минимума плавающей ставки.</w:t>
            </w:r>
            <w:r w:rsidR="00DF759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364E3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Заполняется, если </w:t>
            </w:r>
            <w:r w:rsidR="00DF7599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содержится в условиях сделки.</w:t>
            </w:r>
          </w:p>
        </w:tc>
        <w:tc>
          <w:tcPr>
            <w:tcW w:w="992" w:type="dxa"/>
            <w:vAlign w:val="center"/>
          </w:tcPr>
          <w:p w14:paraId="0EA4E065" w14:textId="77777777" w:rsidR="00DF7599" w:rsidRPr="0016204F" w:rsidRDefault="00DF759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664137D0" w14:textId="77777777" w:rsidR="00DF7599" w:rsidRPr="0016204F" w:rsidRDefault="007729F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 Например, 5% представляется как 0.05</w:t>
            </w:r>
          </w:p>
        </w:tc>
      </w:tr>
      <w:tr w:rsidR="00DF7599" w:rsidRPr="0016204F" w14:paraId="3396E531" w14:textId="77777777" w:rsidTr="00484359">
        <w:tc>
          <w:tcPr>
            <w:tcW w:w="1276" w:type="dxa"/>
            <w:vMerge w:val="restart"/>
            <w:vAlign w:val="center"/>
          </w:tcPr>
          <w:p w14:paraId="7F27ED3A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Шаг изменений</w:t>
            </w:r>
          </w:p>
          <w:p w14:paraId="39C4C6FA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&lt;step&gt;</w:t>
            </w:r>
          </w:p>
        </w:tc>
        <w:tc>
          <w:tcPr>
            <w:tcW w:w="1418" w:type="dxa"/>
            <w:gridSpan w:val="2"/>
            <w:vAlign w:val="center"/>
          </w:tcPr>
          <w:p w14:paraId="4D1236DE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Очередная дата</w:t>
            </w:r>
          </w:p>
          <w:p w14:paraId="4ECFB884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&lt;stepDate&gt;</w:t>
            </w:r>
          </w:p>
        </w:tc>
        <w:tc>
          <w:tcPr>
            <w:tcW w:w="3685" w:type="dxa"/>
            <w:vAlign w:val="center"/>
          </w:tcPr>
          <w:p w14:paraId="11E67FF0" w14:textId="77777777" w:rsidR="00DF7599" w:rsidRPr="0016204F" w:rsidRDefault="00C175D3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 изменения минимума ставки.</w:t>
            </w:r>
            <w:r w:rsidR="00DF759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F24FE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92" w:type="dxa"/>
            <w:vAlign w:val="center"/>
          </w:tcPr>
          <w:p w14:paraId="52C6E7D0" w14:textId="77777777" w:rsidR="00DF7599" w:rsidRPr="0016204F" w:rsidRDefault="00DF759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33B7F74C" w14:textId="77777777" w:rsidR="00DF7599" w:rsidRPr="0016204F" w:rsidRDefault="00DF759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DF7599" w:rsidRPr="0016204F" w14:paraId="75C17299" w14:textId="77777777" w:rsidTr="00484359">
        <w:tc>
          <w:tcPr>
            <w:tcW w:w="1276" w:type="dxa"/>
            <w:vMerge/>
            <w:vAlign w:val="center"/>
          </w:tcPr>
          <w:p w14:paraId="3EE366B0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4E73844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Очередное значение</w:t>
            </w:r>
          </w:p>
          <w:p w14:paraId="256669BD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&lt;stepValue&gt;</w:t>
            </w:r>
          </w:p>
        </w:tc>
        <w:tc>
          <w:tcPr>
            <w:tcW w:w="3685" w:type="dxa"/>
            <w:vAlign w:val="center"/>
          </w:tcPr>
          <w:p w14:paraId="64F333C0" w14:textId="77777777" w:rsidR="00DF7599" w:rsidRPr="0016204F" w:rsidRDefault="00C175D3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минимума ставки, действующее с указанной даты.</w:t>
            </w:r>
            <w:r w:rsidR="002F24F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F24FE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92" w:type="dxa"/>
            <w:vAlign w:val="center"/>
          </w:tcPr>
          <w:p w14:paraId="61154083" w14:textId="77777777" w:rsidR="00DF7599" w:rsidRPr="0016204F" w:rsidRDefault="00DF759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0758D3C9" w14:textId="77777777" w:rsidR="00DF7599" w:rsidRPr="0016204F" w:rsidRDefault="007729F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 Например, 5% представляется как 0.05</w:t>
            </w:r>
          </w:p>
        </w:tc>
      </w:tr>
      <w:tr w:rsidR="00DF7599" w:rsidRPr="0016204F" w14:paraId="0336B62E" w14:textId="77777777" w:rsidTr="00484359">
        <w:tc>
          <w:tcPr>
            <w:tcW w:w="2694" w:type="dxa"/>
            <w:gridSpan w:val="3"/>
            <w:vAlign w:val="center"/>
          </w:tcPr>
          <w:p w14:paraId="19565AB6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Начальное значение ставки</w:t>
            </w:r>
          </w:p>
          <w:p w14:paraId="20E2A6CD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&lt;initialRate&gt;</w:t>
            </w:r>
          </w:p>
        </w:tc>
        <w:tc>
          <w:tcPr>
            <w:tcW w:w="3685" w:type="dxa"/>
            <w:vAlign w:val="center"/>
          </w:tcPr>
          <w:p w14:paraId="3225C02B" w14:textId="77777777" w:rsidR="00DF7599" w:rsidRPr="0016204F" w:rsidRDefault="005C4A73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Начальное значение плавающей ставки на дату заключения договора</w:t>
            </w:r>
          </w:p>
        </w:tc>
        <w:tc>
          <w:tcPr>
            <w:tcW w:w="992" w:type="dxa"/>
            <w:vAlign w:val="center"/>
          </w:tcPr>
          <w:p w14:paraId="6D4A0636" w14:textId="77777777" w:rsidR="00DF7599" w:rsidRPr="0016204F" w:rsidRDefault="00DF759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4BDD4897" w14:textId="77777777" w:rsidR="00DF7599" w:rsidRPr="0016204F" w:rsidRDefault="00FD01B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</w:t>
            </w:r>
            <w:r w:rsidR="007729F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есятичное число. Например, 5% представляется как 0.05</w:t>
            </w:r>
          </w:p>
        </w:tc>
      </w:tr>
    </w:tbl>
    <w:p w14:paraId="64F7B6B6" w14:textId="77777777" w:rsidR="00DF7599" w:rsidRPr="0016204F" w:rsidRDefault="00DF7599" w:rsidP="00407327">
      <w:pPr>
        <w:pStyle w:val="5"/>
        <w:keepNext w:val="0"/>
        <w:keepLines w:val="0"/>
        <w:widowControl w:val="0"/>
        <w:spacing w:before="120"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407327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Фиксированная ставка»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28"/>
        <w:gridCol w:w="3657"/>
        <w:gridCol w:w="29"/>
        <w:gridCol w:w="963"/>
        <w:gridCol w:w="29"/>
        <w:gridCol w:w="1956"/>
      </w:tblGrid>
      <w:tr w:rsidR="00DF7599" w:rsidRPr="0016204F" w14:paraId="346AE20A" w14:textId="77777777" w:rsidTr="004C706C">
        <w:tc>
          <w:tcPr>
            <w:tcW w:w="2694" w:type="dxa"/>
            <w:gridSpan w:val="2"/>
            <w:shd w:val="clear" w:color="auto" w:fill="D9D9D9" w:themeFill="background1" w:themeFillShade="D9"/>
            <w:vAlign w:val="center"/>
          </w:tcPr>
          <w:p w14:paraId="0E294036" w14:textId="77777777" w:rsidR="00DF7599" w:rsidRPr="0016204F" w:rsidRDefault="00DF759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685" w:type="dxa"/>
            <w:gridSpan w:val="2"/>
            <w:shd w:val="clear" w:color="auto" w:fill="D9D9D9" w:themeFill="background1" w:themeFillShade="D9"/>
            <w:vAlign w:val="center"/>
          </w:tcPr>
          <w:p w14:paraId="5F9104CC" w14:textId="77777777" w:rsidR="00DF7599" w:rsidRPr="0016204F" w:rsidRDefault="00DF759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14:paraId="5971F441" w14:textId="77777777" w:rsidR="00DF7599" w:rsidRPr="0016204F" w:rsidRDefault="00DF759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14:paraId="03B43BE8" w14:textId="77777777" w:rsidR="00DF7599" w:rsidRPr="0016204F" w:rsidRDefault="00DF759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DF7599" w:rsidRPr="0016204F" w14:paraId="566FE776" w14:textId="77777777" w:rsidTr="004C706C">
        <w:tc>
          <w:tcPr>
            <w:tcW w:w="2694" w:type="dxa"/>
            <w:gridSpan w:val="2"/>
            <w:vAlign w:val="center"/>
          </w:tcPr>
          <w:p w14:paraId="036E5A4D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Фиксированная ставка</w:t>
            </w:r>
          </w:p>
          <w:p w14:paraId="3B8AE615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fixedRate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685" w:type="dxa"/>
            <w:gridSpan w:val="2"/>
            <w:vAlign w:val="center"/>
          </w:tcPr>
          <w:p w14:paraId="5AA9909D" w14:textId="77777777" w:rsidR="00DF7599" w:rsidRPr="0016204F" w:rsidRDefault="00407327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фиксированной ставки</w:t>
            </w:r>
          </w:p>
        </w:tc>
        <w:tc>
          <w:tcPr>
            <w:tcW w:w="992" w:type="dxa"/>
            <w:gridSpan w:val="2"/>
            <w:vAlign w:val="center"/>
          </w:tcPr>
          <w:p w14:paraId="361DC0D6" w14:textId="77777777" w:rsidR="00DF7599" w:rsidRPr="0016204F" w:rsidRDefault="00DF759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gridSpan w:val="2"/>
            <w:vAlign w:val="center"/>
          </w:tcPr>
          <w:p w14:paraId="2E7B9780" w14:textId="553FB32B" w:rsidR="00DF7599" w:rsidRPr="0016204F" w:rsidRDefault="00E72DC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</w:t>
            </w:r>
            <w:r w:rsidR="00DF759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есятичное число</w:t>
            </w:r>
            <w:r w:rsidR="007729F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Например,</w:t>
            </w:r>
            <w:r w:rsidR="00DF759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5% представляется как 0.0</w:t>
            </w:r>
            <w:r w:rsidR="007729F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</w:tr>
      <w:tr w:rsidR="00E6688F" w:rsidRPr="007E390F" w14:paraId="2AF1EC4E" w14:textId="77777777" w:rsidTr="005770FD">
        <w:tc>
          <w:tcPr>
            <w:tcW w:w="1276" w:type="dxa"/>
            <w:vMerge w:val="restart"/>
            <w:vAlign w:val="center"/>
          </w:tcPr>
          <w:p w14:paraId="1E0F6B2B" w14:textId="77777777" w:rsidR="00E6688F" w:rsidRPr="0016204F" w:rsidRDefault="00E6688F" w:rsidP="00E6688F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Шаг изменений</w:t>
            </w:r>
          </w:p>
          <w:p w14:paraId="508F072B" w14:textId="77777777" w:rsidR="00E6688F" w:rsidRPr="007E390F" w:rsidRDefault="00E6688F" w:rsidP="00E6688F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step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1446" w:type="dxa"/>
            <w:gridSpan w:val="2"/>
            <w:vAlign w:val="center"/>
          </w:tcPr>
          <w:p w14:paraId="1A12DF74" w14:textId="77777777" w:rsidR="00E6688F" w:rsidRPr="0016204F" w:rsidRDefault="00E6688F" w:rsidP="00E6688F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Очередная дата</w:t>
            </w:r>
          </w:p>
          <w:p w14:paraId="61132F05" w14:textId="77777777" w:rsidR="00E6688F" w:rsidRPr="007E390F" w:rsidRDefault="00E6688F" w:rsidP="00E6688F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stepDate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3686" w:type="dxa"/>
            <w:gridSpan w:val="2"/>
            <w:vAlign w:val="center"/>
          </w:tcPr>
          <w:p w14:paraId="671F343C" w14:textId="691D4EC9" w:rsidR="00E6688F" w:rsidRPr="007E390F" w:rsidRDefault="00E6688F" w:rsidP="0060318D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 изменения фиксированной ставки.</w:t>
            </w:r>
          </w:p>
        </w:tc>
        <w:tc>
          <w:tcPr>
            <w:tcW w:w="992" w:type="dxa"/>
            <w:gridSpan w:val="2"/>
            <w:vAlign w:val="center"/>
          </w:tcPr>
          <w:p w14:paraId="3323D350" w14:textId="77777777" w:rsidR="00E6688F" w:rsidRPr="007E390F" w:rsidRDefault="00E6688F" w:rsidP="00E6688F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56" w:type="dxa"/>
            <w:vAlign w:val="center"/>
          </w:tcPr>
          <w:p w14:paraId="006E8506" w14:textId="77777777" w:rsidR="00E6688F" w:rsidRPr="007E390F" w:rsidRDefault="00E6688F" w:rsidP="00E6688F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E6688F" w:rsidRPr="007E390F" w14:paraId="618267BC" w14:textId="77777777" w:rsidTr="005770FD">
        <w:tc>
          <w:tcPr>
            <w:tcW w:w="1276" w:type="dxa"/>
            <w:vMerge/>
            <w:vAlign w:val="center"/>
          </w:tcPr>
          <w:p w14:paraId="1E033DDD" w14:textId="77777777" w:rsidR="00E6688F" w:rsidRPr="007E390F" w:rsidRDefault="00E6688F" w:rsidP="00E6688F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7D68F7DF" w14:textId="77777777" w:rsidR="00E6688F" w:rsidRPr="0016204F" w:rsidRDefault="00E6688F" w:rsidP="00E6688F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Очередное значение</w:t>
            </w:r>
          </w:p>
          <w:p w14:paraId="3EFA317E" w14:textId="77777777" w:rsidR="00E6688F" w:rsidRPr="007E390F" w:rsidRDefault="00E6688F" w:rsidP="00E6688F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&lt;stepValue&gt;</w:t>
            </w:r>
          </w:p>
        </w:tc>
        <w:tc>
          <w:tcPr>
            <w:tcW w:w="3686" w:type="dxa"/>
            <w:gridSpan w:val="2"/>
            <w:vAlign w:val="center"/>
          </w:tcPr>
          <w:p w14:paraId="1F497A3B" w14:textId="0C90A260" w:rsidR="00E6688F" w:rsidRPr="007E390F" w:rsidRDefault="00E6688F" w:rsidP="006E59F8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фиксированной ставки, действующее с указанной даты.</w:t>
            </w:r>
          </w:p>
        </w:tc>
        <w:tc>
          <w:tcPr>
            <w:tcW w:w="992" w:type="dxa"/>
            <w:gridSpan w:val="2"/>
            <w:vAlign w:val="center"/>
          </w:tcPr>
          <w:p w14:paraId="60E2D989" w14:textId="77777777" w:rsidR="00E6688F" w:rsidRPr="007E390F" w:rsidRDefault="00E6688F" w:rsidP="00E6688F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56" w:type="dxa"/>
            <w:vAlign w:val="center"/>
          </w:tcPr>
          <w:p w14:paraId="79C04E22" w14:textId="77777777" w:rsidR="00E6688F" w:rsidRPr="007E390F" w:rsidRDefault="00E6688F" w:rsidP="00E6688F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Десятичное число. Например, 5% представляется как 0.05</w:t>
            </w:r>
          </w:p>
        </w:tc>
      </w:tr>
    </w:tbl>
    <w:p w14:paraId="62D27B06" w14:textId="77777777" w:rsidR="00DF7599" w:rsidRPr="007E390F" w:rsidRDefault="00DF7599" w:rsidP="00407327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Коэффициент для ра</w:t>
      </w:r>
      <w:r w:rsidR="00407327"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счета дней в процентном периоде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3685"/>
        <w:gridCol w:w="992"/>
        <w:gridCol w:w="1985"/>
      </w:tblGrid>
      <w:tr w:rsidR="00DF7599" w:rsidRPr="007E390F" w14:paraId="02C8E610" w14:textId="77777777" w:rsidTr="004C706C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3FC68C51" w14:textId="77777777" w:rsidR="00DF7599" w:rsidRPr="007E390F" w:rsidRDefault="00DF759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3F01D1EC" w14:textId="77777777" w:rsidR="00DF7599" w:rsidRPr="007E390F" w:rsidRDefault="00DF759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3DF240D" w14:textId="77777777" w:rsidR="00DF7599" w:rsidRPr="007E390F" w:rsidRDefault="00DF759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276CDFA" w14:textId="77777777" w:rsidR="00DF7599" w:rsidRPr="007E390F" w:rsidRDefault="00DF759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DF7599" w:rsidRPr="0016204F" w14:paraId="359E02BE" w14:textId="77777777" w:rsidTr="004C706C">
        <w:tc>
          <w:tcPr>
            <w:tcW w:w="2694" w:type="dxa"/>
            <w:vAlign w:val="center"/>
          </w:tcPr>
          <w:p w14:paraId="702E990D" w14:textId="77777777" w:rsidR="00DF7599" w:rsidRPr="007E390F" w:rsidRDefault="00DF759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Коэффициент для расчета дней в процентном </w:t>
            </w: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периоде</w:t>
            </w:r>
          </w:p>
          <w:p w14:paraId="46B26C21" w14:textId="77777777" w:rsidR="00DF7599" w:rsidRPr="007E390F" w:rsidRDefault="00DF759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dayCountFraction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3685" w:type="dxa"/>
            <w:vAlign w:val="center"/>
          </w:tcPr>
          <w:p w14:paraId="45EB07D4" w14:textId="77777777" w:rsidR="00DF7599" w:rsidRPr="007E390F" w:rsidRDefault="00DF759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Коэффициент для рас</w:t>
            </w:r>
            <w:r w:rsidR="00407327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чета дней в </w:t>
            </w:r>
            <w:r w:rsidR="00407327" w:rsidRPr="007E39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процентном периоде</w:t>
            </w:r>
          </w:p>
        </w:tc>
        <w:tc>
          <w:tcPr>
            <w:tcW w:w="992" w:type="dxa"/>
            <w:vAlign w:val="center"/>
          </w:tcPr>
          <w:p w14:paraId="649821B0" w14:textId="77777777" w:rsidR="00DF7599" w:rsidRPr="007E390F" w:rsidRDefault="00DF759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lastRenderedPageBreak/>
              <w:t>mfr</w:t>
            </w:r>
          </w:p>
        </w:tc>
        <w:tc>
          <w:tcPr>
            <w:tcW w:w="1985" w:type="dxa"/>
            <w:vAlign w:val="center"/>
          </w:tcPr>
          <w:p w14:paraId="3B513654" w14:textId="77777777" w:rsidR="00B24A98" w:rsidRPr="007E390F" w:rsidRDefault="00DF759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из справочника </w:t>
            </w:r>
            <w:hyperlink r:id="rId154" w:history="1">
              <w:r w:rsidR="00B24A98"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http://repository.nsd.ru/versioned/current/taxonomy/day-count-fraction(fpmlrus)</w:t>
              </w:r>
            </w:hyperlink>
          </w:p>
        </w:tc>
      </w:tr>
    </w:tbl>
    <w:p w14:paraId="09DBFEC8" w14:textId="3A5C049F" w:rsidR="00593131" w:rsidRPr="0016204F" w:rsidRDefault="00593131" w:rsidP="00407327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left="1077" w:hanging="107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Суммы дохода от актива»</w:t>
      </w:r>
      <w:bookmarkEnd w:id="1004"/>
      <w:bookmarkEnd w:id="1005"/>
    </w:p>
    <w:p w14:paraId="57C9E445" w14:textId="77777777" w:rsidR="00A317CA" w:rsidRPr="0016204F" w:rsidRDefault="007072CA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Параметры платежей, привязанных к доходности базового актива</w:t>
      </w:r>
      <w:r w:rsidR="00407327" w:rsidRPr="0016204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77470BF2" w14:textId="77777777" w:rsidR="00593131" w:rsidRPr="0016204F" w:rsidRDefault="00593131" w:rsidP="00407327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left="1077" w:hanging="107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006" w:name="_Toc469311749"/>
      <w:bookmarkStart w:id="1007" w:name="_Toc470450072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Определение плательщика и получателя</w:t>
      </w:r>
      <w:bookmarkEnd w:id="1006"/>
      <w:bookmarkEnd w:id="1007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3685"/>
        <w:gridCol w:w="992"/>
        <w:gridCol w:w="1985"/>
      </w:tblGrid>
      <w:tr w:rsidR="00F7586B" w:rsidRPr="0016204F" w14:paraId="3338DAE2" w14:textId="77777777" w:rsidTr="00B356D2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7BA23DCB" w14:textId="77777777" w:rsidR="00F7586B" w:rsidRPr="0016204F" w:rsidRDefault="00F758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1A2990C1" w14:textId="77777777" w:rsidR="00F7586B" w:rsidRPr="0016204F" w:rsidRDefault="00F7586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7A30744" w14:textId="77777777" w:rsidR="00F7586B" w:rsidRPr="0016204F" w:rsidRDefault="00F7586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45A9CA9" w14:textId="77777777" w:rsidR="00F7586B" w:rsidRPr="0016204F" w:rsidRDefault="00F7586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F7586B" w:rsidRPr="0016204F" w14:paraId="1CD58281" w14:textId="77777777" w:rsidTr="00B356D2">
        <w:tc>
          <w:tcPr>
            <w:tcW w:w="2694" w:type="dxa"/>
            <w:vAlign w:val="center"/>
          </w:tcPr>
          <w:p w14:paraId="2731E1A0" w14:textId="77777777" w:rsidR="00F7586B" w:rsidRPr="0016204F" w:rsidRDefault="00F758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Сторона-плательщик</w:t>
            </w:r>
          </w:p>
          <w:p w14:paraId="3FA98294" w14:textId="77777777" w:rsidR="00F7586B" w:rsidRPr="0016204F" w:rsidRDefault="00F758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payerPartyReference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685" w:type="dxa"/>
            <w:vAlign w:val="center"/>
          </w:tcPr>
          <w:p w14:paraId="65033E3B" w14:textId="77777777" w:rsidR="00F7586B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Сторона-плательщик</w:t>
            </w:r>
            <w:r w:rsidR="00F7586B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7072CA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платежей, привязанных к доходности базового актива</w:t>
            </w:r>
          </w:p>
        </w:tc>
        <w:tc>
          <w:tcPr>
            <w:tcW w:w="992" w:type="dxa"/>
            <w:vAlign w:val="center"/>
          </w:tcPr>
          <w:p w14:paraId="48774ECD" w14:textId="77777777" w:rsidR="00F7586B" w:rsidRPr="0016204F" w:rsidRDefault="00F7586B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Merge w:val="restart"/>
            <w:vAlign w:val="center"/>
          </w:tcPr>
          <w:p w14:paraId="2416E17F" w14:textId="77777777" w:rsidR="00F7586B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Party1; Party2</w:t>
            </w:r>
          </w:p>
        </w:tc>
      </w:tr>
      <w:tr w:rsidR="00F7586B" w:rsidRPr="0016204F" w14:paraId="2AEF73F8" w14:textId="77777777" w:rsidTr="00B356D2">
        <w:tc>
          <w:tcPr>
            <w:tcW w:w="2694" w:type="dxa"/>
            <w:vAlign w:val="center"/>
          </w:tcPr>
          <w:p w14:paraId="45FC5FA3" w14:textId="77777777" w:rsidR="00F7586B" w:rsidRPr="0016204F" w:rsidRDefault="00F758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Сторона-получатель</w:t>
            </w:r>
          </w:p>
          <w:p w14:paraId="7DEDC2B5" w14:textId="77777777" w:rsidR="00F7586B" w:rsidRPr="0016204F" w:rsidRDefault="00F758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receiverPartyReference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685" w:type="dxa"/>
            <w:vAlign w:val="center"/>
          </w:tcPr>
          <w:p w14:paraId="2553996F" w14:textId="77777777" w:rsidR="00F7586B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Сторона-получатель</w:t>
            </w:r>
            <w:r w:rsidR="00F7586B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7072CA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платежей, привязанных к доходности базового актива</w:t>
            </w:r>
          </w:p>
        </w:tc>
        <w:tc>
          <w:tcPr>
            <w:tcW w:w="992" w:type="dxa"/>
            <w:vAlign w:val="center"/>
          </w:tcPr>
          <w:p w14:paraId="1331FE96" w14:textId="77777777" w:rsidR="00F7586B" w:rsidRPr="0016204F" w:rsidRDefault="00F7586B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Merge/>
            <w:vAlign w:val="center"/>
          </w:tcPr>
          <w:p w14:paraId="00006A02" w14:textId="77777777" w:rsidR="00F7586B" w:rsidRPr="0016204F" w:rsidRDefault="00F758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3F40AF23" w14:textId="77777777" w:rsidR="00593131" w:rsidRPr="0016204F" w:rsidRDefault="00593131" w:rsidP="00407327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left="1077" w:hanging="107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008" w:name="_Toc469311750"/>
      <w:bookmarkStart w:id="1009" w:name="_Toc470450073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Дата начала срока форвардного потока</w:t>
      </w:r>
      <w:bookmarkEnd w:id="1008"/>
      <w:bookmarkEnd w:id="1009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3685"/>
        <w:gridCol w:w="992"/>
        <w:gridCol w:w="1985"/>
      </w:tblGrid>
      <w:tr w:rsidR="00F7586B" w:rsidRPr="0016204F" w14:paraId="76392DDE" w14:textId="77777777" w:rsidTr="00B356D2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2F8BA244" w14:textId="77777777" w:rsidR="00F7586B" w:rsidRPr="0016204F" w:rsidRDefault="00F758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1ADCC84C" w14:textId="77777777" w:rsidR="00F7586B" w:rsidRPr="0016204F" w:rsidRDefault="00F7586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2FCCAED" w14:textId="77777777" w:rsidR="00F7586B" w:rsidRPr="0016204F" w:rsidRDefault="00F7586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701AC3B" w14:textId="77777777" w:rsidR="00F7586B" w:rsidRPr="0016204F" w:rsidRDefault="00F7586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F7586B" w:rsidRPr="0016204F" w14:paraId="7A7C0BBF" w14:textId="77777777" w:rsidTr="00B356D2">
        <w:tc>
          <w:tcPr>
            <w:tcW w:w="2694" w:type="dxa"/>
            <w:vAlign w:val="center"/>
          </w:tcPr>
          <w:p w14:paraId="0AA1A712" w14:textId="77777777" w:rsidR="00135ADC" w:rsidRPr="0016204F" w:rsidRDefault="00135ADC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Дата</w:t>
            </w:r>
          </w:p>
          <w:p w14:paraId="7693161B" w14:textId="77777777" w:rsidR="00F7586B" w:rsidRPr="0016204F" w:rsidRDefault="00F7586B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&lt;strikeDate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unadjustedDate&gt;</w:t>
            </w:r>
          </w:p>
        </w:tc>
        <w:tc>
          <w:tcPr>
            <w:tcW w:w="3685" w:type="dxa"/>
            <w:vAlign w:val="center"/>
          </w:tcPr>
          <w:p w14:paraId="03C40F56" w14:textId="77777777" w:rsidR="00F7586B" w:rsidRPr="0016204F" w:rsidRDefault="004C5218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 начала срока форвардного</w:t>
            </w:r>
            <w:r w:rsidR="00A0207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(отложенного) свопа.</w:t>
            </w:r>
          </w:p>
          <w:p w14:paraId="138CFDBC" w14:textId="77777777" w:rsidR="00F7586B" w:rsidRPr="0016204F" w:rsidRDefault="00F7586B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92" w:type="dxa"/>
            <w:vAlign w:val="center"/>
          </w:tcPr>
          <w:p w14:paraId="22EEBE36" w14:textId="77777777" w:rsidR="00F7586B" w:rsidRPr="0016204F" w:rsidRDefault="00F7586B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3C03D7D6" w14:textId="77777777" w:rsidR="00F7586B" w:rsidRPr="0016204F" w:rsidRDefault="00F758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03DBAAE2" w14:textId="77777777" w:rsidR="00593131" w:rsidRPr="0016204F" w:rsidRDefault="00593131" w:rsidP="003B3E9C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left="1077" w:hanging="107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010" w:name="_Toc469311751"/>
      <w:bookmarkStart w:id="1011" w:name="_Toc470450074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Базовый актив</w:t>
      </w:r>
      <w:bookmarkEnd w:id="1010"/>
      <w:bookmarkEnd w:id="1011"/>
    </w:p>
    <w:p w14:paraId="1D374365" w14:textId="77777777" w:rsidR="00C41592" w:rsidRPr="0016204F" w:rsidRDefault="00C41592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012" w:name="_Toc469311752"/>
      <w:bookmarkStart w:id="1013" w:name="_Toc470450075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Параметры единичного базового актива (акции, индекса акций) либо корзины активов (корзины акций или корзины индексов акций).</w:t>
      </w:r>
    </w:p>
    <w:p w14:paraId="6C21425F" w14:textId="77777777" w:rsidR="00C41592" w:rsidRPr="0016204F" w:rsidRDefault="00C41592" w:rsidP="003B3E9C">
      <w:pPr>
        <w:pStyle w:val="4"/>
        <w:keepNext w:val="0"/>
        <w:keepLines w:val="0"/>
        <w:widowControl w:val="0"/>
        <w:numPr>
          <w:ilvl w:val="4"/>
          <w:numId w:val="4"/>
        </w:numPr>
        <w:spacing w:before="120" w:after="120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3B3E9C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Единичный базовый актив»</w:t>
      </w:r>
    </w:p>
    <w:p w14:paraId="52FC17B1" w14:textId="77777777" w:rsidR="00C41592" w:rsidRPr="0016204F" w:rsidRDefault="00C41592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Параметры единичного базового актива – </w:t>
      </w:r>
      <w:r w:rsidR="007072CA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акции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или индекса акций. Варианты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Корзина базовых активов»,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Товарный актив»,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Облигация» в этом случае </w:t>
      </w:r>
      <w:r w:rsidRPr="0016204F">
        <w:rPr>
          <w:rFonts w:ascii="Times New Roman" w:hAnsi="Times New Roman" w:cs="Times New Roman"/>
          <w:i/>
          <w:color w:val="BD6A00"/>
          <w:sz w:val="20"/>
          <w:szCs w:val="20"/>
          <w:shd w:val="clear" w:color="auto" w:fill="FFFFFF"/>
        </w:rPr>
        <w:t>не применимы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2C25D1C5" w14:textId="77777777" w:rsidR="00C41592" w:rsidRPr="0016204F" w:rsidRDefault="003B3E9C" w:rsidP="003B3E9C">
      <w:pPr>
        <w:pStyle w:val="5"/>
        <w:keepNext w:val="0"/>
        <w:keepLines w:val="0"/>
        <w:widowControl w:val="0"/>
        <w:numPr>
          <w:ilvl w:val="5"/>
          <w:numId w:val="4"/>
        </w:numPr>
        <w:tabs>
          <w:tab w:val="left" w:pos="1276"/>
          <w:tab w:val="left" w:pos="1418"/>
          <w:tab w:val="left" w:pos="1701"/>
        </w:tabs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Базовый актив</w:t>
      </w:r>
    </w:p>
    <w:p w14:paraId="41ED3EB2" w14:textId="77777777" w:rsidR="00C41592" w:rsidRPr="0016204F" w:rsidRDefault="00C41592" w:rsidP="003B3E9C">
      <w:pPr>
        <w:pStyle w:val="4"/>
        <w:keepNext w:val="0"/>
        <w:keepLines w:val="0"/>
        <w:widowControl w:val="0"/>
        <w:spacing w:before="120" w:after="120"/>
        <w:rPr>
          <w:rFonts w:ascii="Times New Roman" w:hAnsi="Times New Roman" w:cs="Times New Roman"/>
          <w:b w:val="0"/>
          <w:bCs w:val="0"/>
          <w:i w:val="0"/>
          <w:iCs w:val="0"/>
          <w:color w:val="243F60" w:themeColor="accent1" w:themeShade="7F"/>
          <w:sz w:val="20"/>
          <w:szCs w:val="20"/>
          <w:shd w:val="clear" w:color="auto" w:fill="FFFFFF"/>
          <w:lang w:val="en-US" w:eastAsia="en-US"/>
        </w:rPr>
      </w:pPr>
      <w:r w:rsidRPr="0016204F">
        <w:rPr>
          <w:rFonts w:ascii="Times New Roman" w:hAnsi="Times New Roman" w:cs="Times New Roman"/>
          <w:b w:val="0"/>
          <w:bCs w:val="0"/>
          <w:i w:val="0"/>
          <w:iCs w:val="0"/>
          <w:color w:val="243F60" w:themeColor="accent1" w:themeShade="7F"/>
          <w:sz w:val="20"/>
          <w:szCs w:val="20"/>
          <w:shd w:val="clear" w:color="auto" w:fill="FFFFFF"/>
          <w:lang w:eastAsia="en-US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b w:val="0"/>
          <w:bCs w:val="0"/>
          <w:i w:val="0"/>
          <w:iCs w:val="0"/>
          <w:color w:val="243F60" w:themeColor="accent1" w:themeShade="7F"/>
          <w:sz w:val="20"/>
          <w:szCs w:val="20"/>
          <w:shd w:val="clear" w:color="auto" w:fill="FFFFFF"/>
          <w:lang w:eastAsia="en-US"/>
        </w:rPr>
        <w:t>«</w:t>
      </w:r>
      <w:r w:rsidR="003B3E9C" w:rsidRPr="0016204F">
        <w:rPr>
          <w:rFonts w:ascii="Times New Roman" w:hAnsi="Times New Roman" w:cs="Times New Roman"/>
          <w:b w:val="0"/>
          <w:bCs w:val="0"/>
          <w:i w:val="0"/>
          <w:iCs w:val="0"/>
          <w:color w:val="243F60" w:themeColor="accent1" w:themeShade="7F"/>
          <w:sz w:val="20"/>
          <w:szCs w:val="20"/>
          <w:shd w:val="clear" w:color="auto" w:fill="FFFFFF"/>
          <w:lang w:eastAsia="en-US"/>
        </w:rPr>
        <w:t>Акция»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993"/>
        <w:gridCol w:w="2126"/>
      </w:tblGrid>
      <w:tr w:rsidR="00C41592" w:rsidRPr="0016204F" w14:paraId="3FC11D48" w14:textId="77777777" w:rsidTr="004C706C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58AFB1F" w14:textId="77777777" w:rsidR="00C41592" w:rsidRPr="0016204F" w:rsidRDefault="00C4159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7FD0A089" w14:textId="77777777" w:rsidR="00C41592" w:rsidRPr="0016204F" w:rsidRDefault="00C4159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1ABA487" w14:textId="77777777" w:rsidR="00C41592" w:rsidRPr="0016204F" w:rsidRDefault="00C4159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0D39327" w14:textId="77777777" w:rsidR="00C41592" w:rsidRPr="0016204F" w:rsidRDefault="00C4159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C41592" w:rsidRPr="0016204F" w14:paraId="557F9FF9" w14:textId="77777777" w:rsidTr="004C706C">
        <w:tc>
          <w:tcPr>
            <w:tcW w:w="2410" w:type="dxa"/>
            <w:vAlign w:val="center"/>
          </w:tcPr>
          <w:p w14:paraId="6E8D2307" w14:textId="77777777" w:rsidR="00C41592" w:rsidRPr="0016204F" w:rsidRDefault="00C4159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Идентификатор базового актива</w:t>
            </w:r>
          </w:p>
          <w:p w14:paraId="3785B582" w14:textId="77777777" w:rsidR="00C41592" w:rsidRPr="0016204F" w:rsidRDefault="00C4159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instrumentId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1F9120B5" w14:textId="77777777" w:rsidR="00C41592" w:rsidRPr="0016204F" w:rsidRDefault="00602ED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Для ценных бумаг указывается код ISIN. В случае отсутствия кода ISIN – иной депозитарный код, номер государственной регистрации или код в системе Bloomberg, при этом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Наименование </w:t>
            </w:r>
            <w:r w:rsidR="003B3E9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актива» указывается обязательно</w:t>
            </w:r>
          </w:p>
        </w:tc>
        <w:tc>
          <w:tcPr>
            <w:tcW w:w="993" w:type="dxa"/>
            <w:vAlign w:val="center"/>
          </w:tcPr>
          <w:p w14:paraId="1DA0897C" w14:textId="77777777" w:rsidR="00C41592" w:rsidRPr="0016204F" w:rsidRDefault="00C4159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32C729B2" w14:textId="77777777" w:rsidR="00A80661" w:rsidRPr="0016204F" w:rsidRDefault="0001328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Символьная строка.</w:t>
            </w:r>
          </w:p>
          <w:p w14:paraId="1D976EBA" w14:textId="77777777" w:rsidR="00C41592" w:rsidRPr="0016204F" w:rsidRDefault="003B3E9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Например, RU000A0JR4A1</w:t>
            </w:r>
          </w:p>
        </w:tc>
      </w:tr>
      <w:tr w:rsidR="00C41592" w:rsidRPr="0016204F" w14:paraId="6337AD9C" w14:textId="77777777" w:rsidTr="004C706C">
        <w:tc>
          <w:tcPr>
            <w:tcW w:w="2410" w:type="dxa"/>
            <w:vAlign w:val="center"/>
          </w:tcPr>
          <w:p w14:paraId="1C28FB76" w14:textId="77777777" w:rsidR="00C41592" w:rsidRPr="0016204F" w:rsidRDefault="00C4159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Наименование актива</w:t>
            </w:r>
          </w:p>
          <w:p w14:paraId="6B4395D6" w14:textId="77777777" w:rsidR="00C41592" w:rsidRPr="0016204F" w:rsidRDefault="00C4159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description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</w:tcPr>
          <w:p w14:paraId="1AD826E2" w14:textId="77777777" w:rsidR="00C41592" w:rsidRPr="0016204F" w:rsidRDefault="00A64BB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Полное наименование базового актива</w:t>
            </w:r>
            <w:r w:rsidR="00C4159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 w:rsidR="00C41592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3" w:type="dxa"/>
            <w:vAlign w:val="center"/>
          </w:tcPr>
          <w:p w14:paraId="7158748E" w14:textId="77777777" w:rsidR="00C41592" w:rsidRPr="0016204F" w:rsidRDefault="00C4159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2126" w:type="dxa"/>
            <w:vAlign w:val="center"/>
          </w:tcPr>
          <w:p w14:paraId="697C5E39" w14:textId="77777777" w:rsidR="00C41592" w:rsidRPr="0016204F" w:rsidRDefault="003B3E9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Символьная строка</w:t>
            </w:r>
          </w:p>
        </w:tc>
      </w:tr>
    </w:tbl>
    <w:p w14:paraId="6A0C3201" w14:textId="77777777" w:rsidR="00C41592" w:rsidRPr="0016204F" w:rsidRDefault="00C41592" w:rsidP="003B3E9C">
      <w:pPr>
        <w:pStyle w:val="4"/>
        <w:keepNext w:val="0"/>
        <w:keepLines w:val="0"/>
        <w:widowControl w:val="0"/>
        <w:spacing w:before="120" w:after="120"/>
        <w:rPr>
          <w:rFonts w:ascii="Times New Roman" w:hAnsi="Times New Roman" w:cs="Times New Roman"/>
          <w:b w:val="0"/>
          <w:bCs w:val="0"/>
          <w:i w:val="0"/>
          <w:iCs w:val="0"/>
          <w:color w:val="243F60" w:themeColor="accent1" w:themeShade="7F"/>
          <w:sz w:val="20"/>
          <w:szCs w:val="20"/>
          <w:shd w:val="clear" w:color="auto" w:fill="FFFFFF"/>
          <w:lang w:eastAsia="en-US"/>
        </w:rPr>
      </w:pPr>
      <w:r w:rsidRPr="0016204F">
        <w:rPr>
          <w:rFonts w:ascii="Times New Roman" w:hAnsi="Times New Roman" w:cs="Times New Roman"/>
          <w:b w:val="0"/>
          <w:bCs w:val="0"/>
          <w:i w:val="0"/>
          <w:iCs w:val="0"/>
          <w:color w:val="243F60" w:themeColor="accent1" w:themeShade="7F"/>
          <w:sz w:val="20"/>
          <w:szCs w:val="20"/>
          <w:shd w:val="clear" w:color="auto" w:fill="FFFFFF"/>
          <w:lang w:eastAsia="en-US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b w:val="0"/>
          <w:bCs w:val="0"/>
          <w:i w:val="0"/>
          <w:iCs w:val="0"/>
          <w:color w:val="243F60" w:themeColor="accent1" w:themeShade="7F"/>
          <w:sz w:val="20"/>
          <w:szCs w:val="20"/>
          <w:shd w:val="clear" w:color="auto" w:fill="FFFFFF"/>
          <w:lang w:eastAsia="en-US"/>
        </w:rPr>
        <w:t>«</w:t>
      </w:r>
      <w:r w:rsidR="003B3E9C" w:rsidRPr="0016204F">
        <w:rPr>
          <w:rFonts w:ascii="Times New Roman" w:hAnsi="Times New Roman" w:cs="Times New Roman"/>
          <w:b w:val="0"/>
          <w:bCs w:val="0"/>
          <w:i w:val="0"/>
          <w:iCs w:val="0"/>
          <w:color w:val="243F60" w:themeColor="accent1" w:themeShade="7F"/>
          <w:sz w:val="20"/>
          <w:szCs w:val="20"/>
          <w:shd w:val="clear" w:color="auto" w:fill="FFFFFF"/>
          <w:lang w:eastAsia="en-US"/>
        </w:rPr>
        <w:t>Индекс»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993"/>
        <w:gridCol w:w="2126"/>
      </w:tblGrid>
      <w:tr w:rsidR="00C41592" w:rsidRPr="0016204F" w14:paraId="097F7814" w14:textId="77777777" w:rsidTr="00B356D2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0E745A0" w14:textId="77777777" w:rsidR="00C41592" w:rsidRPr="0016204F" w:rsidRDefault="00C4159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7366EF3A" w14:textId="77777777" w:rsidR="00C41592" w:rsidRPr="0016204F" w:rsidRDefault="00C4159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EF477AF" w14:textId="77777777" w:rsidR="00C41592" w:rsidRPr="0016204F" w:rsidRDefault="00C4159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3A058E8" w14:textId="77777777" w:rsidR="00C41592" w:rsidRPr="0016204F" w:rsidRDefault="00C4159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C41592" w:rsidRPr="0016204F" w14:paraId="73AD30C8" w14:textId="77777777" w:rsidTr="00B356D2">
        <w:tc>
          <w:tcPr>
            <w:tcW w:w="2410" w:type="dxa"/>
            <w:vAlign w:val="center"/>
          </w:tcPr>
          <w:p w14:paraId="7A2E48CA" w14:textId="77777777" w:rsidR="00C41592" w:rsidRPr="0016204F" w:rsidRDefault="00C4159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Идентификатор базового актива</w:t>
            </w:r>
          </w:p>
          <w:p w14:paraId="5CAB700E" w14:textId="77777777" w:rsidR="00C41592" w:rsidRPr="0016204F" w:rsidRDefault="00C4159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instrumentId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37F6C0E6" w14:textId="77777777" w:rsidR="00C41592" w:rsidRPr="0016204F" w:rsidRDefault="00B356D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Идентификатор (код) индекса</w:t>
            </w:r>
          </w:p>
        </w:tc>
        <w:tc>
          <w:tcPr>
            <w:tcW w:w="993" w:type="dxa"/>
            <w:vAlign w:val="center"/>
          </w:tcPr>
          <w:p w14:paraId="1052FC0B" w14:textId="77777777" w:rsidR="00C41592" w:rsidRPr="0016204F" w:rsidRDefault="00C4159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5A9BE638" w14:textId="77777777" w:rsidR="00C41592" w:rsidRPr="0016204F" w:rsidRDefault="00641DF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Символьная строка.</w:t>
            </w:r>
          </w:p>
          <w:p w14:paraId="29DBE356" w14:textId="77777777" w:rsidR="00C41592" w:rsidRPr="0016204F" w:rsidRDefault="00641DF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Например, RU000A0JREQ7</w:t>
            </w:r>
          </w:p>
        </w:tc>
      </w:tr>
      <w:tr w:rsidR="00C41592" w:rsidRPr="0016204F" w14:paraId="62A7D63D" w14:textId="77777777" w:rsidTr="00B356D2">
        <w:tc>
          <w:tcPr>
            <w:tcW w:w="2410" w:type="dxa"/>
            <w:vAlign w:val="center"/>
          </w:tcPr>
          <w:p w14:paraId="563560FD" w14:textId="77777777" w:rsidR="00C41592" w:rsidRPr="0016204F" w:rsidRDefault="00C4159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Наименование актива</w:t>
            </w:r>
          </w:p>
          <w:p w14:paraId="58D6BF52" w14:textId="77777777" w:rsidR="00C41592" w:rsidRPr="0016204F" w:rsidRDefault="00C4159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lastRenderedPageBreak/>
              <w:t>&lt;d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escription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41769ED5" w14:textId="77777777" w:rsidR="00C41592" w:rsidRPr="0016204F" w:rsidRDefault="00D91AB5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Полное наименование индекса</w:t>
            </w:r>
            <w:r w:rsidR="00C4159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 w:rsidR="00C41592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lastRenderedPageBreak/>
              <w:t>Необязательный для заполнения и сверки элемент.</w:t>
            </w:r>
          </w:p>
        </w:tc>
        <w:tc>
          <w:tcPr>
            <w:tcW w:w="993" w:type="dxa"/>
            <w:vAlign w:val="center"/>
          </w:tcPr>
          <w:p w14:paraId="7EB81662" w14:textId="77777777" w:rsidR="00C41592" w:rsidRPr="0016204F" w:rsidRDefault="00C4159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lastRenderedPageBreak/>
              <w:t>afr</w:t>
            </w:r>
          </w:p>
        </w:tc>
        <w:tc>
          <w:tcPr>
            <w:tcW w:w="2126" w:type="dxa"/>
            <w:vAlign w:val="center"/>
          </w:tcPr>
          <w:p w14:paraId="773FB8F7" w14:textId="77777777" w:rsidR="00C41592" w:rsidRPr="0016204F" w:rsidRDefault="00641DF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Символьная строка</w:t>
            </w:r>
          </w:p>
        </w:tc>
      </w:tr>
    </w:tbl>
    <w:p w14:paraId="5BD2BB66" w14:textId="77777777" w:rsidR="00C41592" w:rsidRPr="0016204F" w:rsidRDefault="00641DFC" w:rsidP="00641DFC">
      <w:pPr>
        <w:pStyle w:val="5"/>
        <w:keepNext w:val="0"/>
        <w:keepLines w:val="0"/>
        <w:widowControl w:val="0"/>
        <w:numPr>
          <w:ilvl w:val="5"/>
          <w:numId w:val="4"/>
        </w:numPr>
        <w:tabs>
          <w:tab w:val="left" w:pos="1276"/>
          <w:tab w:val="left" w:pos="1418"/>
          <w:tab w:val="left" w:pos="1701"/>
        </w:tabs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Лот актива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993"/>
        <w:gridCol w:w="2126"/>
      </w:tblGrid>
      <w:tr w:rsidR="00C41592" w:rsidRPr="0016204F" w14:paraId="2651E9C1" w14:textId="77777777" w:rsidTr="00B356D2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E6C1EB5" w14:textId="77777777" w:rsidR="00C41592" w:rsidRPr="0016204F" w:rsidRDefault="00C4159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54E2D9BF" w14:textId="77777777" w:rsidR="00C41592" w:rsidRPr="0016204F" w:rsidRDefault="00C41592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DC865FB" w14:textId="77777777" w:rsidR="00C41592" w:rsidRPr="0016204F" w:rsidRDefault="00C4159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BFD0FBF" w14:textId="77777777" w:rsidR="00C41592" w:rsidRPr="0016204F" w:rsidRDefault="00C41592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C41592" w:rsidRPr="0016204F" w14:paraId="0E3774D1" w14:textId="77777777" w:rsidTr="00B356D2">
        <w:tc>
          <w:tcPr>
            <w:tcW w:w="2410" w:type="dxa"/>
            <w:vAlign w:val="center"/>
          </w:tcPr>
          <w:p w14:paraId="2F816303" w14:textId="77777777" w:rsidR="00C41592" w:rsidRPr="0016204F" w:rsidRDefault="00C4159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Лот актива</w:t>
            </w:r>
          </w:p>
          <w:p w14:paraId="11C03206" w14:textId="77777777" w:rsidR="00C41592" w:rsidRPr="0016204F" w:rsidRDefault="00C4159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&lt;singleUnderlyer&gt;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openUnits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154BD20B" w14:textId="77777777" w:rsidR="00C41592" w:rsidRPr="0016204F" w:rsidRDefault="00C4159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Количество базового актива </w:t>
            </w:r>
            <w:r w:rsidR="00342FF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 договору</w:t>
            </w:r>
          </w:p>
        </w:tc>
        <w:tc>
          <w:tcPr>
            <w:tcW w:w="993" w:type="dxa"/>
            <w:vAlign w:val="center"/>
          </w:tcPr>
          <w:p w14:paraId="18C5BCE0" w14:textId="77777777" w:rsidR="00C41592" w:rsidRPr="0016204F" w:rsidRDefault="00C4159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74EB9EC9" w14:textId="77777777" w:rsidR="00C41592" w:rsidRPr="0016204F" w:rsidRDefault="00C4159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целое число (1, 2, 3 и т.д.)</w:t>
            </w:r>
          </w:p>
        </w:tc>
      </w:tr>
    </w:tbl>
    <w:p w14:paraId="008929B5" w14:textId="77777777" w:rsidR="00C41592" w:rsidRPr="0016204F" w:rsidRDefault="00C41592" w:rsidP="00641DFC">
      <w:pPr>
        <w:pStyle w:val="4"/>
        <w:keepNext w:val="0"/>
        <w:keepLines w:val="0"/>
        <w:widowControl w:val="0"/>
        <w:numPr>
          <w:ilvl w:val="4"/>
          <w:numId w:val="4"/>
        </w:numPr>
        <w:spacing w:before="120" w:after="120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641DFC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Корзина базовых активов»</w:t>
      </w:r>
    </w:p>
    <w:p w14:paraId="2911A593" w14:textId="77777777" w:rsidR="00C41592" w:rsidRPr="0016204F" w:rsidRDefault="00C41592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Параметры базового актива в виде корзины ак</w:t>
      </w:r>
      <w:r w:rsidR="00641DFC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ций или корзины индексов акций.</w:t>
      </w:r>
    </w:p>
    <w:p w14:paraId="2509C150" w14:textId="77777777" w:rsidR="00C41592" w:rsidRPr="0016204F" w:rsidRDefault="00C41592" w:rsidP="00641DFC">
      <w:pPr>
        <w:pStyle w:val="4"/>
        <w:keepNext w:val="0"/>
        <w:keepLines w:val="0"/>
        <w:widowControl w:val="0"/>
        <w:numPr>
          <w:ilvl w:val="5"/>
          <w:numId w:val="4"/>
        </w:numPr>
        <w:spacing w:before="120" w:after="120"/>
        <w:ind w:hanging="1440"/>
        <w:rPr>
          <w:rFonts w:ascii="Times New Roman" w:hAnsi="Times New Roman" w:cs="Times New Roman"/>
          <w:sz w:val="20"/>
          <w:szCs w:val="20"/>
          <w:lang w:val="en-US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Лот</w:t>
      </w:r>
      <w:r w:rsidR="00641DFC" w:rsidRPr="0016204F">
        <w:rPr>
          <w:rFonts w:ascii="Times New Roman" w:hAnsi="Times New Roman" w:cs="Times New Roman"/>
          <w:sz w:val="20"/>
          <w:szCs w:val="20"/>
        </w:rPr>
        <w:t xml:space="preserve"> актива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993"/>
        <w:gridCol w:w="2126"/>
      </w:tblGrid>
      <w:tr w:rsidR="00C41592" w:rsidRPr="0016204F" w14:paraId="14983B0E" w14:textId="77777777" w:rsidTr="00B356D2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249CEEE" w14:textId="77777777" w:rsidR="00C41592" w:rsidRPr="0016204F" w:rsidRDefault="00C4159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64942669" w14:textId="77777777" w:rsidR="00C41592" w:rsidRPr="0016204F" w:rsidRDefault="00C4159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2927735" w14:textId="77777777" w:rsidR="00C41592" w:rsidRPr="0016204F" w:rsidRDefault="00C4159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7F3F203" w14:textId="77777777" w:rsidR="00C41592" w:rsidRPr="0016204F" w:rsidRDefault="00C4159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C41592" w:rsidRPr="0016204F" w14:paraId="7E6D0DFB" w14:textId="77777777" w:rsidTr="00B356D2">
        <w:tc>
          <w:tcPr>
            <w:tcW w:w="2410" w:type="dxa"/>
            <w:vAlign w:val="center"/>
          </w:tcPr>
          <w:p w14:paraId="2F1E3305" w14:textId="77777777" w:rsidR="00C41592" w:rsidRPr="0016204F" w:rsidRDefault="00C4159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Число единиц активов</w:t>
            </w:r>
          </w:p>
          <w:p w14:paraId="349823BA" w14:textId="77777777" w:rsidR="00C41592" w:rsidRPr="0016204F" w:rsidRDefault="00C4159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basket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 &lt;openUnits&gt;</w:t>
            </w:r>
          </w:p>
        </w:tc>
        <w:tc>
          <w:tcPr>
            <w:tcW w:w="3827" w:type="dxa"/>
            <w:vAlign w:val="center"/>
          </w:tcPr>
          <w:p w14:paraId="4B9F7966" w14:textId="77777777" w:rsidR="00C41592" w:rsidRPr="0016204F" w:rsidRDefault="00641DFC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Количество корзин по договору</w:t>
            </w:r>
          </w:p>
        </w:tc>
        <w:tc>
          <w:tcPr>
            <w:tcW w:w="993" w:type="dxa"/>
            <w:vAlign w:val="center"/>
          </w:tcPr>
          <w:p w14:paraId="40012E4C" w14:textId="77777777" w:rsidR="00C41592" w:rsidRPr="0016204F" w:rsidRDefault="00C4159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0859F733" w14:textId="77777777" w:rsidR="00C41592" w:rsidRPr="0016204F" w:rsidRDefault="00C4159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целое число (1, 2, 3 и т.д.)</w:t>
            </w:r>
          </w:p>
        </w:tc>
      </w:tr>
    </w:tbl>
    <w:p w14:paraId="38BE47B3" w14:textId="77777777" w:rsidR="00C41592" w:rsidRPr="0016204F" w:rsidRDefault="00641DFC" w:rsidP="00641DFC">
      <w:pPr>
        <w:pStyle w:val="4"/>
        <w:keepNext w:val="0"/>
        <w:keepLines w:val="0"/>
        <w:widowControl w:val="0"/>
        <w:numPr>
          <w:ilvl w:val="5"/>
          <w:numId w:val="4"/>
        </w:numPr>
        <w:spacing w:before="120" w:after="120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Компонент корзины</w:t>
      </w:r>
    </w:p>
    <w:p w14:paraId="76D17F0E" w14:textId="77777777" w:rsidR="00C9661C" w:rsidRPr="0016204F" w:rsidRDefault="00C41592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Параметры активов, входящих в корзину. </w:t>
      </w:r>
      <w:r w:rsidR="00C9661C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Данный блок является повторяемым, заполняется для каждого уникального элемента корзины.</w:t>
      </w:r>
    </w:p>
    <w:p w14:paraId="5E0444E7" w14:textId="77777777" w:rsidR="00C41592" w:rsidRPr="0016204F" w:rsidRDefault="00C41592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Варианты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Корзина базовых активов»,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Товарный актив»,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Облигация» </w:t>
      </w:r>
      <w:r w:rsidRPr="0016204F">
        <w:rPr>
          <w:rFonts w:ascii="Times New Roman" w:hAnsi="Times New Roman" w:cs="Times New Roman"/>
          <w:i/>
          <w:color w:val="BD6A00"/>
          <w:sz w:val="20"/>
          <w:szCs w:val="20"/>
          <w:shd w:val="clear" w:color="auto" w:fill="FFFFFF"/>
        </w:rPr>
        <w:t>не применимы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64D445D5" w14:textId="77777777" w:rsidR="00C41592" w:rsidRPr="0016204F" w:rsidRDefault="00641DFC" w:rsidP="00641DFC">
      <w:pPr>
        <w:pStyle w:val="5"/>
        <w:keepNext w:val="0"/>
        <w:keepLines w:val="0"/>
        <w:widowControl w:val="0"/>
        <w:numPr>
          <w:ilvl w:val="6"/>
          <w:numId w:val="4"/>
        </w:numPr>
        <w:spacing w:before="120" w:after="120" w:line="240" w:lineRule="auto"/>
        <w:ind w:hanging="180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Базовый актив</w:t>
      </w:r>
    </w:p>
    <w:p w14:paraId="3E87D625" w14:textId="77777777" w:rsidR="00C41592" w:rsidRPr="0016204F" w:rsidRDefault="00C41592" w:rsidP="00641DFC">
      <w:pPr>
        <w:pStyle w:val="5"/>
        <w:keepNext w:val="0"/>
        <w:keepLines w:val="0"/>
        <w:widowControl w:val="0"/>
        <w:spacing w:before="120"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641DFC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Акция»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993"/>
        <w:gridCol w:w="2126"/>
      </w:tblGrid>
      <w:tr w:rsidR="00C41592" w:rsidRPr="0016204F" w14:paraId="0C1823F2" w14:textId="77777777" w:rsidTr="004C706C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C2F1424" w14:textId="77777777" w:rsidR="00C41592" w:rsidRPr="0016204F" w:rsidRDefault="00C4159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3524ACF4" w14:textId="77777777" w:rsidR="00C41592" w:rsidRPr="0016204F" w:rsidRDefault="00C4159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B0BDA7D" w14:textId="77777777" w:rsidR="00C41592" w:rsidRPr="0016204F" w:rsidRDefault="00C4159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0C9E30B" w14:textId="77777777" w:rsidR="00C41592" w:rsidRPr="0016204F" w:rsidRDefault="00C4159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C41592" w:rsidRPr="0016204F" w14:paraId="4891AE9B" w14:textId="77777777" w:rsidTr="004C706C">
        <w:tc>
          <w:tcPr>
            <w:tcW w:w="2410" w:type="dxa"/>
            <w:vAlign w:val="center"/>
          </w:tcPr>
          <w:p w14:paraId="1527B3A3" w14:textId="77777777" w:rsidR="00C41592" w:rsidRPr="0016204F" w:rsidRDefault="00C4159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Идентификатор базового актива</w:t>
            </w:r>
          </w:p>
          <w:p w14:paraId="2F233AF3" w14:textId="77777777" w:rsidR="00C41592" w:rsidRPr="0016204F" w:rsidRDefault="00C4159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instrumentId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759941BC" w14:textId="77777777" w:rsidR="00C41592" w:rsidRPr="0016204F" w:rsidRDefault="003B0D5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Для ценных бумаг указывается </w:t>
            </w:r>
            <w:r w:rsidR="0018307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код ISIN</w:t>
            </w:r>
            <w:r w:rsidR="00C4159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или иной депозитарный код ценной бумаги (при отсутствии ISIN)</w:t>
            </w:r>
            <w:r w:rsidR="001D584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а при отсутствии последнего – </w:t>
            </w:r>
            <w:r w:rsidR="00C4159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код це</w:t>
            </w:r>
            <w:r w:rsidR="00641DF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нной бумаги в системе Bloomberg</w:t>
            </w:r>
          </w:p>
        </w:tc>
        <w:tc>
          <w:tcPr>
            <w:tcW w:w="993" w:type="dxa"/>
            <w:vAlign w:val="center"/>
          </w:tcPr>
          <w:p w14:paraId="137BB1C0" w14:textId="77777777" w:rsidR="00C41592" w:rsidRPr="0016204F" w:rsidRDefault="00C4159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0B5ECE52" w14:textId="77777777" w:rsidR="00C41592" w:rsidRPr="0016204F" w:rsidRDefault="00641DF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Символьная строка.</w:t>
            </w:r>
          </w:p>
          <w:p w14:paraId="4F1DE2C6" w14:textId="77777777" w:rsidR="00C41592" w:rsidRPr="0016204F" w:rsidRDefault="00C4159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Например, RU000A0JR4A1.</w:t>
            </w:r>
          </w:p>
        </w:tc>
      </w:tr>
      <w:tr w:rsidR="00C41592" w:rsidRPr="0016204F" w14:paraId="434430F0" w14:textId="77777777" w:rsidTr="004C706C">
        <w:tc>
          <w:tcPr>
            <w:tcW w:w="2410" w:type="dxa"/>
            <w:vAlign w:val="center"/>
          </w:tcPr>
          <w:p w14:paraId="17E440A2" w14:textId="77777777" w:rsidR="00C41592" w:rsidRPr="0016204F" w:rsidRDefault="00C4159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Наименование актива</w:t>
            </w:r>
          </w:p>
          <w:p w14:paraId="2A9055E7" w14:textId="77777777" w:rsidR="00C41592" w:rsidRPr="0016204F" w:rsidRDefault="00C4159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description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</w:tcPr>
          <w:p w14:paraId="7E3C4A98" w14:textId="77777777" w:rsidR="00C41592" w:rsidRPr="0016204F" w:rsidRDefault="00A64BB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Полное наименование базового актива</w:t>
            </w:r>
            <w:r w:rsidR="00C4159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 w:rsidR="00C41592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3" w:type="dxa"/>
            <w:vAlign w:val="center"/>
          </w:tcPr>
          <w:p w14:paraId="6A069497" w14:textId="77777777" w:rsidR="00C41592" w:rsidRPr="0016204F" w:rsidRDefault="00C4159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2126" w:type="dxa"/>
            <w:vAlign w:val="center"/>
          </w:tcPr>
          <w:p w14:paraId="197F49F0" w14:textId="77777777" w:rsidR="00C41592" w:rsidRPr="0016204F" w:rsidRDefault="00641DF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Символьная строка</w:t>
            </w:r>
          </w:p>
        </w:tc>
      </w:tr>
    </w:tbl>
    <w:p w14:paraId="2A163C3C" w14:textId="77777777" w:rsidR="00C41592" w:rsidRPr="0016204F" w:rsidRDefault="00C41592" w:rsidP="00641DFC">
      <w:pPr>
        <w:pStyle w:val="5"/>
        <w:keepNext w:val="0"/>
        <w:keepLines w:val="0"/>
        <w:widowControl w:val="0"/>
        <w:numPr>
          <w:ilvl w:val="6"/>
          <w:numId w:val="4"/>
        </w:numPr>
        <w:spacing w:before="120" w:after="120" w:line="240" w:lineRule="auto"/>
        <w:ind w:hanging="180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Вес элемента. В</w:t>
      </w:r>
      <w:r w:rsidR="00641DFC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ыбор типа весового коэффициента</w:t>
      </w:r>
    </w:p>
    <w:p w14:paraId="3211837E" w14:textId="77777777" w:rsidR="00C41592" w:rsidRPr="0016204F" w:rsidRDefault="008835EE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Вес активов, входящих в корзину.</w:t>
      </w:r>
      <w:r w:rsidR="00C41592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зависимости от того, как выражается данный параметр, </w:t>
      </w:r>
      <w:r w:rsidR="000F6E38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используется один из вариантов выбора</w:t>
      </w:r>
      <w:r w:rsidR="00C41592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: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C41592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Количество единиц базового актива» или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C41592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Вес компонента корзины в процентах». </w:t>
      </w:r>
      <w:r w:rsidR="005C3D69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5C3D69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Вес компонента корзины в денежном выражении» не используется</w:t>
      </w:r>
      <w:r w:rsidR="00574A2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64EE4D5E" w14:textId="77777777" w:rsidR="00C41592" w:rsidRPr="0016204F" w:rsidRDefault="00C41592" w:rsidP="00641DFC">
      <w:pPr>
        <w:pStyle w:val="5"/>
        <w:keepNext w:val="0"/>
        <w:keepLines w:val="0"/>
        <w:widowControl w:val="0"/>
        <w:spacing w:before="120"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Количество единиц базового актива».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992"/>
        <w:gridCol w:w="2552"/>
      </w:tblGrid>
      <w:tr w:rsidR="00C41592" w:rsidRPr="0016204F" w14:paraId="0A6970E8" w14:textId="77777777" w:rsidTr="004C706C">
        <w:trPr>
          <w:trHeight w:val="509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51AEBC3" w14:textId="77777777" w:rsidR="00C41592" w:rsidRPr="0016204F" w:rsidRDefault="00C4159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4D35ECD" w14:textId="77777777" w:rsidR="00C41592" w:rsidRPr="0016204F" w:rsidRDefault="00C4159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BE8927A" w14:textId="77777777" w:rsidR="00C41592" w:rsidRPr="0016204F" w:rsidRDefault="00C4159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448080B" w14:textId="77777777" w:rsidR="00C41592" w:rsidRPr="0016204F" w:rsidRDefault="00C4159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C41592" w:rsidRPr="0016204F" w14:paraId="0AFBDDCE" w14:textId="77777777" w:rsidTr="004C706C">
        <w:tc>
          <w:tcPr>
            <w:tcW w:w="2410" w:type="dxa"/>
            <w:vAlign w:val="center"/>
          </w:tcPr>
          <w:p w14:paraId="0A1D1EC5" w14:textId="77777777" w:rsidR="00C41592" w:rsidRPr="0016204F" w:rsidRDefault="00C4159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Количество единиц базового актива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constituentWeight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 &lt;openUnits&gt;</w:t>
            </w:r>
          </w:p>
        </w:tc>
        <w:tc>
          <w:tcPr>
            <w:tcW w:w="3402" w:type="dxa"/>
            <w:vAlign w:val="center"/>
          </w:tcPr>
          <w:p w14:paraId="1A321EAC" w14:textId="77777777" w:rsidR="00C41592" w:rsidRPr="0016204F" w:rsidRDefault="0082348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Количество указанного актива</w:t>
            </w:r>
            <w:r w:rsidR="000A0ED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(акции)</w:t>
            </w:r>
            <w:r w:rsidR="00641DF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корзине</w:t>
            </w:r>
          </w:p>
        </w:tc>
        <w:tc>
          <w:tcPr>
            <w:tcW w:w="992" w:type="dxa"/>
            <w:vAlign w:val="center"/>
          </w:tcPr>
          <w:p w14:paraId="0FCF5B51" w14:textId="77777777" w:rsidR="00C41592" w:rsidRPr="0016204F" w:rsidRDefault="00C4159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20EEFA0F" w14:textId="77777777" w:rsidR="00C41592" w:rsidRPr="0016204F" w:rsidRDefault="00C4159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целое число (1, 2, 3 и т.д.)</w:t>
            </w:r>
          </w:p>
        </w:tc>
      </w:tr>
    </w:tbl>
    <w:p w14:paraId="7B78DED4" w14:textId="77777777" w:rsidR="00C41592" w:rsidRPr="0016204F" w:rsidRDefault="00C41592" w:rsidP="00641DFC">
      <w:pPr>
        <w:pStyle w:val="5"/>
        <w:keepNext w:val="0"/>
        <w:keepLines w:val="0"/>
        <w:widowControl w:val="0"/>
        <w:spacing w:before="120"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Вес </w:t>
      </w:r>
      <w:r w:rsidR="00641DFC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компонента корзины в процентах»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992"/>
        <w:gridCol w:w="2552"/>
      </w:tblGrid>
      <w:tr w:rsidR="00C41592" w:rsidRPr="0016204F" w14:paraId="1BC056E0" w14:textId="77777777" w:rsidTr="004C706C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70977A7" w14:textId="77777777" w:rsidR="00C41592" w:rsidRPr="0016204F" w:rsidRDefault="00C4159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1403F9F" w14:textId="77777777" w:rsidR="00C41592" w:rsidRPr="0016204F" w:rsidRDefault="00C4159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8D59D90" w14:textId="77777777" w:rsidR="00C41592" w:rsidRPr="0016204F" w:rsidRDefault="00C4159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60A7F3E" w14:textId="77777777" w:rsidR="00C41592" w:rsidRPr="0016204F" w:rsidRDefault="00C4159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C41592" w:rsidRPr="0016204F" w14:paraId="50B3B00A" w14:textId="77777777" w:rsidTr="004C706C">
        <w:tc>
          <w:tcPr>
            <w:tcW w:w="2410" w:type="dxa"/>
            <w:vAlign w:val="center"/>
          </w:tcPr>
          <w:p w14:paraId="3CD191B0" w14:textId="77777777" w:rsidR="00C41592" w:rsidRPr="0016204F" w:rsidRDefault="00C4159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Вес компонента корзины в процентах</w:t>
            </w:r>
          </w:p>
          <w:p w14:paraId="4ECEDD43" w14:textId="77777777" w:rsidR="00C41592" w:rsidRPr="0016204F" w:rsidRDefault="00C4159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&lt;basketPercentage&gt;</w:t>
            </w:r>
          </w:p>
        </w:tc>
        <w:tc>
          <w:tcPr>
            <w:tcW w:w="3402" w:type="dxa"/>
            <w:vAlign w:val="center"/>
          </w:tcPr>
          <w:p w14:paraId="710B2263" w14:textId="77777777" w:rsidR="00C41592" w:rsidRPr="0016204F" w:rsidRDefault="008A79D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Вес указанного актива</w:t>
            </w:r>
            <w:r w:rsidR="000A0ED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(индекса)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корзине, </w:t>
            </w:r>
            <w:r w:rsidR="00C0282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выраженный в виде десятичной дроби</w:t>
            </w:r>
          </w:p>
        </w:tc>
        <w:tc>
          <w:tcPr>
            <w:tcW w:w="992" w:type="dxa"/>
            <w:vAlign w:val="center"/>
          </w:tcPr>
          <w:p w14:paraId="53332201" w14:textId="77777777" w:rsidR="00C41592" w:rsidRPr="0016204F" w:rsidRDefault="00C4159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6BAC6BE2" w14:textId="77777777" w:rsidR="00C41592" w:rsidRPr="0016204F" w:rsidRDefault="007729F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</w:t>
            </w:r>
            <w:r w:rsidR="00C4159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есятичное число.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Например, 5% представляется как 0.05</w:t>
            </w:r>
          </w:p>
        </w:tc>
      </w:tr>
    </w:tbl>
    <w:p w14:paraId="1875620D" w14:textId="6A540B8F" w:rsidR="00593131" w:rsidRPr="0016204F" w:rsidRDefault="00593131" w:rsidP="00641DFC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Оценка потока доходов</w:t>
      </w:r>
      <w:bookmarkEnd w:id="1012"/>
      <w:bookmarkEnd w:id="1013"/>
    </w:p>
    <w:p w14:paraId="6A3F4E35" w14:textId="77777777" w:rsidR="00593131" w:rsidRPr="007E390F" w:rsidRDefault="00593131" w:rsidP="00641DFC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014" w:name="_Toc469311753"/>
      <w:bookmarkStart w:id="1015" w:name="_Toc470450076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Первоначальная цена</w:t>
      </w:r>
      <w:r w:rsidR="000D3BBA" w:rsidRPr="007E390F">
        <w:rPr>
          <w:rStyle w:val="ab"/>
          <w:rFonts w:ascii="Times New Roman" w:hAnsi="Times New Roman" w:cs="Times New Roman"/>
          <w:color w:val="000000" w:themeColor="text1"/>
          <w:sz w:val="20"/>
          <w:szCs w:val="20"/>
        </w:rPr>
        <w:footnoteReference w:id="12"/>
      </w:r>
      <w:bookmarkEnd w:id="1014"/>
      <w:bookmarkEnd w:id="1015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992"/>
        <w:gridCol w:w="2552"/>
      </w:tblGrid>
      <w:tr w:rsidR="00ED2070" w:rsidRPr="0016204F" w14:paraId="256CB7BA" w14:textId="77777777" w:rsidTr="00B356D2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9A83E05" w14:textId="77777777" w:rsidR="00ED2070" w:rsidRPr="0016204F" w:rsidRDefault="00ED207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65FF578" w14:textId="77777777" w:rsidR="00ED2070" w:rsidRPr="0016204F" w:rsidRDefault="00ED207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A58EA84" w14:textId="77777777" w:rsidR="00ED2070" w:rsidRPr="0016204F" w:rsidRDefault="00ED207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0298F57" w14:textId="77777777" w:rsidR="00ED2070" w:rsidRPr="0016204F" w:rsidRDefault="00ED207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ED2070" w:rsidRPr="0016204F" w14:paraId="63AEDA0D" w14:textId="77777777" w:rsidTr="00B356D2">
        <w:tc>
          <w:tcPr>
            <w:tcW w:w="2410" w:type="dxa"/>
            <w:vAlign w:val="center"/>
          </w:tcPr>
          <w:p w14:paraId="56D11A1C" w14:textId="77777777" w:rsidR="00ED2070" w:rsidRPr="0016204F" w:rsidRDefault="00ED207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суммы</w:t>
            </w:r>
          </w:p>
          <w:p w14:paraId="2EE37F36" w14:textId="77777777" w:rsidR="00ED2070" w:rsidRPr="0016204F" w:rsidRDefault="00ED207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&lt;initialPrice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  <w:r w:rsidR="00507F8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&lt;netPrice&gt;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currency&gt;</w:t>
            </w:r>
          </w:p>
        </w:tc>
        <w:tc>
          <w:tcPr>
            <w:tcW w:w="3402" w:type="dxa"/>
            <w:vAlign w:val="center"/>
          </w:tcPr>
          <w:p w14:paraId="689408B1" w14:textId="77777777" w:rsidR="00ED2070" w:rsidRPr="0016204F" w:rsidRDefault="00EA611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</w:t>
            </w:r>
            <w:r w:rsidR="00ED207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в которо</w:t>
            </w:r>
            <w:r w:rsidR="00641DF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й выражена цена базового актива</w:t>
            </w:r>
          </w:p>
        </w:tc>
        <w:tc>
          <w:tcPr>
            <w:tcW w:w="992" w:type="dxa"/>
            <w:vAlign w:val="center"/>
          </w:tcPr>
          <w:p w14:paraId="121E527C" w14:textId="77777777" w:rsidR="00ED2070" w:rsidRPr="0016204F" w:rsidRDefault="00ED2070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304F0CE7" w14:textId="77777777" w:rsidR="00ED2070" w:rsidRPr="007E390F" w:rsidRDefault="00ED207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55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ED2070" w:rsidRPr="0016204F" w14:paraId="728C632A" w14:textId="77777777" w:rsidTr="00B356D2">
        <w:tc>
          <w:tcPr>
            <w:tcW w:w="2410" w:type="dxa"/>
            <w:vAlign w:val="center"/>
          </w:tcPr>
          <w:p w14:paraId="45F00049" w14:textId="77777777" w:rsidR="00ED2070" w:rsidRPr="0016204F" w:rsidRDefault="00ED207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Сумма </w:t>
            </w:r>
          </w:p>
          <w:p w14:paraId="2347C903" w14:textId="77777777" w:rsidR="00ED2070" w:rsidRPr="0016204F" w:rsidRDefault="00507F8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&lt;initialPrice&gt; &lt;netPrice&gt; 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="00ED207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amount&gt;</w:t>
            </w:r>
          </w:p>
        </w:tc>
        <w:tc>
          <w:tcPr>
            <w:tcW w:w="3402" w:type="dxa"/>
            <w:vAlign w:val="center"/>
          </w:tcPr>
          <w:p w14:paraId="13F73F6D" w14:textId="77777777" w:rsidR="00ED2070" w:rsidRPr="0016204F" w:rsidRDefault="00DD2C3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Первоначальная ц</w:t>
            </w:r>
            <w:r w:rsidR="00ED207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ена базового актива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 дату заключения договора</w:t>
            </w:r>
          </w:p>
        </w:tc>
        <w:tc>
          <w:tcPr>
            <w:tcW w:w="992" w:type="dxa"/>
            <w:vAlign w:val="center"/>
          </w:tcPr>
          <w:p w14:paraId="0F48E914" w14:textId="77777777" w:rsidR="00ED2070" w:rsidRPr="0016204F" w:rsidRDefault="00ED2070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7B226BBE" w14:textId="77777777" w:rsidR="00ED2070" w:rsidRPr="0016204F" w:rsidRDefault="00641DF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</w:t>
            </w:r>
          </w:p>
        </w:tc>
      </w:tr>
    </w:tbl>
    <w:p w14:paraId="0EC527F0" w14:textId="77777777" w:rsidR="00593131" w:rsidRPr="0016204F" w:rsidRDefault="00593131" w:rsidP="00157F21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bookmarkStart w:id="1016" w:name="_Toc469311754"/>
      <w:bookmarkStart w:id="1017" w:name="_Toc470450077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Окончательная цена</w:t>
      </w:r>
      <w:bookmarkEnd w:id="1016"/>
      <w:bookmarkEnd w:id="1017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992"/>
        <w:gridCol w:w="2552"/>
      </w:tblGrid>
      <w:tr w:rsidR="00ED2070" w:rsidRPr="0016204F" w14:paraId="7238569B" w14:textId="77777777" w:rsidTr="00B356D2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C99E865" w14:textId="77777777" w:rsidR="00ED2070" w:rsidRPr="0016204F" w:rsidRDefault="00ED207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7754C18" w14:textId="77777777" w:rsidR="00ED2070" w:rsidRPr="0016204F" w:rsidRDefault="00ED207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9F53A04" w14:textId="77777777" w:rsidR="00ED2070" w:rsidRPr="0016204F" w:rsidRDefault="00ED207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FBF8AAF" w14:textId="77777777" w:rsidR="00ED2070" w:rsidRPr="0016204F" w:rsidRDefault="00ED207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ED2070" w:rsidRPr="0016204F" w14:paraId="4E6A9168" w14:textId="77777777" w:rsidTr="00B356D2">
        <w:tc>
          <w:tcPr>
            <w:tcW w:w="2410" w:type="dxa"/>
            <w:vAlign w:val="center"/>
          </w:tcPr>
          <w:p w14:paraId="765F5C09" w14:textId="77777777" w:rsidR="00ED2070" w:rsidRPr="0016204F" w:rsidRDefault="00ED207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суммы</w:t>
            </w:r>
          </w:p>
          <w:p w14:paraId="435ABC7B" w14:textId="77777777" w:rsidR="00ED2070" w:rsidRPr="0016204F" w:rsidRDefault="00ED207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="006D234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valuationPriceFinal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  <w:r w:rsidR="00507F8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&lt;netPrice&gt; 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currency&gt;</w:t>
            </w:r>
          </w:p>
        </w:tc>
        <w:tc>
          <w:tcPr>
            <w:tcW w:w="3402" w:type="dxa"/>
            <w:vAlign w:val="center"/>
          </w:tcPr>
          <w:p w14:paraId="0AFD943A" w14:textId="77777777" w:rsidR="00ED2070" w:rsidRPr="0016204F" w:rsidRDefault="00EA611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</w:t>
            </w:r>
            <w:r w:rsidR="00ED207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в которо</w:t>
            </w:r>
            <w:r w:rsidR="00641DF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й выражена цена базового актива</w:t>
            </w:r>
          </w:p>
        </w:tc>
        <w:tc>
          <w:tcPr>
            <w:tcW w:w="992" w:type="dxa"/>
            <w:vAlign w:val="center"/>
          </w:tcPr>
          <w:p w14:paraId="3D2C2ADF" w14:textId="77777777" w:rsidR="00ED2070" w:rsidRPr="0016204F" w:rsidRDefault="00ED2070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62757085" w14:textId="77777777" w:rsidR="00ED2070" w:rsidRPr="007E390F" w:rsidRDefault="00ED207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56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ED2070" w:rsidRPr="0016204F" w14:paraId="28F23835" w14:textId="77777777" w:rsidTr="00B356D2">
        <w:tc>
          <w:tcPr>
            <w:tcW w:w="2410" w:type="dxa"/>
            <w:vAlign w:val="center"/>
          </w:tcPr>
          <w:p w14:paraId="69591C9E" w14:textId="77777777" w:rsidR="00ED2070" w:rsidRPr="0016204F" w:rsidRDefault="00ED207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Сумма </w:t>
            </w:r>
          </w:p>
          <w:p w14:paraId="1AABD170" w14:textId="77777777" w:rsidR="00ED2070" w:rsidRPr="0016204F" w:rsidRDefault="00ED207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="006D234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valuationPriceFinal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&gt; </w:t>
            </w:r>
            <w:r w:rsidR="00507F8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&lt;netPrice&gt; 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amount&gt;</w:t>
            </w:r>
          </w:p>
        </w:tc>
        <w:tc>
          <w:tcPr>
            <w:tcW w:w="3402" w:type="dxa"/>
            <w:vAlign w:val="center"/>
          </w:tcPr>
          <w:p w14:paraId="4C8E68B7" w14:textId="77777777" w:rsidR="00ED2070" w:rsidRPr="0016204F" w:rsidRDefault="006D2345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Окончательная</w:t>
            </w:r>
            <w:r w:rsidR="001D584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цена базового актива</w:t>
            </w:r>
            <w:r w:rsidR="00ED207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="00A06F4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При первичной регистрации договора, когда окончательная цена не известна, </w:t>
            </w:r>
            <w:r w:rsidR="00641DF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указывается первоначальная цена</w:t>
            </w:r>
          </w:p>
        </w:tc>
        <w:tc>
          <w:tcPr>
            <w:tcW w:w="992" w:type="dxa"/>
            <w:vAlign w:val="center"/>
          </w:tcPr>
          <w:p w14:paraId="0E5402B5" w14:textId="77777777" w:rsidR="00ED2070" w:rsidRPr="0016204F" w:rsidRDefault="00ED2070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47F8A582" w14:textId="77777777" w:rsidR="00ED2070" w:rsidRPr="0016204F" w:rsidRDefault="007729F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</w:t>
            </w:r>
            <w:r w:rsidR="00641DF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ное десятичное число</w:t>
            </w:r>
          </w:p>
        </w:tc>
      </w:tr>
    </w:tbl>
    <w:p w14:paraId="6F6303C5" w14:textId="77777777" w:rsidR="00593131" w:rsidRPr="0016204F" w:rsidRDefault="00593131" w:rsidP="00157F21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018" w:name="_Toc469311755"/>
      <w:bookmarkStart w:id="1019" w:name="_Toc470450078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Даты платежа</w:t>
      </w:r>
      <w:bookmarkEnd w:id="1018"/>
      <w:bookmarkEnd w:id="1019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04"/>
        <w:gridCol w:w="992"/>
        <w:gridCol w:w="2550"/>
      </w:tblGrid>
      <w:tr w:rsidR="002477E1" w:rsidRPr="0016204F" w14:paraId="053FD356" w14:textId="77777777" w:rsidTr="00B356D2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4949773" w14:textId="77777777" w:rsidR="006D2345" w:rsidRPr="0016204F" w:rsidRDefault="006D234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4" w:type="dxa"/>
            <w:shd w:val="clear" w:color="auto" w:fill="D9D9D9" w:themeFill="background1" w:themeFillShade="D9"/>
            <w:vAlign w:val="center"/>
          </w:tcPr>
          <w:p w14:paraId="1382EC6C" w14:textId="77777777" w:rsidR="006D2345" w:rsidRPr="0016204F" w:rsidRDefault="006D2345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0B4B651" w14:textId="77777777" w:rsidR="006D2345" w:rsidRPr="0016204F" w:rsidRDefault="006D2345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4FC2F50D" w14:textId="77777777" w:rsidR="006D2345" w:rsidRPr="0016204F" w:rsidRDefault="006D2345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2477E1" w:rsidRPr="0016204F" w14:paraId="1DBF475A" w14:textId="77777777" w:rsidTr="00B356D2">
        <w:tc>
          <w:tcPr>
            <w:tcW w:w="2410" w:type="dxa"/>
            <w:vAlign w:val="center"/>
          </w:tcPr>
          <w:p w14:paraId="7C9B3506" w14:textId="77777777" w:rsidR="006D2345" w:rsidRPr="0016204F" w:rsidRDefault="006D2345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Промежуточные даты платежей</w:t>
            </w:r>
          </w:p>
          <w:p w14:paraId="694E1C84" w14:textId="77777777" w:rsidR="006D2345" w:rsidRPr="0016204F" w:rsidRDefault="006D2345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&lt;paymentDatesInterim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unadjustedDate&gt;</w:t>
            </w:r>
          </w:p>
        </w:tc>
        <w:tc>
          <w:tcPr>
            <w:tcW w:w="3404" w:type="dxa"/>
            <w:vAlign w:val="center"/>
          </w:tcPr>
          <w:p w14:paraId="74A8DF2C" w14:textId="77777777" w:rsidR="006D2345" w:rsidRPr="0016204F" w:rsidRDefault="002237D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Даты</w:t>
            </w:r>
            <w:r w:rsidR="006D234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промежуточных</w:t>
            </w:r>
            <w:r w:rsidR="00641DF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платежей по данной части свопа</w:t>
            </w:r>
          </w:p>
        </w:tc>
        <w:tc>
          <w:tcPr>
            <w:tcW w:w="992" w:type="dxa"/>
            <w:vAlign w:val="center"/>
          </w:tcPr>
          <w:p w14:paraId="0D86986B" w14:textId="77777777" w:rsidR="006D2345" w:rsidRPr="0016204F" w:rsidRDefault="006D2345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0" w:type="dxa"/>
            <w:vMerge w:val="restart"/>
            <w:vAlign w:val="center"/>
          </w:tcPr>
          <w:p w14:paraId="7F91F70A" w14:textId="77777777" w:rsidR="006D2345" w:rsidRPr="0016204F" w:rsidRDefault="006D234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2477E1" w:rsidRPr="0016204F" w14:paraId="67D186C0" w14:textId="77777777" w:rsidTr="00B356D2">
        <w:tc>
          <w:tcPr>
            <w:tcW w:w="2410" w:type="dxa"/>
            <w:vAlign w:val="center"/>
          </w:tcPr>
          <w:p w14:paraId="4E20FFF7" w14:textId="77777777" w:rsidR="006D2345" w:rsidRPr="0016204F" w:rsidRDefault="006D2345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Последняя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дата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платежа</w:t>
            </w:r>
          </w:p>
          <w:p w14:paraId="63089061" w14:textId="77777777" w:rsidR="006D2345" w:rsidRPr="0016204F" w:rsidRDefault="006D2345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&lt;paymentDateFinal&gt; - unadjustedDate&gt;</w:t>
            </w:r>
          </w:p>
        </w:tc>
        <w:tc>
          <w:tcPr>
            <w:tcW w:w="3404" w:type="dxa"/>
            <w:vAlign w:val="center"/>
          </w:tcPr>
          <w:p w14:paraId="5A97B76C" w14:textId="77777777" w:rsidR="006D2345" w:rsidRPr="0016204F" w:rsidRDefault="002237D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</w:t>
            </w:r>
            <w:r w:rsidR="006D234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последнег</w:t>
            </w:r>
            <w:r w:rsidR="00641DF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 платежа по данной части свопа</w:t>
            </w:r>
          </w:p>
        </w:tc>
        <w:tc>
          <w:tcPr>
            <w:tcW w:w="992" w:type="dxa"/>
            <w:vAlign w:val="center"/>
          </w:tcPr>
          <w:p w14:paraId="09649071" w14:textId="77777777" w:rsidR="006D2345" w:rsidRPr="0016204F" w:rsidRDefault="006D2345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0" w:type="dxa"/>
            <w:vMerge/>
            <w:vAlign w:val="center"/>
          </w:tcPr>
          <w:p w14:paraId="7205E93C" w14:textId="77777777" w:rsidR="006D2345" w:rsidRPr="0016204F" w:rsidRDefault="006D234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6C2B5993" w14:textId="77777777" w:rsidR="00593131" w:rsidRPr="0016204F" w:rsidRDefault="00593131" w:rsidP="00157F21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bookmarkStart w:id="1020" w:name="_Toc469311756"/>
      <w:bookmarkStart w:id="1021" w:name="_Toc470450079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Номинальная сумма</w:t>
      </w:r>
      <w:bookmarkEnd w:id="1020"/>
      <w:bookmarkEnd w:id="1021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04"/>
        <w:gridCol w:w="992"/>
        <w:gridCol w:w="2550"/>
      </w:tblGrid>
      <w:tr w:rsidR="002477E1" w:rsidRPr="0016204F" w14:paraId="2897DEFA" w14:textId="77777777" w:rsidTr="0089755F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61856D6" w14:textId="77777777" w:rsidR="006D2345" w:rsidRPr="0016204F" w:rsidRDefault="006D234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4" w:type="dxa"/>
            <w:shd w:val="clear" w:color="auto" w:fill="D9D9D9" w:themeFill="background1" w:themeFillShade="D9"/>
            <w:vAlign w:val="center"/>
          </w:tcPr>
          <w:p w14:paraId="7EC82216" w14:textId="77777777" w:rsidR="006D2345" w:rsidRPr="0016204F" w:rsidRDefault="006D2345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ED097BB" w14:textId="77777777" w:rsidR="006D2345" w:rsidRPr="0016204F" w:rsidRDefault="006D2345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0359D6F3" w14:textId="77777777" w:rsidR="006D2345" w:rsidRPr="0016204F" w:rsidRDefault="006D2345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2477E1" w:rsidRPr="0016204F" w14:paraId="28FB548E" w14:textId="77777777" w:rsidTr="0089755F">
        <w:tc>
          <w:tcPr>
            <w:tcW w:w="2410" w:type="dxa"/>
            <w:vAlign w:val="center"/>
          </w:tcPr>
          <w:p w14:paraId="6551E739" w14:textId="77777777" w:rsidR="006D2345" w:rsidRPr="0016204F" w:rsidRDefault="006D2345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суммы</w:t>
            </w:r>
          </w:p>
          <w:p w14:paraId="12205DB6" w14:textId="77777777" w:rsidR="006D2345" w:rsidRPr="0016204F" w:rsidRDefault="006D2345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&lt;nominalAmount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сurrency&gt;</w:t>
            </w:r>
          </w:p>
        </w:tc>
        <w:tc>
          <w:tcPr>
            <w:tcW w:w="3404" w:type="dxa"/>
            <w:vAlign w:val="center"/>
          </w:tcPr>
          <w:p w14:paraId="7EB7C716" w14:textId="77777777" w:rsidR="006D2345" w:rsidRPr="0016204F" w:rsidRDefault="00D83E7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 номинальной суммы</w:t>
            </w:r>
          </w:p>
        </w:tc>
        <w:tc>
          <w:tcPr>
            <w:tcW w:w="992" w:type="dxa"/>
            <w:vAlign w:val="center"/>
          </w:tcPr>
          <w:p w14:paraId="6B5D8B21" w14:textId="77777777" w:rsidR="006D2345" w:rsidRPr="0016204F" w:rsidRDefault="006D2345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0" w:type="dxa"/>
            <w:vAlign w:val="center"/>
          </w:tcPr>
          <w:p w14:paraId="7EAF5FCE" w14:textId="77777777" w:rsidR="006D2345" w:rsidRPr="007E390F" w:rsidRDefault="006D234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57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2477E1" w:rsidRPr="0016204F" w14:paraId="1108E254" w14:textId="77777777" w:rsidTr="0089755F">
        <w:tc>
          <w:tcPr>
            <w:tcW w:w="2410" w:type="dxa"/>
            <w:vAlign w:val="center"/>
          </w:tcPr>
          <w:p w14:paraId="4CE782A8" w14:textId="77777777" w:rsidR="006D2345" w:rsidRPr="0016204F" w:rsidRDefault="006D2345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Сумма денежных 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lastRenderedPageBreak/>
              <w:t>средств</w:t>
            </w:r>
          </w:p>
          <w:p w14:paraId="688C5446" w14:textId="77777777" w:rsidR="006D2345" w:rsidRPr="0016204F" w:rsidRDefault="006D2345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&lt;nominalAmount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amount&gt;</w:t>
            </w:r>
          </w:p>
        </w:tc>
        <w:tc>
          <w:tcPr>
            <w:tcW w:w="3404" w:type="dxa"/>
            <w:vAlign w:val="center"/>
          </w:tcPr>
          <w:p w14:paraId="6A89FB30" w14:textId="77777777" w:rsidR="006D2345" w:rsidRPr="0016204F" w:rsidRDefault="006B798E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Совокупная номинальная сумма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(объем договора)</w:t>
            </w:r>
          </w:p>
        </w:tc>
        <w:tc>
          <w:tcPr>
            <w:tcW w:w="992" w:type="dxa"/>
            <w:vAlign w:val="center"/>
          </w:tcPr>
          <w:p w14:paraId="4A7640A5" w14:textId="77777777" w:rsidR="006D2345" w:rsidRPr="0016204F" w:rsidRDefault="006D2345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lastRenderedPageBreak/>
              <w:t>mfr</w:t>
            </w:r>
          </w:p>
        </w:tc>
        <w:tc>
          <w:tcPr>
            <w:tcW w:w="2550" w:type="dxa"/>
            <w:vAlign w:val="center"/>
          </w:tcPr>
          <w:p w14:paraId="359ADC79" w14:textId="77777777" w:rsidR="006D2345" w:rsidRPr="0016204F" w:rsidRDefault="007729F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</w:t>
            </w:r>
            <w:r w:rsidR="00157F2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льное </w:t>
            </w:r>
            <w:r w:rsidR="00157F2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десятичное число</w:t>
            </w:r>
          </w:p>
        </w:tc>
      </w:tr>
    </w:tbl>
    <w:p w14:paraId="1CDF7839" w14:textId="77777777" w:rsidR="00593131" w:rsidRPr="0016204F" w:rsidRDefault="00593131" w:rsidP="00157F21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022" w:name="_Toc469311757"/>
      <w:bookmarkStart w:id="1023" w:name="_Toc470450080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Индексированная сумма</w:t>
      </w:r>
      <w:bookmarkEnd w:id="1022"/>
      <w:bookmarkEnd w:id="1023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04"/>
        <w:gridCol w:w="990"/>
        <w:gridCol w:w="2552"/>
      </w:tblGrid>
      <w:tr w:rsidR="002477E1" w:rsidRPr="0016204F" w14:paraId="76189FE4" w14:textId="77777777" w:rsidTr="004C706C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413F607" w14:textId="77777777" w:rsidR="00E46C7D" w:rsidRPr="0016204F" w:rsidRDefault="00E46C7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4" w:type="dxa"/>
            <w:shd w:val="clear" w:color="auto" w:fill="D9D9D9" w:themeFill="background1" w:themeFillShade="D9"/>
            <w:vAlign w:val="center"/>
          </w:tcPr>
          <w:p w14:paraId="4CD243C8" w14:textId="77777777" w:rsidR="00E46C7D" w:rsidRPr="0016204F" w:rsidRDefault="00E46C7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397F364F" w14:textId="77777777" w:rsidR="00E46C7D" w:rsidRPr="0016204F" w:rsidRDefault="00E46C7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05348B1" w14:textId="77777777" w:rsidR="00E46C7D" w:rsidRPr="0016204F" w:rsidRDefault="00E46C7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2477E1" w:rsidRPr="0016204F" w14:paraId="59692FE0" w14:textId="77777777" w:rsidTr="004C706C">
        <w:tc>
          <w:tcPr>
            <w:tcW w:w="2410" w:type="dxa"/>
            <w:vAlign w:val="center"/>
          </w:tcPr>
          <w:p w14:paraId="29BAD5C1" w14:textId="77777777" w:rsidR="00E46C7D" w:rsidRPr="0016204F" w:rsidRDefault="00E46C7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Расчетное исполнение</w:t>
            </w:r>
          </w:p>
          <w:p w14:paraId="7FA7248D" w14:textId="77777777" w:rsidR="00E46C7D" w:rsidRPr="0016204F" w:rsidRDefault="00E46C7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&lt;cashSettlement&gt;</w:t>
            </w:r>
          </w:p>
        </w:tc>
        <w:tc>
          <w:tcPr>
            <w:tcW w:w="3404" w:type="dxa"/>
            <w:vAlign w:val="center"/>
          </w:tcPr>
          <w:p w14:paraId="4A323473" w14:textId="77777777" w:rsidR="00E46C7D" w:rsidRPr="0016204F" w:rsidRDefault="00A54F1E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Определяет</w:t>
            </w:r>
            <w:r w:rsidR="00E46C7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применяется ли условие расчетного исполнения.</w:t>
            </w:r>
            <w:r w:rsidR="00F657C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E46C7D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90" w:type="dxa"/>
            <w:vAlign w:val="center"/>
          </w:tcPr>
          <w:p w14:paraId="03130A1B" w14:textId="77777777" w:rsidR="00E46C7D" w:rsidRPr="0016204F" w:rsidRDefault="00E46C7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0C77579F" w14:textId="77777777" w:rsidR="00E46C7D" w:rsidRPr="0016204F" w:rsidRDefault="00C205C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Флаг да/нет (“true”; “false”)</w:t>
            </w:r>
          </w:p>
        </w:tc>
      </w:tr>
      <w:tr w:rsidR="002477E1" w:rsidRPr="0016204F" w14:paraId="4073AF77" w14:textId="77777777" w:rsidTr="004C706C">
        <w:tc>
          <w:tcPr>
            <w:tcW w:w="2410" w:type="dxa"/>
            <w:vAlign w:val="center"/>
          </w:tcPr>
          <w:p w14:paraId="335E8F4A" w14:textId="77777777" w:rsidR="00E46C7D" w:rsidRPr="0016204F" w:rsidRDefault="00E46C7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Тип дохода</w:t>
            </w:r>
          </w:p>
          <w:p w14:paraId="4DABDC27" w14:textId="77777777" w:rsidR="00E46C7D" w:rsidRPr="0016204F" w:rsidRDefault="00E46C7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r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eturn&gt;</w:t>
            </w:r>
          </w:p>
        </w:tc>
        <w:tc>
          <w:tcPr>
            <w:tcW w:w="3404" w:type="dxa"/>
            <w:vAlign w:val="center"/>
          </w:tcPr>
          <w:p w14:paraId="5529AEF1" w14:textId="77777777" w:rsidR="00E46C7D" w:rsidRPr="0016204F" w:rsidRDefault="00E46C7D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Тип дохода</w:t>
            </w:r>
            <w:r w:rsidR="00460F8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: </w:t>
            </w:r>
            <w:r w:rsidR="00D7603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</w:t>
            </w:r>
            <w:r w:rsidR="00460F8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Dividend</w:t>
            </w:r>
            <w:r w:rsidR="00D7603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  <w:r w:rsidR="00460F8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(дивидендный доход), </w:t>
            </w:r>
            <w:r w:rsidR="00D7603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</w:t>
            </w:r>
            <w:r w:rsidR="00460F8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Price</w:t>
            </w:r>
            <w:r w:rsidR="00D7603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  <w:r w:rsidR="00460F8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(изменение цены), </w:t>
            </w:r>
            <w:r w:rsidR="00D7603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</w:t>
            </w:r>
            <w:r w:rsidR="00460F8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Total</w:t>
            </w:r>
            <w:r w:rsidR="00D7603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  <w:r w:rsidR="00460F8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(совокупный доход).</w:t>
            </w:r>
          </w:p>
        </w:tc>
        <w:tc>
          <w:tcPr>
            <w:tcW w:w="990" w:type="dxa"/>
            <w:vAlign w:val="center"/>
          </w:tcPr>
          <w:p w14:paraId="3B29272C" w14:textId="77777777" w:rsidR="00E46C7D" w:rsidRPr="0016204F" w:rsidRDefault="00E46C7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34D091BC" w14:textId="77777777" w:rsidR="00E46C7D" w:rsidRPr="007E390F" w:rsidRDefault="00E46C7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 </w:t>
            </w:r>
            <w:hyperlink r:id="rId158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http://repository.nsd.ru/versioned/current/reference/types/simpleReturnTypeEnum</w:t>
              </w:r>
            </w:hyperlink>
          </w:p>
        </w:tc>
      </w:tr>
      <w:tr w:rsidR="002477E1" w:rsidRPr="0016204F" w14:paraId="5EE22F18" w14:textId="77777777" w:rsidTr="004C706C">
        <w:trPr>
          <w:trHeight w:val="1001"/>
        </w:trPr>
        <w:tc>
          <w:tcPr>
            <w:tcW w:w="2410" w:type="dxa"/>
            <w:vAlign w:val="center"/>
          </w:tcPr>
          <w:p w14:paraId="311F3DBA" w14:textId="77777777" w:rsidR="00E46C7D" w:rsidRPr="0016204F" w:rsidRDefault="00E46C7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Корректировка</w:t>
            </w:r>
          </w:p>
          <w:p w14:paraId="168FC5B7" w14:textId="77777777" w:rsidR="00E46C7D" w:rsidRPr="0016204F" w:rsidRDefault="00E46C7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notionalAdjustments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4" w:type="dxa"/>
            <w:vAlign w:val="center"/>
          </w:tcPr>
          <w:p w14:paraId="24A0B95A" w14:textId="77777777" w:rsidR="00E46C7D" w:rsidRPr="0016204F" w:rsidRDefault="00E46C7D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Услови</w:t>
            </w:r>
            <w:r w:rsidR="002025B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регулирующ</w:t>
            </w:r>
            <w:r w:rsidR="002025B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 корректировку количества единиц свопа доходов.</w:t>
            </w:r>
          </w:p>
        </w:tc>
        <w:tc>
          <w:tcPr>
            <w:tcW w:w="990" w:type="dxa"/>
            <w:vAlign w:val="center"/>
          </w:tcPr>
          <w:p w14:paraId="44F36A31" w14:textId="77777777" w:rsidR="00E46C7D" w:rsidRPr="0016204F" w:rsidRDefault="008A19F6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</w:t>
            </w:r>
            <w:r w:rsidR="00E46C7D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fr</w:t>
            </w:r>
          </w:p>
        </w:tc>
        <w:tc>
          <w:tcPr>
            <w:tcW w:w="2552" w:type="dxa"/>
            <w:vAlign w:val="center"/>
          </w:tcPr>
          <w:p w14:paraId="493DB1FE" w14:textId="77777777" w:rsidR="00E46C7D" w:rsidRPr="007E390F" w:rsidRDefault="00E46C7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 </w:t>
            </w:r>
            <w:hyperlink r:id="rId159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http://repository.nsd.ru/versioned/current/reference/types/simpleNotionalAdjustmentEnum</w:t>
              </w:r>
            </w:hyperlink>
          </w:p>
        </w:tc>
      </w:tr>
    </w:tbl>
    <w:p w14:paraId="2635930C" w14:textId="77777777" w:rsidR="00593131" w:rsidRPr="0016204F" w:rsidRDefault="00593131" w:rsidP="00157F21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bookmarkStart w:id="1024" w:name="_Toc469311758"/>
      <w:bookmarkStart w:id="1025" w:name="_Toc470450081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Платеж основной суммы</w:t>
      </w:r>
      <w:bookmarkEnd w:id="1024"/>
      <w:bookmarkEnd w:id="1025"/>
    </w:p>
    <w:p w14:paraId="7056F957" w14:textId="77777777" w:rsidR="000D365C" w:rsidRPr="0016204F" w:rsidRDefault="00B32146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Не</w:t>
      </w:r>
      <w:r w:rsidR="00A11BA2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используется.</w:t>
      </w:r>
      <w:bookmarkStart w:id="1026" w:name="_Toc469416319"/>
      <w:bookmarkStart w:id="1027" w:name="_Toc470450082"/>
    </w:p>
    <w:p w14:paraId="53A87178" w14:textId="77777777" w:rsidR="00593131" w:rsidRPr="0016204F" w:rsidRDefault="00245FAC" w:rsidP="002334CD">
      <w:pPr>
        <w:pStyle w:val="1"/>
        <w:keepNext w:val="0"/>
        <w:keepLines w:val="0"/>
        <w:widowControl w:val="0"/>
        <w:numPr>
          <w:ilvl w:val="0"/>
          <w:numId w:val="4"/>
        </w:numPr>
        <w:spacing w:before="120" w:after="120" w:line="240" w:lineRule="auto"/>
        <w:ind w:left="567" w:hanging="567"/>
        <w:rPr>
          <w:rFonts w:ascii="Times New Roman" w:eastAsia="Times New Roman" w:hAnsi="Times New Roman" w:cs="Times New Roman"/>
          <w:sz w:val="20"/>
          <w:szCs w:val="20"/>
        </w:rPr>
      </w:pPr>
      <w:bookmarkStart w:id="1028" w:name="_Toc159404050"/>
      <w:r w:rsidRPr="0016204F">
        <w:rPr>
          <w:rFonts w:ascii="Times New Roman" w:eastAsia="Times New Roman" w:hAnsi="Times New Roman" w:cs="Times New Roman"/>
          <w:sz w:val="20"/>
          <w:szCs w:val="20"/>
        </w:rPr>
        <w:t>Анкета товарного</w:t>
      </w:r>
      <w:r w:rsidR="00593131" w:rsidRPr="0016204F">
        <w:rPr>
          <w:rFonts w:ascii="Times New Roman" w:eastAsia="Times New Roman" w:hAnsi="Times New Roman" w:cs="Times New Roman"/>
          <w:sz w:val="20"/>
          <w:szCs w:val="20"/>
        </w:rPr>
        <w:t xml:space="preserve"> форварда (СМ051)</w:t>
      </w:r>
      <w:bookmarkEnd w:id="1026"/>
      <w:bookmarkEnd w:id="1027"/>
      <w:bookmarkEnd w:id="1028"/>
    </w:p>
    <w:p w14:paraId="0015F3F8" w14:textId="77777777" w:rsidR="00593131" w:rsidRPr="0016204F" w:rsidRDefault="00593131" w:rsidP="002334CD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029" w:name="_Toc469416320"/>
      <w:bookmarkStart w:id="1030" w:name="_Toc470450083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Тип продукта</w:t>
      </w:r>
      <w:bookmarkEnd w:id="1029"/>
      <w:bookmarkEnd w:id="1030"/>
    </w:p>
    <w:p w14:paraId="653D2FBB" w14:textId="77777777" w:rsidR="00593131" w:rsidRPr="0016204F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Определение финансового инструмента в соответствии </w:t>
      </w:r>
      <w:r w:rsidR="0073221A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со </w:t>
      </w:r>
      <w:r w:rsidR="00A106A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справочником </w:t>
      </w:r>
      <w:r w:rsidR="00D76036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“</w:t>
      </w:r>
      <w:r w:rsidR="00A106A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ProductType”: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hyperlink r:id="rId160" w:history="1">
        <w:r w:rsidRPr="00A73D8B">
          <w:rPr>
            <w:rStyle w:val="a8"/>
            <w:rFonts w:ascii="Times New Roman" w:hAnsi="Times New Roman" w:cs="Times New Roman"/>
            <w:color w:val="auto"/>
            <w:sz w:val="20"/>
            <w:szCs w:val="20"/>
          </w:rPr>
          <w:t>http://repository.nsd.ru/versioned/current/taxonomy/product-taxonomy(nsdrus)</w:t>
        </w:r>
      </w:hyperlink>
      <w:r w:rsidRPr="007E390F">
        <w:rPr>
          <w:rFonts w:ascii="Times New Roman" w:hAnsi="Times New Roman" w:cs="Times New Roman"/>
          <w:sz w:val="20"/>
          <w:szCs w:val="20"/>
        </w:rPr>
        <w:t xml:space="preserve">. </w:t>
      </w:r>
      <w:r w:rsidR="006338AD" w:rsidRPr="00A73D8B">
        <w:rPr>
          <w:rFonts w:ascii="Times New Roman" w:hAnsi="Times New Roman" w:cs="Times New Roman"/>
          <w:sz w:val="20"/>
          <w:szCs w:val="20"/>
        </w:rPr>
        <w:t>Допустимые значения</w:t>
      </w:r>
      <w:r w:rsidRPr="0016204F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132"/>
        <w:gridCol w:w="4105"/>
      </w:tblGrid>
      <w:tr w:rsidR="00593131" w:rsidRPr="0016204F" w14:paraId="7EBCD920" w14:textId="77777777" w:rsidTr="00157F21">
        <w:tc>
          <w:tcPr>
            <w:tcW w:w="5132" w:type="dxa"/>
            <w:shd w:val="clear" w:color="auto" w:fill="D9D9D9" w:themeFill="background1" w:themeFillShade="D9"/>
          </w:tcPr>
          <w:p w14:paraId="775D1371" w14:textId="77777777" w:rsidR="00593131" w:rsidRPr="0016204F" w:rsidRDefault="00593131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</w:t>
            </w:r>
          </w:p>
        </w:tc>
        <w:tc>
          <w:tcPr>
            <w:tcW w:w="4105" w:type="dxa"/>
            <w:shd w:val="clear" w:color="auto" w:fill="D9D9D9" w:themeFill="background1" w:themeFillShade="D9"/>
          </w:tcPr>
          <w:p w14:paraId="48BFBCDA" w14:textId="77777777" w:rsidR="00593131" w:rsidRPr="0016204F" w:rsidRDefault="00593131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</w:tr>
      <w:tr w:rsidR="00593131" w:rsidRPr="0016204F" w14:paraId="6DCEEE6A" w14:textId="77777777" w:rsidTr="00157F21">
        <w:tc>
          <w:tcPr>
            <w:tcW w:w="5132" w:type="dxa"/>
          </w:tcPr>
          <w:p w14:paraId="2DE289FA" w14:textId="77777777" w:rsidR="00593131" w:rsidRPr="0016204F" w:rsidRDefault="00593131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Commodity:Forward:Physical</w:t>
            </w:r>
          </w:p>
        </w:tc>
        <w:tc>
          <w:tcPr>
            <w:tcW w:w="4105" w:type="dxa"/>
          </w:tcPr>
          <w:p w14:paraId="66D3FE48" w14:textId="77777777" w:rsidR="00593131" w:rsidRPr="0016204F" w:rsidRDefault="00593131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Поставочный форвард на товарный актив</w:t>
            </w:r>
          </w:p>
        </w:tc>
      </w:tr>
      <w:tr w:rsidR="00593131" w:rsidRPr="0016204F" w14:paraId="35CD616A" w14:textId="77777777" w:rsidTr="00157F21">
        <w:tc>
          <w:tcPr>
            <w:tcW w:w="5132" w:type="dxa"/>
          </w:tcPr>
          <w:p w14:paraId="369D45AE" w14:textId="77777777" w:rsidR="00593131" w:rsidRPr="0016204F" w:rsidRDefault="00593131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Commodity:Forward:Cash</w:t>
            </w:r>
          </w:p>
        </w:tc>
        <w:tc>
          <w:tcPr>
            <w:tcW w:w="4105" w:type="dxa"/>
          </w:tcPr>
          <w:p w14:paraId="4A86F0B6" w14:textId="77777777" w:rsidR="00593131" w:rsidRPr="0016204F" w:rsidRDefault="00593131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Расчетный форвард на товарный актив</w:t>
            </w:r>
          </w:p>
        </w:tc>
      </w:tr>
    </w:tbl>
    <w:p w14:paraId="231EFD8B" w14:textId="77777777" w:rsidR="00593131" w:rsidRPr="0016204F" w:rsidRDefault="00593131" w:rsidP="002334CD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031" w:name="_Toc469416321"/>
      <w:bookmarkStart w:id="1032" w:name="_Toc470450084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Код классификации ПФИ и договоров</w:t>
      </w:r>
      <w:r w:rsidR="000C79F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РЕПО</w:t>
      </w:r>
      <w:bookmarkEnd w:id="1031"/>
      <w:bookmarkEnd w:id="1032"/>
    </w:p>
    <w:p w14:paraId="76F195C2" w14:textId="77777777" w:rsidR="00593131" w:rsidRPr="0016204F" w:rsidRDefault="00D54787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Значение кода классификации производных финансовых инструментов (ПФИ)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, формируемое в соответствии с Приложением 3 к Указанию Банка России от 16.08.2016 № 4104-У.</w:t>
      </w:r>
    </w:p>
    <w:p w14:paraId="2D0B32A2" w14:textId="77777777" w:rsidR="00593131" w:rsidRPr="0016204F" w:rsidRDefault="00593131" w:rsidP="002334CD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033" w:name="_Toc469416322"/>
      <w:bookmarkStart w:id="1034" w:name="_Toc470450085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Выбор ценовых параметров товарного форварда - Параметры фиксированной цены</w:t>
      </w:r>
      <w:bookmarkEnd w:id="1033"/>
      <w:bookmarkEnd w:id="1034"/>
    </w:p>
    <w:p w14:paraId="21A22DC5" w14:textId="77777777" w:rsidR="00593131" w:rsidRPr="0016204F" w:rsidRDefault="00593131" w:rsidP="002334CD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035" w:name="_Toc469416323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Определение плательщика и получателя</w:t>
      </w:r>
      <w:bookmarkEnd w:id="1035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402"/>
        <w:gridCol w:w="992"/>
        <w:gridCol w:w="2410"/>
      </w:tblGrid>
      <w:tr w:rsidR="0041045E" w:rsidRPr="0016204F" w14:paraId="3A97F4B9" w14:textId="77777777" w:rsidTr="0016552F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5C2ABE4" w14:textId="77777777" w:rsidR="0041045E" w:rsidRPr="0016204F" w:rsidRDefault="0041045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849350C" w14:textId="77777777" w:rsidR="0041045E" w:rsidRPr="0016204F" w:rsidRDefault="0041045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B850ACA" w14:textId="77777777" w:rsidR="0041045E" w:rsidRPr="0016204F" w:rsidRDefault="0041045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9FBC3EC" w14:textId="77777777" w:rsidR="0041045E" w:rsidRPr="0016204F" w:rsidRDefault="0041045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41045E" w:rsidRPr="0016204F" w14:paraId="47EBEF50" w14:textId="77777777" w:rsidTr="0016552F">
        <w:tc>
          <w:tcPr>
            <w:tcW w:w="2552" w:type="dxa"/>
            <w:vAlign w:val="center"/>
          </w:tcPr>
          <w:p w14:paraId="72943BB0" w14:textId="77777777" w:rsidR="0041045E" w:rsidRPr="0016204F" w:rsidRDefault="0041045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Сторона-плательщик</w:t>
            </w:r>
          </w:p>
          <w:p w14:paraId="3BC2D103" w14:textId="77777777" w:rsidR="0041045E" w:rsidRPr="0016204F" w:rsidRDefault="0041045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payerPartyReference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3BD94684" w14:textId="77777777" w:rsidR="0041045E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Сторона-покупатель</w:t>
            </w:r>
            <w:r w:rsidR="00E05DA4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по договору</w:t>
            </w:r>
          </w:p>
        </w:tc>
        <w:tc>
          <w:tcPr>
            <w:tcW w:w="992" w:type="dxa"/>
            <w:vAlign w:val="center"/>
          </w:tcPr>
          <w:p w14:paraId="19731B69" w14:textId="77777777" w:rsidR="0041045E" w:rsidRPr="0016204F" w:rsidRDefault="0041045E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Merge w:val="restart"/>
            <w:vAlign w:val="center"/>
          </w:tcPr>
          <w:p w14:paraId="6FEF3C5F" w14:textId="77777777" w:rsidR="0041045E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Party1; Party2</w:t>
            </w:r>
          </w:p>
        </w:tc>
      </w:tr>
      <w:tr w:rsidR="0041045E" w:rsidRPr="0016204F" w14:paraId="578D1DC1" w14:textId="77777777" w:rsidTr="0016552F">
        <w:tc>
          <w:tcPr>
            <w:tcW w:w="2552" w:type="dxa"/>
            <w:vAlign w:val="center"/>
          </w:tcPr>
          <w:p w14:paraId="4148B1FE" w14:textId="77777777" w:rsidR="0041045E" w:rsidRPr="0016204F" w:rsidRDefault="0041045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Сторона-получатель</w:t>
            </w:r>
          </w:p>
          <w:p w14:paraId="1CE146A0" w14:textId="77777777" w:rsidR="0041045E" w:rsidRPr="0016204F" w:rsidRDefault="0041045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receiverPartyReference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095F2A71" w14:textId="77777777" w:rsidR="0041045E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Сторона-продавец</w:t>
            </w:r>
            <w:r w:rsidR="00E05DA4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по договору</w:t>
            </w:r>
          </w:p>
        </w:tc>
        <w:tc>
          <w:tcPr>
            <w:tcW w:w="992" w:type="dxa"/>
            <w:vAlign w:val="center"/>
          </w:tcPr>
          <w:p w14:paraId="22EBDB03" w14:textId="77777777" w:rsidR="0041045E" w:rsidRPr="0016204F" w:rsidRDefault="0041045E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Merge/>
            <w:vAlign w:val="center"/>
          </w:tcPr>
          <w:p w14:paraId="4D3DD124" w14:textId="77777777" w:rsidR="0041045E" w:rsidRPr="0016204F" w:rsidRDefault="0041045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5BBB607C" w14:textId="77777777" w:rsidR="00593131" w:rsidRPr="0016204F" w:rsidRDefault="00593131" w:rsidP="002334CD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036" w:name="_Toc469416324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Фиксированная цена</w:t>
      </w:r>
      <w:bookmarkEnd w:id="1036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402"/>
        <w:gridCol w:w="992"/>
        <w:gridCol w:w="2410"/>
      </w:tblGrid>
      <w:tr w:rsidR="009A1FB2" w:rsidRPr="0016204F" w14:paraId="23106514" w14:textId="77777777" w:rsidTr="0016552F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E715A0D" w14:textId="77777777" w:rsidR="00E05DA4" w:rsidRPr="0016204F" w:rsidRDefault="00E05DA4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D9878DF" w14:textId="77777777" w:rsidR="00E05DA4" w:rsidRPr="0016204F" w:rsidRDefault="00E05DA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D61B5CF" w14:textId="77777777" w:rsidR="00E05DA4" w:rsidRPr="0016204F" w:rsidRDefault="00E05DA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888CC3F" w14:textId="77777777" w:rsidR="00E05DA4" w:rsidRPr="0016204F" w:rsidRDefault="00E05DA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9A1FB2" w:rsidRPr="0016204F" w14:paraId="684949F1" w14:textId="77777777" w:rsidTr="0016552F">
        <w:tc>
          <w:tcPr>
            <w:tcW w:w="2552" w:type="dxa"/>
            <w:vAlign w:val="center"/>
          </w:tcPr>
          <w:p w14:paraId="47028216" w14:textId="77777777" w:rsidR="00E05DA4" w:rsidRPr="0016204F" w:rsidRDefault="00E05DA4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Цена</w:t>
            </w:r>
          </w:p>
          <w:p w14:paraId="46456D51" w14:textId="77777777" w:rsidR="00E05DA4" w:rsidRPr="0016204F" w:rsidRDefault="00E05DA4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price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707FA8C5" w14:textId="77777777" w:rsidR="009A1FB2" w:rsidRPr="0016204F" w:rsidRDefault="005C3F6C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Форвардная</w:t>
            </w:r>
            <w:r w:rsidR="0011348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цена</w:t>
            </w:r>
            <w:r w:rsidR="00E05DA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за единицу </w:t>
            </w:r>
            <w:r w:rsidR="005F2E8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базового актива</w:t>
            </w:r>
            <w:r w:rsidR="002334C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14:paraId="6C7A806E" w14:textId="77777777" w:rsidR="001B2829" w:rsidRPr="0016204F" w:rsidRDefault="0016552F" w:rsidP="001B2829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Если форвардная цена не определена на дату предоставления информации о договоре в Репозитарий, указывается </w:t>
            </w:r>
            <w:r w:rsidR="001B282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либо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текущая рыночная цена</w:t>
            </w:r>
            <w:r w:rsidR="001B282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="001E303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984D3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либо начальное значение </w:t>
            </w:r>
            <w:r w:rsidR="00984D3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базового актива</w:t>
            </w:r>
            <w:r w:rsidR="001B282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либо цена, определенная </w:t>
            </w:r>
            <w:r w:rsidR="00984D3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иным образом </w:t>
            </w:r>
            <w:r w:rsidR="001B282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(например, в соответствии с договором) и согласованную сторонами.</w:t>
            </w:r>
          </w:p>
          <w:p w14:paraId="329DE756" w14:textId="77777777" w:rsidR="0016552F" w:rsidRPr="0016204F" w:rsidRDefault="0016552F" w:rsidP="001B2829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При этом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позднее трех рабочих дней с даты определения форвардной цены следует предоставить в Репозитарий информацию об изменении соответствующего договора.</w:t>
            </w:r>
          </w:p>
        </w:tc>
        <w:tc>
          <w:tcPr>
            <w:tcW w:w="992" w:type="dxa"/>
            <w:vAlign w:val="center"/>
          </w:tcPr>
          <w:p w14:paraId="6EC08CF4" w14:textId="77777777" w:rsidR="00E05DA4" w:rsidRPr="0016204F" w:rsidRDefault="00E05DA4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lastRenderedPageBreak/>
              <w:t>mfr</w:t>
            </w:r>
          </w:p>
        </w:tc>
        <w:tc>
          <w:tcPr>
            <w:tcW w:w="2410" w:type="dxa"/>
            <w:vAlign w:val="center"/>
          </w:tcPr>
          <w:p w14:paraId="6BEC6E1D" w14:textId="77777777" w:rsidR="00E05DA4" w:rsidRPr="0016204F" w:rsidRDefault="002334CD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</w:t>
            </w:r>
          </w:p>
        </w:tc>
      </w:tr>
      <w:tr w:rsidR="009A1FB2" w:rsidRPr="0016204F" w14:paraId="725C98B7" w14:textId="77777777" w:rsidTr="0016552F">
        <w:tc>
          <w:tcPr>
            <w:tcW w:w="2552" w:type="dxa"/>
            <w:vAlign w:val="center"/>
          </w:tcPr>
          <w:p w14:paraId="5EA682AF" w14:textId="77777777" w:rsidR="00E05DA4" w:rsidRPr="0016204F" w:rsidRDefault="00E05DA4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цены</w:t>
            </w:r>
          </w:p>
          <w:p w14:paraId="34F04F23" w14:textId="77777777" w:rsidR="00E05DA4" w:rsidRPr="0016204F" w:rsidRDefault="00E05DA4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priceCurrency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0218CA36" w14:textId="77777777" w:rsidR="00E05DA4" w:rsidRPr="0016204F" w:rsidRDefault="00EA611F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</w:t>
            </w:r>
            <w:r w:rsidR="00E05DA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5F2E8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которой выражена</w:t>
            </w:r>
            <w:r w:rsidR="00E05DA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830C8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форвардная </w:t>
            </w:r>
            <w:r w:rsidR="002334C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цена</w:t>
            </w:r>
          </w:p>
        </w:tc>
        <w:tc>
          <w:tcPr>
            <w:tcW w:w="992" w:type="dxa"/>
            <w:vAlign w:val="center"/>
          </w:tcPr>
          <w:p w14:paraId="0C121A97" w14:textId="77777777" w:rsidR="00E05DA4" w:rsidRPr="0016204F" w:rsidRDefault="00E05DA4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Align w:val="center"/>
          </w:tcPr>
          <w:p w14:paraId="2D92C356" w14:textId="77777777" w:rsidR="00E05DA4" w:rsidRPr="007E390F" w:rsidRDefault="00E05DA4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61" w:history="1">
              <w:r w:rsidRPr="00A73D8B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9A1FB2" w:rsidRPr="0016204F" w14:paraId="6CBC6B37" w14:textId="77777777" w:rsidTr="0016552F">
        <w:tc>
          <w:tcPr>
            <w:tcW w:w="2552" w:type="dxa"/>
            <w:vAlign w:val="center"/>
          </w:tcPr>
          <w:p w14:paraId="655B974E" w14:textId="77777777" w:rsidR="00E05DA4" w:rsidRPr="0016204F" w:rsidRDefault="00E05DA4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Единица измерения цены</w:t>
            </w:r>
          </w:p>
          <w:p w14:paraId="05C88672" w14:textId="77777777" w:rsidR="00E05DA4" w:rsidRPr="0016204F" w:rsidRDefault="00E05DA4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priceUnit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78DA8798" w14:textId="77777777" w:rsidR="00E05DA4" w:rsidRPr="0016204F" w:rsidRDefault="001A178D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Единица измерения, соответствующая </w:t>
            </w:r>
            <w:r w:rsidR="00830C8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форвардной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цене</w:t>
            </w:r>
          </w:p>
        </w:tc>
        <w:tc>
          <w:tcPr>
            <w:tcW w:w="992" w:type="dxa"/>
            <w:vAlign w:val="center"/>
          </w:tcPr>
          <w:p w14:paraId="7290DDA8" w14:textId="77777777" w:rsidR="00E05DA4" w:rsidRPr="0016204F" w:rsidRDefault="00E05DA4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Align w:val="center"/>
          </w:tcPr>
          <w:p w14:paraId="3A947795" w14:textId="77777777" w:rsidR="00E05DA4" w:rsidRPr="007E390F" w:rsidRDefault="00E05DA4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из справочника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62" w:history="1">
              <w:r w:rsidRPr="00A73D8B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http://repository.nsd.ru/versioned/current/taxonomy/price-quote-units(fpmlrus)</w:t>
              </w:r>
            </w:hyperlink>
          </w:p>
        </w:tc>
      </w:tr>
    </w:tbl>
    <w:p w14:paraId="1369FFE4" w14:textId="77777777" w:rsidR="00593131" w:rsidRPr="0016204F" w:rsidRDefault="00593131" w:rsidP="002334CD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</w:rPr>
      </w:pPr>
      <w:bookmarkStart w:id="1037" w:name="_Toc469416325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Общая сумма</w:t>
      </w:r>
      <w:bookmarkEnd w:id="1037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402"/>
        <w:gridCol w:w="992"/>
        <w:gridCol w:w="2410"/>
      </w:tblGrid>
      <w:tr w:rsidR="00001A1D" w:rsidRPr="0016204F" w14:paraId="74C94D18" w14:textId="77777777" w:rsidTr="0016552F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48A7850" w14:textId="77777777" w:rsidR="00001A1D" w:rsidRPr="0016204F" w:rsidRDefault="00001A1D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F366E87" w14:textId="77777777" w:rsidR="00001A1D" w:rsidRPr="0016204F" w:rsidRDefault="00001A1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63B063C" w14:textId="77777777" w:rsidR="00001A1D" w:rsidRPr="0016204F" w:rsidRDefault="00001A1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16B19CB" w14:textId="77777777" w:rsidR="00001A1D" w:rsidRPr="0016204F" w:rsidRDefault="00001A1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001A1D" w:rsidRPr="0016204F" w14:paraId="47AF53D4" w14:textId="77777777" w:rsidTr="0016552F">
        <w:tc>
          <w:tcPr>
            <w:tcW w:w="2552" w:type="dxa"/>
            <w:vAlign w:val="center"/>
          </w:tcPr>
          <w:p w14:paraId="699F9571" w14:textId="77777777" w:rsidR="00001A1D" w:rsidRPr="0016204F" w:rsidRDefault="00001A1D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суммы</w:t>
            </w:r>
          </w:p>
          <w:p w14:paraId="2A34F67B" w14:textId="77777777" w:rsidR="00001A1D" w:rsidRPr="0016204F" w:rsidRDefault="00001A1D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totalPrice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4CE08BC6" w14:textId="77777777" w:rsidR="00001A1D" w:rsidRPr="0016204F" w:rsidRDefault="00EA611F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</w:t>
            </w:r>
            <w:r w:rsidR="00001A1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в</w:t>
            </w:r>
            <w:r w:rsidR="002334C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которой выражена сумма</w:t>
            </w:r>
          </w:p>
        </w:tc>
        <w:tc>
          <w:tcPr>
            <w:tcW w:w="992" w:type="dxa"/>
            <w:vAlign w:val="center"/>
          </w:tcPr>
          <w:p w14:paraId="5D5F0285" w14:textId="77777777" w:rsidR="00001A1D" w:rsidRPr="0016204F" w:rsidRDefault="00001A1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Align w:val="center"/>
          </w:tcPr>
          <w:p w14:paraId="20F08F1F" w14:textId="77777777" w:rsidR="00001A1D" w:rsidRPr="007E390F" w:rsidRDefault="00001A1D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63" w:history="1">
              <w:r w:rsidRPr="00A73D8B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001A1D" w:rsidRPr="0016204F" w14:paraId="21CDAAAF" w14:textId="77777777" w:rsidTr="0016552F">
        <w:tc>
          <w:tcPr>
            <w:tcW w:w="2552" w:type="dxa"/>
            <w:vAlign w:val="center"/>
          </w:tcPr>
          <w:p w14:paraId="2C2FD55E" w14:textId="77777777" w:rsidR="00001A1D" w:rsidRPr="0016204F" w:rsidRDefault="00001A1D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Сумма денежных средств</w:t>
            </w:r>
          </w:p>
          <w:p w14:paraId="42193976" w14:textId="77777777" w:rsidR="00001A1D" w:rsidRPr="0016204F" w:rsidRDefault="00001A1D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&lt;totalPrice&gt;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amount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3402" w:type="dxa"/>
            <w:vAlign w:val="center"/>
          </w:tcPr>
          <w:p w14:paraId="5CBE3430" w14:textId="77777777" w:rsidR="00001A1D" w:rsidRPr="0016204F" w:rsidRDefault="000B3A95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Расчетная</w:t>
            </w:r>
            <w:r w:rsidR="000B16D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FC777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номинальная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сумма</w:t>
            </w:r>
            <w:r w:rsidR="00FC777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 договору</w:t>
            </w:r>
            <w:r w:rsidR="00001A1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="001A178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Определяется как произведение количества </w:t>
            </w:r>
            <w:r w:rsidR="000C3DC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базового актива</w:t>
            </w:r>
            <w:r w:rsidR="001A178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 форвардной цены</w:t>
            </w:r>
            <w:r w:rsidR="0096293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единицах валюты</w:t>
            </w:r>
            <w:r w:rsidR="001A178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14:paraId="07E50ADB" w14:textId="77777777" w:rsidR="0016552F" w:rsidRPr="0016204F" w:rsidRDefault="0016552F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Если форвардная цена не определена на дату предоставления информации о договоре в Репозитарий, используется текущая рыночная цена.</w:t>
            </w:r>
          </w:p>
        </w:tc>
        <w:tc>
          <w:tcPr>
            <w:tcW w:w="992" w:type="dxa"/>
            <w:vAlign w:val="center"/>
          </w:tcPr>
          <w:p w14:paraId="78DE18DF" w14:textId="77777777" w:rsidR="00001A1D" w:rsidRPr="0016204F" w:rsidRDefault="00001A1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Align w:val="center"/>
          </w:tcPr>
          <w:p w14:paraId="7B6D0E61" w14:textId="77777777" w:rsidR="00001A1D" w:rsidRPr="0016204F" w:rsidRDefault="002334CD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</w:t>
            </w:r>
          </w:p>
        </w:tc>
      </w:tr>
    </w:tbl>
    <w:p w14:paraId="6A19B065" w14:textId="77777777" w:rsidR="00593131" w:rsidRPr="0016204F" w:rsidRDefault="00593131" w:rsidP="002334CD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038" w:name="_Toc469416326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Определение даты платежа</w:t>
      </w:r>
      <w:bookmarkEnd w:id="1038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402"/>
        <w:gridCol w:w="992"/>
        <w:gridCol w:w="2410"/>
      </w:tblGrid>
      <w:tr w:rsidR="001D5848" w:rsidRPr="0016204F" w14:paraId="40FDAE3F" w14:textId="77777777" w:rsidTr="00EE138F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6911510" w14:textId="77777777" w:rsidR="00001A1D" w:rsidRPr="0016204F" w:rsidRDefault="00001A1D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6E2091D" w14:textId="77777777" w:rsidR="00001A1D" w:rsidRPr="0016204F" w:rsidRDefault="00001A1D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8847295" w14:textId="77777777" w:rsidR="00001A1D" w:rsidRPr="0016204F" w:rsidRDefault="00001A1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C2C77D3" w14:textId="77777777" w:rsidR="00001A1D" w:rsidRPr="0016204F" w:rsidRDefault="00001A1D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1D5848" w:rsidRPr="0016204F" w14:paraId="273964BD" w14:textId="77777777" w:rsidTr="00EE138F">
        <w:tc>
          <w:tcPr>
            <w:tcW w:w="2552" w:type="dxa"/>
            <w:vAlign w:val="center"/>
          </w:tcPr>
          <w:p w14:paraId="5F12837F" w14:textId="77777777" w:rsidR="00001A1D" w:rsidRPr="0016204F" w:rsidRDefault="00001A1D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Дата</w:t>
            </w:r>
          </w:p>
          <w:p w14:paraId="644B8C75" w14:textId="77777777" w:rsidR="00001A1D" w:rsidRPr="0016204F" w:rsidRDefault="00001A1D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&lt;paymentDates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unadjustedDate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41583EDE" w14:textId="77777777" w:rsidR="00001A1D" w:rsidRPr="0016204F" w:rsidRDefault="00491315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</w:t>
            </w:r>
            <w:r w:rsidR="002237D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ата</w:t>
            </w:r>
            <w:r w:rsidR="00001A1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C2F7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расчетов</w:t>
            </w:r>
            <w:r w:rsidR="0094590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 договору</w:t>
            </w:r>
          </w:p>
        </w:tc>
        <w:tc>
          <w:tcPr>
            <w:tcW w:w="992" w:type="dxa"/>
            <w:vAlign w:val="center"/>
          </w:tcPr>
          <w:p w14:paraId="7170A6BC" w14:textId="77777777" w:rsidR="00001A1D" w:rsidRPr="0016204F" w:rsidRDefault="00001A1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Align w:val="center"/>
          </w:tcPr>
          <w:p w14:paraId="09B95D35" w14:textId="77777777" w:rsidR="00001A1D" w:rsidRPr="0016204F" w:rsidRDefault="00001A1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5FDA801F" w14:textId="77777777" w:rsidR="00593131" w:rsidRPr="0016204F" w:rsidRDefault="00593131" w:rsidP="002334CD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039" w:name="_Toc469416327"/>
      <w:bookmarkStart w:id="1040" w:name="_Toc470450086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Выбор части товарной сделки</w:t>
      </w:r>
      <w:bookmarkEnd w:id="1039"/>
      <w:bookmarkEnd w:id="1040"/>
    </w:p>
    <w:p w14:paraId="5C7220D1" w14:textId="77777777" w:rsidR="00593131" w:rsidRPr="0016204F" w:rsidRDefault="00593131" w:rsidP="002334CD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041" w:name="_Toc469416328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Поставочная часть товарной сделки»</w:t>
      </w:r>
      <w:bookmarkEnd w:id="1041"/>
    </w:p>
    <w:p w14:paraId="2161DFEC" w14:textId="77777777" w:rsidR="00593131" w:rsidRPr="0016204F" w:rsidRDefault="00593131" w:rsidP="002334CD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042" w:name="_Toc469416329"/>
      <w:bookmarkStart w:id="1043" w:name="_Toc470450087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Определение плательщика и получателя</w:t>
      </w:r>
      <w:bookmarkEnd w:id="1042"/>
      <w:bookmarkEnd w:id="1043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402"/>
        <w:gridCol w:w="992"/>
        <w:gridCol w:w="2410"/>
      </w:tblGrid>
      <w:tr w:rsidR="004647C1" w:rsidRPr="0016204F" w14:paraId="6D38B73C" w14:textId="77777777" w:rsidTr="00E0791E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2D82D16" w14:textId="77777777" w:rsidR="004647C1" w:rsidRPr="0016204F" w:rsidRDefault="004647C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A468259" w14:textId="77777777" w:rsidR="004647C1" w:rsidRPr="0016204F" w:rsidRDefault="004647C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E039CF8" w14:textId="77777777" w:rsidR="004647C1" w:rsidRPr="0016204F" w:rsidRDefault="004647C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BA9D40C" w14:textId="77777777" w:rsidR="004647C1" w:rsidRPr="0016204F" w:rsidRDefault="004647C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4647C1" w:rsidRPr="0016204F" w14:paraId="6845CC60" w14:textId="77777777" w:rsidTr="00E0791E">
        <w:tc>
          <w:tcPr>
            <w:tcW w:w="2552" w:type="dxa"/>
            <w:vAlign w:val="center"/>
          </w:tcPr>
          <w:p w14:paraId="33DA61C6" w14:textId="77777777" w:rsidR="004647C1" w:rsidRPr="0016204F" w:rsidRDefault="004647C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Сторона-плательщик</w:t>
            </w:r>
          </w:p>
          <w:p w14:paraId="5BE5AED6" w14:textId="77777777" w:rsidR="004647C1" w:rsidRPr="0016204F" w:rsidRDefault="004647C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payerPartyReference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157133A4" w14:textId="77777777" w:rsidR="004647C1" w:rsidRPr="0016204F" w:rsidRDefault="00535E1B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Сторона, </w:t>
            </w:r>
            <w:r w:rsidR="009A1724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которая </w:t>
            </w:r>
            <w:r w:rsidR="00F95495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поставляет</w:t>
            </w:r>
            <w:r w:rsidR="009A1724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0C3DC1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базовый актив</w:t>
            </w:r>
            <w:r w:rsidR="0032070F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2334CD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(продавец форварда)</w:t>
            </w:r>
          </w:p>
        </w:tc>
        <w:tc>
          <w:tcPr>
            <w:tcW w:w="992" w:type="dxa"/>
            <w:vAlign w:val="center"/>
          </w:tcPr>
          <w:p w14:paraId="32D6E3A2" w14:textId="77777777" w:rsidR="004647C1" w:rsidRPr="0016204F" w:rsidRDefault="004647C1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Merge w:val="restart"/>
            <w:vAlign w:val="center"/>
          </w:tcPr>
          <w:p w14:paraId="78E79B82" w14:textId="77777777" w:rsidR="004647C1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Party1; Party2</w:t>
            </w:r>
          </w:p>
        </w:tc>
      </w:tr>
      <w:tr w:rsidR="004647C1" w:rsidRPr="0016204F" w14:paraId="2AC4F3E9" w14:textId="77777777" w:rsidTr="00E0791E">
        <w:tc>
          <w:tcPr>
            <w:tcW w:w="2552" w:type="dxa"/>
            <w:vAlign w:val="center"/>
          </w:tcPr>
          <w:p w14:paraId="58BE6C58" w14:textId="77777777" w:rsidR="004647C1" w:rsidRPr="0016204F" w:rsidRDefault="004647C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Сторона-получатель</w:t>
            </w:r>
          </w:p>
          <w:p w14:paraId="1C4F5445" w14:textId="77777777" w:rsidR="004647C1" w:rsidRPr="0016204F" w:rsidRDefault="004647C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lastRenderedPageBreak/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receiverPartyReference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2A60AEEA" w14:textId="77777777" w:rsidR="004647C1" w:rsidRPr="0016204F" w:rsidRDefault="009A172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 xml:space="preserve">Сторона, которая </w:t>
            </w:r>
            <w:r w:rsidR="00F95495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оплачивает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0C3DC1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базовый актива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(покупатель </w:t>
            </w:r>
            <w:r w:rsidR="002334CD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форварда)</w:t>
            </w:r>
          </w:p>
        </w:tc>
        <w:tc>
          <w:tcPr>
            <w:tcW w:w="992" w:type="dxa"/>
            <w:vAlign w:val="center"/>
          </w:tcPr>
          <w:p w14:paraId="5A23044C" w14:textId="77777777" w:rsidR="004647C1" w:rsidRPr="0016204F" w:rsidRDefault="004647C1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lastRenderedPageBreak/>
              <w:t>mfr</w:t>
            </w:r>
          </w:p>
        </w:tc>
        <w:tc>
          <w:tcPr>
            <w:tcW w:w="2410" w:type="dxa"/>
            <w:vMerge/>
            <w:vAlign w:val="center"/>
          </w:tcPr>
          <w:p w14:paraId="0C68C7C8" w14:textId="77777777" w:rsidR="004647C1" w:rsidRPr="0016204F" w:rsidRDefault="004647C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60CE0A95" w14:textId="77777777" w:rsidR="00593131" w:rsidRPr="0016204F" w:rsidRDefault="00593131" w:rsidP="002334CD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044" w:name="_Товар."/>
      <w:bookmarkStart w:id="1045" w:name="_Toc469416330"/>
      <w:bookmarkStart w:id="1046" w:name="_Toc470450088"/>
      <w:bookmarkEnd w:id="1044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Товар</w:t>
      </w:r>
      <w:bookmarkEnd w:id="1045"/>
      <w:bookmarkEnd w:id="1046"/>
    </w:p>
    <w:p w14:paraId="5B78E745" w14:textId="77777777" w:rsidR="00593131" w:rsidRPr="0016204F" w:rsidRDefault="004647C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Параметры базового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актив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 Если базовым активом является корзина товаров, блок повторяется для каждого уникального элемента</w:t>
      </w:r>
      <w:r w:rsidR="00BE6587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корзины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402"/>
        <w:gridCol w:w="992"/>
        <w:gridCol w:w="2410"/>
      </w:tblGrid>
      <w:tr w:rsidR="00BE6587" w:rsidRPr="0016204F" w14:paraId="0BB9E581" w14:textId="77777777" w:rsidTr="00E0791E">
        <w:tc>
          <w:tcPr>
            <w:tcW w:w="2552" w:type="dxa"/>
            <w:shd w:val="clear" w:color="auto" w:fill="D9D9D9" w:themeFill="background1" w:themeFillShade="D9"/>
          </w:tcPr>
          <w:p w14:paraId="484D268C" w14:textId="77777777" w:rsidR="00BE6587" w:rsidRPr="0016204F" w:rsidRDefault="00BE6587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2CC9297" w14:textId="77777777" w:rsidR="00BE6587" w:rsidRPr="0016204F" w:rsidRDefault="00BE658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D207A82" w14:textId="77777777" w:rsidR="00BE6587" w:rsidRPr="0016204F" w:rsidRDefault="00BE658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20883ED" w14:textId="77777777" w:rsidR="00BE6587" w:rsidRPr="0016204F" w:rsidRDefault="00BE658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BE6587" w:rsidRPr="0016204F" w14:paraId="6148A411" w14:textId="77777777" w:rsidTr="00E0791E">
        <w:tc>
          <w:tcPr>
            <w:tcW w:w="2552" w:type="dxa"/>
            <w:vAlign w:val="center"/>
          </w:tcPr>
          <w:p w14:paraId="75A6477F" w14:textId="77777777" w:rsidR="00BE6587" w:rsidRPr="0016204F" w:rsidRDefault="00BE6587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Идентификатор базового актива</w:t>
            </w:r>
          </w:p>
          <w:p w14:paraId="0711D7D7" w14:textId="77777777" w:rsidR="00BE6587" w:rsidRPr="0016204F" w:rsidRDefault="00BE6587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instrumentId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5291FA98" w14:textId="77777777" w:rsidR="00BE6587" w:rsidRPr="0016204F" w:rsidRDefault="009629DE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Код</w:t>
            </w:r>
            <w:r w:rsidR="000C3DC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базового актива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соответствии со справочником</w:t>
            </w:r>
          </w:p>
        </w:tc>
        <w:tc>
          <w:tcPr>
            <w:tcW w:w="992" w:type="dxa"/>
            <w:vAlign w:val="center"/>
          </w:tcPr>
          <w:p w14:paraId="4547687E" w14:textId="77777777" w:rsidR="00BE6587" w:rsidRPr="0016204F" w:rsidRDefault="00BE658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Align w:val="center"/>
          </w:tcPr>
          <w:p w14:paraId="5F808A5B" w14:textId="77777777" w:rsidR="00BE6587" w:rsidRPr="007E390F" w:rsidRDefault="002334CD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из справочника</w:t>
            </w:r>
            <w:r w:rsidR="00BE6587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64" w:history="1">
              <w:r w:rsidR="00BE6587" w:rsidRPr="00A73D8B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http://repository.nsd.ru/versioned/current/taxonomy/commodity-instrument-id(nsdrus)</w:t>
              </w:r>
            </w:hyperlink>
          </w:p>
        </w:tc>
      </w:tr>
      <w:tr w:rsidR="00BE6587" w:rsidRPr="0016204F" w14:paraId="2F1B3771" w14:textId="77777777" w:rsidTr="00E0791E">
        <w:tc>
          <w:tcPr>
            <w:tcW w:w="2552" w:type="dxa"/>
            <w:vAlign w:val="center"/>
          </w:tcPr>
          <w:p w14:paraId="3ACB064E" w14:textId="77777777" w:rsidR="00BE6587" w:rsidRPr="0016204F" w:rsidRDefault="00BE6587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Наименование актива</w:t>
            </w:r>
          </w:p>
          <w:p w14:paraId="19BDA7EB" w14:textId="77777777" w:rsidR="00BE6587" w:rsidRPr="0016204F" w:rsidRDefault="00BE6587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description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1BDFA416" w14:textId="77777777" w:rsidR="00BE6587" w:rsidRPr="0016204F" w:rsidRDefault="00BE6587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Полное наименование </w:t>
            </w:r>
            <w:r w:rsidR="000C3DC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базового актива</w:t>
            </w:r>
            <w:r w:rsidR="00921FA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</w:t>
            </w:r>
            <w:r w:rsidR="008C0C9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например, вид драгоценного мет</w:t>
            </w:r>
            <w:r w:rsidR="002334C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алла, сорт нефти, код фьючерса)</w:t>
            </w:r>
          </w:p>
        </w:tc>
        <w:tc>
          <w:tcPr>
            <w:tcW w:w="992" w:type="dxa"/>
            <w:vAlign w:val="center"/>
          </w:tcPr>
          <w:p w14:paraId="6DA69EEE" w14:textId="77777777" w:rsidR="00BE6587" w:rsidRPr="0016204F" w:rsidRDefault="00BE658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2410" w:type="dxa"/>
            <w:vAlign w:val="center"/>
          </w:tcPr>
          <w:p w14:paraId="2C2C007B" w14:textId="77777777" w:rsidR="00BE6587" w:rsidRPr="0016204F" w:rsidRDefault="00BE6587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Символьная строка.</w:t>
            </w:r>
          </w:p>
        </w:tc>
      </w:tr>
      <w:tr w:rsidR="00BE6587" w:rsidRPr="0016204F" w14:paraId="478CDA1D" w14:textId="77777777" w:rsidTr="00E0791E">
        <w:tc>
          <w:tcPr>
            <w:tcW w:w="2552" w:type="dxa"/>
            <w:vAlign w:val="center"/>
          </w:tcPr>
          <w:p w14:paraId="422AABD7" w14:textId="77777777" w:rsidR="00BE6587" w:rsidRPr="0016204F" w:rsidRDefault="00BE6587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Единица измерения</w:t>
            </w:r>
          </w:p>
          <w:p w14:paraId="7A0F1D03" w14:textId="77777777" w:rsidR="00BE6587" w:rsidRPr="0016204F" w:rsidRDefault="00BE6587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u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nit&gt;</w:t>
            </w:r>
          </w:p>
        </w:tc>
        <w:tc>
          <w:tcPr>
            <w:tcW w:w="3402" w:type="dxa"/>
            <w:vAlign w:val="center"/>
          </w:tcPr>
          <w:p w14:paraId="30D8E7FD" w14:textId="77777777" w:rsidR="00BE6587" w:rsidRPr="0016204F" w:rsidRDefault="001A178D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Единица измерения, соответствующая публикуемой цене </w:t>
            </w:r>
            <w:r w:rsidR="000C3DC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базового актива</w:t>
            </w:r>
          </w:p>
        </w:tc>
        <w:tc>
          <w:tcPr>
            <w:tcW w:w="992" w:type="dxa"/>
            <w:vAlign w:val="center"/>
          </w:tcPr>
          <w:p w14:paraId="0C489DF8" w14:textId="77777777" w:rsidR="00BE6587" w:rsidRPr="0016204F" w:rsidRDefault="00BE658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Align w:val="center"/>
          </w:tcPr>
          <w:p w14:paraId="58E0EA64" w14:textId="77777777" w:rsidR="00BE6587" w:rsidRPr="007E390F" w:rsidRDefault="00BE6587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 </w:t>
            </w:r>
            <w:hyperlink r:id="rId165" w:history="1">
              <w:r w:rsidRPr="00A73D8B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http://repository.nsd.ru/versioned/current/taxonomy/price-quote-units(fpmlrus)</w:t>
              </w:r>
            </w:hyperlink>
          </w:p>
        </w:tc>
      </w:tr>
      <w:tr w:rsidR="00BE6587" w:rsidRPr="0016204F" w14:paraId="12BEE1BC" w14:textId="77777777" w:rsidTr="00E0791E">
        <w:tc>
          <w:tcPr>
            <w:tcW w:w="2552" w:type="dxa"/>
            <w:vAlign w:val="center"/>
          </w:tcPr>
          <w:p w14:paraId="019877EF" w14:textId="77777777" w:rsidR="00BE6587" w:rsidRPr="0016204F" w:rsidRDefault="00BE6587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товарного актива</w:t>
            </w:r>
          </w:p>
          <w:p w14:paraId="513DC6CB" w14:textId="77777777" w:rsidR="00BE6587" w:rsidRPr="0016204F" w:rsidRDefault="00BE6587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4A0031B6" w14:textId="77777777" w:rsidR="00BE6587" w:rsidRPr="0016204F" w:rsidRDefault="00DF2030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Валюта, в которой выражена публикуемая цена</w:t>
            </w:r>
            <w:r w:rsidR="000C3DC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базового актива</w:t>
            </w:r>
          </w:p>
        </w:tc>
        <w:tc>
          <w:tcPr>
            <w:tcW w:w="992" w:type="dxa"/>
            <w:vAlign w:val="center"/>
          </w:tcPr>
          <w:p w14:paraId="048001DD" w14:textId="77777777" w:rsidR="00BE6587" w:rsidRPr="0016204F" w:rsidRDefault="00BE658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Align w:val="center"/>
          </w:tcPr>
          <w:p w14:paraId="3DD44098" w14:textId="77777777" w:rsidR="00BE6587" w:rsidRPr="007E390F" w:rsidRDefault="00BE6587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66" w:history="1">
              <w:r w:rsidRPr="00A73D8B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</w:tbl>
    <w:p w14:paraId="3FE6ACF5" w14:textId="77777777" w:rsidR="00406E9D" w:rsidRPr="0016204F" w:rsidRDefault="00E302EF" w:rsidP="008577F1">
      <w:pPr>
        <w:pStyle w:val="4"/>
        <w:keepNext w:val="0"/>
        <w:keepLines w:val="0"/>
        <w:widowControl w:val="0"/>
        <w:spacing w:before="0" w:after="120"/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0"/>
          <w:szCs w:val="20"/>
          <w:shd w:val="clear" w:color="auto" w:fill="FFFFFF"/>
        </w:rPr>
      </w:pPr>
      <w:bookmarkStart w:id="1047" w:name="_Toc469416331"/>
      <w:bookmarkStart w:id="1048" w:name="_Toc470450089"/>
      <w:r w:rsidRPr="0016204F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0"/>
          <w:szCs w:val="20"/>
          <w:shd w:val="clear" w:color="auto" w:fill="FFFFFF"/>
        </w:rPr>
        <w:t>«</w:t>
      </w:r>
      <w:r w:rsidR="00406E9D" w:rsidRPr="0016204F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0"/>
          <w:szCs w:val="20"/>
          <w:shd w:val="clear" w:color="auto" w:fill="FFFFFF"/>
        </w:rPr>
        <w:t>Выбор источника публикации цены товарного актива» не используется.</w:t>
      </w:r>
    </w:p>
    <w:p w14:paraId="0F860DAC" w14:textId="77777777" w:rsidR="00593131" w:rsidRPr="0016204F" w:rsidRDefault="00593131" w:rsidP="002334CD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Периоды поставки</w:t>
      </w:r>
      <w:bookmarkEnd w:id="1047"/>
      <w:bookmarkEnd w:id="1048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402"/>
        <w:gridCol w:w="992"/>
        <w:gridCol w:w="2410"/>
      </w:tblGrid>
      <w:tr w:rsidR="00370A6C" w:rsidRPr="0016204F" w14:paraId="5D1958F1" w14:textId="77777777" w:rsidTr="00E0791E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4C72AB8" w14:textId="77777777" w:rsidR="00370A6C" w:rsidRPr="0016204F" w:rsidRDefault="00370A6C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7BEA745" w14:textId="77777777" w:rsidR="00370A6C" w:rsidRPr="0016204F" w:rsidRDefault="00370A6C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823AE0D" w14:textId="77777777" w:rsidR="00370A6C" w:rsidRPr="0016204F" w:rsidRDefault="00370A6C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BD8F41A" w14:textId="77777777" w:rsidR="00370A6C" w:rsidRPr="0016204F" w:rsidRDefault="00370A6C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370A6C" w:rsidRPr="0016204F" w14:paraId="4BB954EE" w14:textId="77777777" w:rsidTr="00E0791E">
        <w:tc>
          <w:tcPr>
            <w:tcW w:w="2552" w:type="dxa"/>
            <w:vAlign w:val="center"/>
          </w:tcPr>
          <w:p w14:paraId="30760B0A" w14:textId="77777777" w:rsidR="00370A6C" w:rsidRPr="0016204F" w:rsidRDefault="00370A6C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Дата</w:t>
            </w:r>
          </w:p>
          <w:p w14:paraId="3B925148" w14:textId="77777777" w:rsidR="00370A6C" w:rsidRPr="0016204F" w:rsidRDefault="00370A6C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&lt;periods&gt;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unadjustedDate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7744F80B" w14:textId="77777777" w:rsidR="00370A6C" w:rsidRPr="0016204F" w:rsidRDefault="002237D2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поставки </w:t>
            </w:r>
            <w:r w:rsidR="00DF73E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базового</w:t>
            </w:r>
            <w:r w:rsidR="002334C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актива</w:t>
            </w:r>
          </w:p>
        </w:tc>
        <w:tc>
          <w:tcPr>
            <w:tcW w:w="992" w:type="dxa"/>
            <w:vAlign w:val="center"/>
          </w:tcPr>
          <w:p w14:paraId="2BECA360" w14:textId="77777777" w:rsidR="00370A6C" w:rsidRPr="0016204F" w:rsidRDefault="00370A6C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Align w:val="center"/>
          </w:tcPr>
          <w:p w14:paraId="30446A93" w14:textId="77777777" w:rsidR="00370A6C" w:rsidRPr="0016204F" w:rsidRDefault="00370A6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1FFC0BE6" w14:textId="77777777" w:rsidR="00593131" w:rsidRPr="0016204F" w:rsidRDefault="00593131" w:rsidP="002334CD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049" w:name="_Поставляемое_количество_актива."/>
      <w:bookmarkStart w:id="1050" w:name="_Toc469416332"/>
      <w:bookmarkStart w:id="1051" w:name="_Toc470450090"/>
      <w:bookmarkEnd w:id="1049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Поставляемое количество актива</w:t>
      </w:r>
      <w:bookmarkEnd w:id="1050"/>
      <w:bookmarkEnd w:id="1051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402"/>
        <w:gridCol w:w="992"/>
        <w:gridCol w:w="2410"/>
      </w:tblGrid>
      <w:tr w:rsidR="00370A6C" w:rsidRPr="0016204F" w14:paraId="544ABBDF" w14:textId="77777777" w:rsidTr="00E0791E">
        <w:tc>
          <w:tcPr>
            <w:tcW w:w="2552" w:type="dxa"/>
            <w:shd w:val="clear" w:color="auto" w:fill="D9D9D9" w:themeFill="background1" w:themeFillShade="D9"/>
          </w:tcPr>
          <w:p w14:paraId="23613D70" w14:textId="77777777" w:rsidR="00370A6C" w:rsidRPr="0016204F" w:rsidRDefault="00370A6C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47EC515" w14:textId="77777777" w:rsidR="00370A6C" w:rsidRPr="0016204F" w:rsidRDefault="00370A6C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E5B96D6" w14:textId="77777777" w:rsidR="00370A6C" w:rsidRPr="0016204F" w:rsidRDefault="00370A6C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AB67246" w14:textId="77777777" w:rsidR="00370A6C" w:rsidRPr="0016204F" w:rsidRDefault="00370A6C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370A6C" w:rsidRPr="0016204F" w14:paraId="6B2DCCCE" w14:textId="77777777" w:rsidTr="00E0791E">
        <w:tc>
          <w:tcPr>
            <w:tcW w:w="2552" w:type="dxa"/>
            <w:vAlign w:val="center"/>
          </w:tcPr>
          <w:p w14:paraId="52164F0D" w14:textId="77777777" w:rsidR="00370A6C" w:rsidRPr="0016204F" w:rsidRDefault="00370A6C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Единица измерения</w:t>
            </w:r>
          </w:p>
          <w:p w14:paraId="3CE374EC" w14:textId="77777777" w:rsidR="00370A6C" w:rsidRPr="0016204F" w:rsidRDefault="00370A6C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totalPhysicalQuantity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quantityUnit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7D095B58" w14:textId="77777777" w:rsidR="00370A6C" w:rsidRPr="0016204F" w:rsidRDefault="0067133B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Единица измерения, соответствующая количеству </w:t>
            </w:r>
            <w:r w:rsidR="000C3DC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базового актива</w:t>
            </w:r>
          </w:p>
        </w:tc>
        <w:tc>
          <w:tcPr>
            <w:tcW w:w="992" w:type="dxa"/>
            <w:vAlign w:val="center"/>
          </w:tcPr>
          <w:p w14:paraId="6B024876" w14:textId="77777777" w:rsidR="00370A6C" w:rsidRPr="0016204F" w:rsidRDefault="00370A6C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Align w:val="center"/>
          </w:tcPr>
          <w:p w14:paraId="51A2BCB2" w14:textId="77777777" w:rsidR="00370A6C" w:rsidRPr="007E390F" w:rsidRDefault="00370A6C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 </w:t>
            </w:r>
            <w:hyperlink r:id="rId167" w:history="1">
              <w:r w:rsidRPr="00A73D8B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http://repository.nsd.ru/versioned/current/taxonomy/price-quote-units(fpmlrus)</w:t>
              </w:r>
            </w:hyperlink>
          </w:p>
        </w:tc>
      </w:tr>
      <w:tr w:rsidR="00370A6C" w:rsidRPr="0016204F" w14:paraId="0A7309D9" w14:textId="77777777" w:rsidTr="00E0791E">
        <w:tc>
          <w:tcPr>
            <w:tcW w:w="2552" w:type="dxa"/>
            <w:vAlign w:val="center"/>
          </w:tcPr>
          <w:p w14:paraId="5716FA5D" w14:textId="77777777" w:rsidR="00370A6C" w:rsidRPr="0016204F" w:rsidRDefault="00370A6C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Количество</w:t>
            </w:r>
          </w:p>
          <w:p w14:paraId="278FA19F" w14:textId="77777777" w:rsidR="00370A6C" w:rsidRPr="0016204F" w:rsidRDefault="00370A6C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totalPhysicalQuantity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&lt;quantity&gt;</w:t>
            </w:r>
          </w:p>
        </w:tc>
        <w:tc>
          <w:tcPr>
            <w:tcW w:w="3402" w:type="dxa"/>
            <w:vAlign w:val="center"/>
          </w:tcPr>
          <w:p w14:paraId="4C381073" w14:textId="77777777" w:rsidR="00370A6C" w:rsidRPr="0016204F" w:rsidRDefault="009F3AF1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Количество базового актива по договору</w:t>
            </w:r>
          </w:p>
        </w:tc>
        <w:tc>
          <w:tcPr>
            <w:tcW w:w="992" w:type="dxa"/>
            <w:vAlign w:val="center"/>
          </w:tcPr>
          <w:p w14:paraId="1DDBF4C1" w14:textId="77777777" w:rsidR="00370A6C" w:rsidRPr="0016204F" w:rsidRDefault="00370A6C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Align w:val="center"/>
          </w:tcPr>
          <w:p w14:paraId="1A4955F3" w14:textId="77777777" w:rsidR="00370A6C" w:rsidRPr="0016204F" w:rsidRDefault="002334CD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</w:t>
            </w:r>
          </w:p>
        </w:tc>
      </w:tr>
    </w:tbl>
    <w:p w14:paraId="7A4D70A4" w14:textId="77777777" w:rsidR="00593131" w:rsidRPr="0016204F" w:rsidRDefault="00593131" w:rsidP="002334CD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052" w:name="_Конверсионный_фактор."/>
      <w:bookmarkStart w:id="1053" w:name="_Toc469416333"/>
      <w:bookmarkStart w:id="1054" w:name="_Toc470450091"/>
      <w:bookmarkEnd w:id="1052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Конверсионный фактор</w:t>
      </w:r>
      <w:bookmarkEnd w:id="1053"/>
      <w:bookmarkEnd w:id="1054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402"/>
        <w:gridCol w:w="992"/>
        <w:gridCol w:w="2410"/>
      </w:tblGrid>
      <w:tr w:rsidR="00370A6C" w:rsidRPr="0016204F" w14:paraId="719B2027" w14:textId="77777777" w:rsidTr="00E0791E">
        <w:tc>
          <w:tcPr>
            <w:tcW w:w="2552" w:type="dxa"/>
            <w:shd w:val="clear" w:color="auto" w:fill="D9D9D9" w:themeFill="background1" w:themeFillShade="D9"/>
          </w:tcPr>
          <w:p w14:paraId="07E7473B" w14:textId="77777777" w:rsidR="00370A6C" w:rsidRPr="0016204F" w:rsidRDefault="00370A6C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EA45B74" w14:textId="77777777" w:rsidR="00370A6C" w:rsidRPr="0016204F" w:rsidRDefault="00370A6C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25553C0" w14:textId="77777777" w:rsidR="00370A6C" w:rsidRPr="0016204F" w:rsidRDefault="00370A6C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E7AA1B9" w14:textId="77777777" w:rsidR="00370A6C" w:rsidRPr="0016204F" w:rsidRDefault="00370A6C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370A6C" w:rsidRPr="0016204F" w14:paraId="1D1817CF" w14:textId="77777777" w:rsidTr="00E0791E">
        <w:tc>
          <w:tcPr>
            <w:tcW w:w="2552" w:type="dxa"/>
            <w:vAlign w:val="center"/>
          </w:tcPr>
          <w:p w14:paraId="672D7260" w14:textId="77777777" w:rsidR="00370A6C" w:rsidRPr="0016204F" w:rsidRDefault="00370A6C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Конверсионный фактор</w:t>
            </w:r>
          </w:p>
          <w:p w14:paraId="5589B09B" w14:textId="77777777" w:rsidR="00370A6C" w:rsidRPr="0016204F" w:rsidRDefault="00370A6C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&lt;conversionFactor&gt;</w:t>
            </w:r>
          </w:p>
        </w:tc>
        <w:tc>
          <w:tcPr>
            <w:tcW w:w="3402" w:type="dxa"/>
            <w:vAlign w:val="center"/>
          </w:tcPr>
          <w:p w14:paraId="1E48FB15" w14:textId="77777777" w:rsidR="00370A6C" w:rsidRPr="0016204F" w:rsidRDefault="00BE1BF3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Коэффициент, используемый для конвертации единиц измерения, соответствующих цене базового актива, в единицы измерения, соответствующие количеству базового актива </w:t>
            </w:r>
            <w:r w:rsidR="00B40ED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</w:t>
            </w:r>
            <w:r w:rsidR="000C3DC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случае если</w:t>
            </w:r>
            <w:r w:rsidR="00B40ED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они не совпадают). Значение по умолчанию -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="00B40ED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1». </w:t>
            </w:r>
            <w:r w:rsidR="00370A6C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2" w:type="dxa"/>
            <w:vAlign w:val="center"/>
          </w:tcPr>
          <w:p w14:paraId="70D5271F" w14:textId="77777777" w:rsidR="00370A6C" w:rsidRPr="0016204F" w:rsidRDefault="00370A6C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2410" w:type="dxa"/>
            <w:vAlign w:val="center"/>
          </w:tcPr>
          <w:p w14:paraId="3C4ACFF1" w14:textId="77777777" w:rsidR="00370A6C" w:rsidRPr="0016204F" w:rsidRDefault="002334CD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</w:t>
            </w:r>
          </w:p>
        </w:tc>
      </w:tr>
    </w:tbl>
    <w:p w14:paraId="40563013" w14:textId="77777777" w:rsidR="00593131" w:rsidRPr="0016204F" w:rsidRDefault="00593131" w:rsidP="002334CD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</w:rPr>
      </w:pPr>
      <w:bookmarkStart w:id="1055" w:name="_Toc469416334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Товарная часть расчетного форварда»</w:t>
      </w:r>
      <w:bookmarkEnd w:id="1055"/>
    </w:p>
    <w:p w14:paraId="457F1481" w14:textId="77777777" w:rsidR="00593131" w:rsidRPr="0016204F" w:rsidRDefault="00593131" w:rsidP="002334CD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bookmarkStart w:id="1056" w:name="_Toc469416335"/>
      <w:bookmarkStart w:id="1057" w:name="_Toc470450092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Определение плательщика и получателя</w:t>
      </w:r>
      <w:bookmarkEnd w:id="1056"/>
      <w:bookmarkEnd w:id="1057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402"/>
        <w:gridCol w:w="992"/>
        <w:gridCol w:w="2410"/>
      </w:tblGrid>
      <w:tr w:rsidR="000812B1" w:rsidRPr="0016204F" w14:paraId="30D0FEAE" w14:textId="77777777" w:rsidTr="00E0791E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7427D45" w14:textId="77777777" w:rsidR="00BA4D0A" w:rsidRPr="0016204F" w:rsidRDefault="00BA4D0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CCC82D5" w14:textId="77777777" w:rsidR="00BA4D0A" w:rsidRPr="0016204F" w:rsidRDefault="00BA4D0A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CC3D2CA" w14:textId="77777777" w:rsidR="00BA4D0A" w:rsidRPr="0016204F" w:rsidRDefault="00BA4D0A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F7A45B5" w14:textId="77777777" w:rsidR="00BA4D0A" w:rsidRPr="0016204F" w:rsidRDefault="00BA4D0A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0812B1" w:rsidRPr="0016204F" w14:paraId="77ED3887" w14:textId="77777777" w:rsidTr="00E0791E">
        <w:tc>
          <w:tcPr>
            <w:tcW w:w="2552" w:type="dxa"/>
            <w:vAlign w:val="center"/>
          </w:tcPr>
          <w:p w14:paraId="5CC72F74" w14:textId="77777777" w:rsidR="00BA4D0A" w:rsidRPr="0016204F" w:rsidRDefault="00BA4D0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Сторона-плательщик</w:t>
            </w:r>
          </w:p>
          <w:p w14:paraId="6074519A" w14:textId="77777777" w:rsidR="00BA4D0A" w:rsidRPr="0016204F" w:rsidRDefault="00BA4D0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payerPartyReference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696B6054" w14:textId="77777777" w:rsidR="00BA4D0A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Сторона-продавец</w:t>
            </w:r>
            <w:r w:rsidR="002334CD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форварда</w:t>
            </w:r>
          </w:p>
        </w:tc>
        <w:tc>
          <w:tcPr>
            <w:tcW w:w="992" w:type="dxa"/>
            <w:vAlign w:val="center"/>
          </w:tcPr>
          <w:p w14:paraId="575B591F" w14:textId="77777777" w:rsidR="00BA4D0A" w:rsidRPr="0016204F" w:rsidRDefault="00BA4D0A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Merge w:val="restart"/>
            <w:vAlign w:val="center"/>
          </w:tcPr>
          <w:p w14:paraId="6676D599" w14:textId="77777777" w:rsidR="00BA4D0A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Party1; Party2</w:t>
            </w:r>
          </w:p>
        </w:tc>
      </w:tr>
      <w:tr w:rsidR="000812B1" w:rsidRPr="0016204F" w14:paraId="07FDF360" w14:textId="77777777" w:rsidTr="00E0791E">
        <w:tc>
          <w:tcPr>
            <w:tcW w:w="2552" w:type="dxa"/>
            <w:vAlign w:val="center"/>
          </w:tcPr>
          <w:p w14:paraId="629E8D19" w14:textId="77777777" w:rsidR="00BA4D0A" w:rsidRPr="0016204F" w:rsidRDefault="00BA4D0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Сторона-получатель</w:t>
            </w:r>
          </w:p>
          <w:p w14:paraId="7797F43C" w14:textId="77777777" w:rsidR="00BA4D0A" w:rsidRPr="0016204F" w:rsidRDefault="00BA4D0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receiverPartyReference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1B81A12D" w14:textId="77777777" w:rsidR="00BA4D0A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Сторона-покупатель</w:t>
            </w:r>
            <w:r w:rsidR="002334CD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форварда</w:t>
            </w:r>
          </w:p>
        </w:tc>
        <w:tc>
          <w:tcPr>
            <w:tcW w:w="992" w:type="dxa"/>
            <w:vAlign w:val="center"/>
          </w:tcPr>
          <w:p w14:paraId="57110D18" w14:textId="77777777" w:rsidR="00BA4D0A" w:rsidRPr="0016204F" w:rsidRDefault="00BA4D0A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Merge/>
            <w:vAlign w:val="center"/>
          </w:tcPr>
          <w:p w14:paraId="44303214" w14:textId="77777777" w:rsidR="00BA4D0A" w:rsidRPr="0016204F" w:rsidRDefault="00BA4D0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346E4FA4" w14:textId="77777777" w:rsidR="00593131" w:rsidRPr="0016204F" w:rsidRDefault="00593131" w:rsidP="002334CD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058" w:name="_Toc469416336"/>
      <w:bookmarkStart w:id="1059" w:name="_Toc470450093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Товар</w:t>
      </w:r>
      <w:bookmarkEnd w:id="1058"/>
      <w:bookmarkEnd w:id="1059"/>
    </w:p>
    <w:p w14:paraId="06F20F0A" w14:textId="77777777" w:rsidR="00593131" w:rsidRPr="0016204F" w:rsidRDefault="00B40EDF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Параметры базового актива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 Заполняется аналогично п. 1</w:t>
      </w:r>
      <w:r w:rsidR="00BA4D0A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9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.4.1.2.</w:t>
      </w:r>
    </w:p>
    <w:p w14:paraId="0F37988D" w14:textId="77777777" w:rsidR="00593131" w:rsidRPr="0016204F" w:rsidRDefault="00593131" w:rsidP="002334CD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060" w:name="_Toc469416337"/>
      <w:bookmarkStart w:id="1061" w:name="_Toc470450094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Указания номинального количества</w:t>
      </w:r>
      <w:bookmarkEnd w:id="1060"/>
      <w:bookmarkEnd w:id="1061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46"/>
        <w:gridCol w:w="3408"/>
        <w:gridCol w:w="992"/>
        <w:gridCol w:w="2410"/>
      </w:tblGrid>
      <w:tr w:rsidR="000812B1" w:rsidRPr="0016204F" w14:paraId="2497FEDD" w14:textId="77777777" w:rsidTr="009F3AF1">
        <w:tc>
          <w:tcPr>
            <w:tcW w:w="2546" w:type="dxa"/>
            <w:shd w:val="clear" w:color="auto" w:fill="D9D9D9" w:themeFill="background1" w:themeFillShade="D9"/>
          </w:tcPr>
          <w:p w14:paraId="62E40940" w14:textId="77777777" w:rsidR="000812B1" w:rsidRPr="0016204F" w:rsidRDefault="000812B1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8" w:type="dxa"/>
            <w:shd w:val="clear" w:color="auto" w:fill="D9D9D9" w:themeFill="background1" w:themeFillShade="D9"/>
            <w:vAlign w:val="center"/>
          </w:tcPr>
          <w:p w14:paraId="6143C6A5" w14:textId="77777777" w:rsidR="000812B1" w:rsidRPr="0016204F" w:rsidRDefault="000812B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028A573" w14:textId="77777777" w:rsidR="000812B1" w:rsidRPr="0016204F" w:rsidRDefault="000812B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25FE9C5" w14:textId="77777777" w:rsidR="000812B1" w:rsidRPr="0016204F" w:rsidRDefault="000812B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0812B1" w:rsidRPr="0016204F" w14:paraId="2846E937" w14:textId="77777777" w:rsidTr="009F3AF1">
        <w:tc>
          <w:tcPr>
            <w:tcW w:w="2546" w:type="dxa"/>
            <w:vAlign w:val="center"/>
          </w:tcPr>
          <w:p w14:paraId="76193368" w14:textId="77777777" w:rsidR="000812B1" w:rsidRPr="0016204F" w:rsidRDefault="000812B1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Общее номинальное количество</w:t>
            </w:r>
          </w:p>
          <w:p w14:paraId="3FD615CA" w14:textId="77777777" w:rsidR="000812B1" w:rsidRPr="0016204F" w:rsidRDefault="000812B1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&lt;totalNotionalQuantity&gt;</w:t>
            </w:r>
          </w:p>
        </w:tc>
        <w:tc>
          <w:tcPr>
            <w:tcW w:w="3408" w:type="dxa"/>
            <w:vAlign w:val="center"/>
          </w:tcPr>
          <w:p w14:paraId="130ECDB6" w14:textId="77777777" w:rsidR="000812B1" w:rsidRPr="0016204F" w:rsidRDefault="0047722C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</w:t>
            </w:r>
            <w:r w:rsidR="000812B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оличество </w:t>
            </w:r>
            <w:r w:rsidR="000C3DC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базового актива</w:t>
            </w:r>
            <w:r w:rsidR="0021404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 договору</w:t>
            </w:r>
            <w:r w:rsidR="000812B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="00832A8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Если базовым активом является индекс, указывается значение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="002334C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1»</w:t>
            </w:r>
          </w:p>
        </w:tc>
        <w:tc>
          <w:tcPr>
            <w:tcW w:w="992" w:type="dxa"/>
            <w:vAlign w:val="center"/>
          </w:tcPr>
          <w:p w14:paraId="39F6851A" w14:textId="77777777" w:rsidR="000812B1" w:rsidRPr="0016204F" w:rsidRDefault="000812B1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Align w:val="center"/>
          </w:tcPr>
          <w:p w14:paraId="415D02F3" w14:textId="77777777" w:rsidR="000812B1" w:rsidRPr="0016204F" w:rsidRDefault="00F90A1C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</w:t>
            </w:r>
          </w:p>
        </w:tc>
      </w:tr>
    </w:tbl>
    <w:p w14:paraId="436D9AA7" w14:textId="77777777" w:rsidR="00593131" w:rsidRPr="0016204F" w:rsidRDefault="00593131" w:rsidP="002334CD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062" w:name="_Toc469416338"/>
      <w:bookmarkStart w:id="1063" w:name="_Toc470450095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Расчет плавающей цены</w:t>
      </w:r>
      <w:bookmarkEnd w:id="1062"/>
      <w:bookmarkEnd w:id="1063"/>
    </w:p>
    <w:p w14:paraId="5ED2D0EF" w14:textId="77777777" w:rsidR="005200DE" w:rsidRPr="0016204F" w:rsidRDefault="005200DE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Не используется.</w:t>
      </w:r>
    </w:p>
    <w:p w14:paraId="58A6399D" w14:textId="77777777" w:rsidR="005E54FD" w:rsidRPr="0016204F" w:rsidRDefault="002334CD" w:rsidP="002334CD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Определение даты платежа</w:t>
      </w:r>
    </w:p>
    <w:tbl>
      <w:tblPr>
        <w:tblStyle w:val="22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402"/>
        <w:gridCol w:w="1134"/>
        <w:gridCol w:w="2268"/>
      </w:tblGrid>
      <w:tr w:rsidR="005E54FD" w:rsidRPr="0016204F" w14:paraId="048FDD98" w14:textId="77777777" w:rsidTr="0050063D">
        <w:tc>
          <w:tcPr>
            <w:tcW w:w="2552" w:type="dxa"/>
            <w:shd w:val="clear" w:color="auto" w:fill="D9D9D9" w:themeFill="background1" w:themeFillShade="D9"/>
          </w:tcPr>
          <w:p w14:paraId="7BFD1F3D" w14:textId="77777777" w:rsidR="005E54FD" w:rsidRPr="0016204F" w:rsidRDefault="005E54FD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8A453E2" w14:textId="77777777" w:rsidR="005E54FD" w:rsidRPr="0016204F" w:rsidRDefault="005E54F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332CE29" w14:textId="77777777" w:rsidR="005E54FD" w:rsidRPr="0016204F" w:rsidRDefault="005E54F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F1BB232" w14:textId="77777777" w:rsidR="005E54FD" w:rsidRPr="0016204F" w:rsidRDefault="005E54F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5E54FD" w:rsidRPr="0016204F" w14:paraId="4CA43F47" w14:textId="77777777" w:rsidTr="0050063D">
        <w:tc>
          <w:tcPr>
            <w:tcW w:w="2552" w:type="dxa"/>
            <w:vAlign w:val="center"/>
          </w:tcPr>
          <w:p w14:paraId="1E34B0E4" w14:textId="77777777" w:rsidR="005E54FD" w:rsidRPr="0016204F" w:rsidRDefault="005E54FD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Дата</w:t>
            </w:r>
          </w:p>
          <w:p w14:paraId="6672D5CB" w14:textId="77777777" w:rsidR="005E54FD" w:rsidRPr="0016204F" w:rsidRDefault="005E54FD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paymentDates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unadjustedDate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5E80CB13" w14:textId="77777777" w:rsidR="005E54FD" w:rsidRPr="0016204F" w:rsidRDefault="002334CD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Дата(-ы) платежа по договору</w:t>
            </w:r>
          </w:p>
        </w:tc>
        <w:tc>
          <w:tcPr>
            <w:tcW w:w="1134" w:type="dxa"/>
            <w:vAlign w:val="center"/>
          </w:tcPr>
          <w:p w14:paraId="0DFB7B30" w14:textId="77777777" w:rsidR="005E54FD" w:rsidRPr="0016204F" w:rsidRDefault="005E54F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268" w:type="dxa"/>
            <w:vAlign w:val="center"/>
          </w:tcPr>
          <w:p w14:paraId="03B18767" w14:textId="77777777" w:rsidR="005E54FD" w:rsidRPr="0016204F" w:rsidRDefault="005E54FD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YYYY-MM-DD</w:t>
            </w:r>
          </w:p>
        </w:tc>
      </w:tr>
    </w:tbl>
    <w:p w14:paraId="541C5DDC" w14:textId="77777777" w:rsidR="00593131" w:rsidRPr="0016204F" w:rsidRDefault="00245FAC" w:rsidP="002334CD">
      <w:pPr>
        <w:pStyle w:val="1"/>
        <w:keepNext w:val="0"/>
        <w:keepLines w:val="0"/>
        <w:widowControl w:val="0"/>
        <w:numPr>
          <w:ilvl w:val="0"/>
          <w:numId w:val="4"/>
        </w:numPr>
        <w:spacing w:before="120" w:after="120" w:line="240" w:lineRule="auto"/>
        <w:ind w:left="567" w:hanging="567"/>
        <w:rPr>
          <w:rFonts w:ascii="Times New Roman" w:eastAsia="Times New Roman" w:hAnsi="Times New Roman" w:cs="Times New Roman"/>
          <w:sz w:val="20"/>
          <w:szCs w:val="20"/>
        </w:rPr>
      </w:pPr>
      <w:bookmarkStart w:id="1064" w:name="_Toc469416346"/>
      <w:bookmarkStart w:id="1065" w:name="_Toc470450103"/>
      <w:bookmarkStart w:id="1066" w:name="_Toc159404051"/>
      <w:r w:rsidRPr="0016204F">
        <w:rPr>
          <w:rFonts w:ascii="Times New Roman" w:eastAsia="Times New Roman" w:hAnsi="Times New Roman" w:cs="Times New Roman"/>
          <w:sz w:val="20"/>
          <w:szCs w:val="20"/>
        </w:rPr>
        <w:t>Анкета товарного</w:t>
      </w:r>
      <w:r w:rsidR="00593131" w:rsidRPr="0016204F">
        <w:rPr>
          <w:rFonts w:ascii="Times New Roman" w:eastAsia="Times New Roman" w:hAnsi="Times New Roman" w:cs="Times New Roman"/>
          <w:sz w:val="20"/>
          <w:szCs w:val="20"/>
        </w:rPr>
        <w:t xml:space="preserve"> опциона (СМ052)</w:t>
      </w:r>
      <w:bookmarkEnd w:id="1064"/>
      <w:bookmarkEnd w:id="1065"/>
      <w:bookmarkEnd w:id="1066"/>
    </w:p>
    <w:p w14:paraId="5F499D4F" w14:textId="77777777" w:rsidR="00593131" w:rsidRPr="0016204F" w:rsidRDefault="00593131" w:rsidP="00A95DE1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067" w:name="_Toc469416347"/>
      <w:bookmarkStart w:id="1068" w:name="_Toc470450104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Тип продукта</w:t>
      </w:r>
      <w:bookmarkEnd w:id="1067"/>
      <w:bookmarkEnd w:id="1068"/>
    </w:p>
    <w:p w14:paraId="2624B81E" w14:textId="77777777" w:rsidR="00593131" w:rsidRPr="0016204F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Определение финансового инструмента в соответствии </w:t>
      </w:r>
      <w:r w:rsidR="0073221A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со </w:t>
      </w:r>
      <w:r w:rsidR="00A106A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справочником </w:t>
      </w:r>
      <w:r w:rsidR="00D76036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“</w:t>
      </w:r>
      <w:r w:rsidR="00A106A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ProductType”: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hyperlink r:id="rId168" w:history="1">
        <w:r w:rsidRPr="00A73D8B">
          <w:rPr>
            <w:rStyle w:val="a8"/>
            <w:rFonts w:ascii="Times New Roman" w:hAnsi="Times New Roman" w:cs="Times New Roman"/>
            <w:color w:val="auto"/>
            <w:sz w:val="20"/>
            <w:szCs w:val="20"/>
          </w:rPr>
          <w:t>http://repository.nsd.ru/versioned/current/taxonomy/product-taxonomy(nsdrus)</w:t>
        </w:r>
      </w:hyperlink>
      <w:r w:rsidRPr="007E390F">
        <w:rPr>
          <w:rFonts w:ascii="Times New Roman" w:hAnsi="Times New Roman" w:cs="Times New Roman"/>
          <w:sz w:val="20"/>
          <w:szCs w:val="20"/>
        </w:rPr>
        <w:t xml:space="preserve">. </w:t>
      </w:r>
      <w:r w:rsidR="006338AD" w:rsidRPr="00A73D8B">
        <w:rPr>
          <w:rFonts w:ascii="Times New Roman" w:hAnsi="Times New Roman" w:cs="Times New Roman"/>
          <w:sz w:val="20"/>
          <w:szCs w:val="20"/>
        </w:rPr>
        <w:t>Доп</w:t>
      </w:r>
      <w:r w:rsidR="006338AD" w:rsidRPr="0016204F">
        <w:rPr>
          <w:rFonts w:ascii="Times New Roman" w:hAnsi="Times New Roman" w:cs="Times New Roman"/>
          <w:sz w:val="20"/>
          <w:szCs w:val="20"/>
        </w:rPr>
        <w:t>устимые значения</w:t>
      </w:r>
      <w:r w:rsidRPr="0016204F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990"/>
        <w:gridCol w:w="4247"/>
      </w:tblGrid>
      <w:tr w:rsidR="00593131" w:rsidRPr="0016204F" w14:paraId="6BECB771" w14:textId="77777777" w:rsidTr="000875D8">
        <w:tc>
          <w:tcPr>
            <w:tcW w:w="4990" w:type="dxa"/>
            <w:shd w:val="clear" w:color="auto" w:fill="D9D9D9" w:themeFill="background1" w:themeFillShade="D9"/>
          </w:tcPr>
          <w:p w14:paraId="69B81742" w14:textId="77777777" w:rsidR="00593131" w:rsidRPr="0016204F" w:rsidRDefault="00593131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</w:t>
            </w:r>
          </w:p>
        </w:tc>
        <w:tc>
          <w:tcPr>
            <w:tcW w:w="4247" w:type="dxa"/>
            <w:shd w:val="clear" w:color="auto" w:fill="D9D9D9" w:themeFill="background1" w:themeFillShade="D9"/>
          </w:tcPr>
          <w:p w14:paraId="5661404D" w14:textId="77777777" w:rsidR="00593131" w:rsidRPr="0016204F" w:rsidRDefault="00593131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</w:tr>
      <w:tr w:rsidR="00593131" w:rsidRPr="0016204F" w14:paraId="765103DC" w14:textId="77777777" w:rsidTr="000875D8">
        <w:tc>
          <w:tcPr>
            <w:tcW w:w="4990" w:type="dxa"/>
          </w:tcPr>
          <w:p w14:paraId="73465259" w14:textId="77777777" w:rsidR="00593131" w:rsidRPr="0016204F" w:rsidRDefault="00593131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Commodity:Option:American</w:t>
            </w:r>
          </w:p>
        </w:tc>
        <w:tc>
          <w:tcPr>
            <w:tcW w:w="4247" w:type="dxa"/>
          </w:tcPr>
          <w:p w14:paraId="6BD21A8A" w14:textId="77777777" w:rsidR="00593131" w:rsidRPr="0016204F" w:rsidRDefault="00593131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Товарный опцион американский</w:t>
            </w:r>
          </w:p>
        </w:tc>
      </w:tr>
      <w:tr w:rsidR="00593131" w:rsidRPr="0016204F" w14:paraId="3EEA49FE" w14:textId="77777777" w:rsidTr="000875D8">
        <w:tc>
          <w:tcPr>
            <w:tcW w:w="4990" w:type="dxa"/>
          </w:tcPr>
          <w:p w14:paraId="1D0E0623" w14:textId="77777777" w:rsidR="00593131" w:rsidRPr="0016204F" w:rsidRDefault="00593131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Commodity:Option:European</w:t>
            </w:r>
          </w:p>
        </w:tc>
        <w:tc>
          <w:tcPr>
            <w:tcW w:w="4247" w:type="dxa"/>
          </w:tcPr>
          <w:p w14:paraId="3E0E1FE4" w14:textId="77777777" w:rsidR="00593131" w:rsidRPr="0016204F" w:rsidRDefault="00593131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Товарный опцион европейский</w:t>
            </w:r>
          </w:p>
        </w:tc>
      </w:tr>
      <w:tr w:rsidR="00593131" w:rsidRPr="0016204F" w14:paraId="14ECF03B" w14:textId="77777777" w:rsidTr="000875D8">
        <w:tc>
          <w:tcPr>
            <w:tcW w:w="4990" w:type="dxa"/>
          </w:tcPr>
          <w:p w14:paraId="3D2558C9" w14:textId="77777777" w:rsidR="00593131" w:rsidRPr="0016204F" w:rsidRDefault="00593131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Commodity:Option:Asian</w:t>
            </w:r>
          </w:p>
        </w:tc>
        <w:tc>
          <w:tcPr>
            <w:tcW w:w="4247" w:type="dxa"/>
          </w:tcPr>
          <w:p w14:paraId="5CCBE3BF" w14:textId="77777777" w:rsidR="00593131" w:rsidRPr="0016204F" w:rsidRDefault="00593131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Товарный опцион азиатский</w:t>
            </w:r>
          </w:p>
        </w:tc>
      </w:tr>
      <w:tr w:rsidR="00593131" w:rsidRPr="0016204F" w14:paraId="12493CBC" w14:textId="77777777" w:rsidTr="000875D8">
        <w:tc>
          <w:tcPr>
            <w:tcW w:w="4990" w:type="dxa"/>
          </w:tcPr>
          <w:p w14:paraId="60C8B2BE" w14:textId="77777777" w:rsidR="00593131" w:rsidRPr="0016204F" w:rsidRDefault="00593131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Commodity:Option:Weather:American</w:t>
            </w:r>
          </w:p>
        </w:tc>
        <w:tc>
          <w:tcPr>
            <w:tcW w:w="4247" w:type="dxa"/>
          </w:tcPr>
          <w:p w14:paraId="0E7DFC6B" w14:textId="77777777" w:rsidR="00593131" w:rsidRPr="0016204F" w:rsidRDefault="00593131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Американский погодный опцион</w:t>
            </w:r>
          </w:p>
        </w:tc>
      </w:tr>
      <w:tr w:rsidR="00593131" w:rsidRPr="0016204F" w14:paraId="40479DE9" w14:textId="77777777" w:rsidTr="000875D8">
        <w:tc>
          <w:tcPr>
            <w:tcW w:w="4990" w:type="dxa"/>
          </w:tcPr>
          <w:p w14:paraId="1EABC40D" w14:textId="77777777" w:rsidR="00593131" w:rsidRPr="0016204F" w:rsidRDefault="00593131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Commodity:Option:Weather:European</w:t>
            </w:r>
          </w:p>
        </w:tc>
        <w:tc>
          <w:tcPr>
            <w:tcW w:w="4247" w:type="dxa"/>
          </w:tcPr>
          <w:p w14:paraId="3E8CF2B3" w14:textId="77777777" w:rsidR="00593131" w:rsidRPr="0016204F" w:rsidRDefault="00593131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Европейский погодный опцион</w:t>
            </w:r>
          </w:p>
        </w:tc>
      </w:tr>
    </w:tbl>
    <w:p w14:paraId="1681C82B" w14:textId="77777777" w:rsidR="00593131" w:rsidRPr="0016204F" w:rsidRDefault="00593131" w:rsidP="00A95DE1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069" w:name="_Toc469416348"/>
      <w:bookmarkStart w:id="1070" w:name="_Toc470450105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Код классификации ПФИ и договоров</w:t>
      </w:r>
      <w:r w:rsidR="000C79F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РЕПО</w:t>
      </w:r>
      <w:bookmarkEnd w:id="1069"/>
      <w:bookmarkEnd w:id="1070"/>
    </w:p>
    <w:p w14:paraId="0BE8C8E8" w14:textId="77777777" w:rsidR="00593131" w:rsidRPr="0016204F" w:rsidRDefault="00D54787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Значение кода классификации производных финансовых инструментов (ПФИ)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, формируемое в соответствии с Приложением 3 к Указанию Банка России от 16.08.2016 № 4104-У.</w:t>
      </w:r>
    </w:p>
    <w:p w14:paraId="7C7010FE" w14:textId="77777777" w:rsidR="00593131" w:rsidRPr="0016204F" w:rsidRDefault="00593131" w:rsidP="00A95DE1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bookmarkStart w:id="1071" w:name="_Toc469416349"/>
      <w:bookmarkStart w:id="1072" w:name="_Toc470450106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Описание покупателя и продавца</w:t>
      </w:r>
      <w:bookmarkEnd w:id="1071"/>
      <w:bookmarkEnd w:id="1072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48"/>
        <w:gridCol w:w="2806"/>
        <w:gridCol w:w="1163"/>
        <w:gridCol w:w="2239"/>
      </w:tblGrid>
      <w:tr w:rsidR="001D5848" w:rsidRPr="0016204F" w14:paraId="7B3BF100" w14:textId="77777777" w:rsidTr="00A95DE1">
        <w:trPr>
          <w:trHeight w:val="365"/>
        </w:trPr>
        <w:tc>
          <w:tcPr>
            <w:tcW w:w="3148" w:type="dxa"/>
            <w:shd w:val="clear" w:color="auto" w:fill="D9D9D9" w:themeFill="background1" w:themeFillShade="D9"/>
            <w:vAlign w:val="center"/>
          </w:tcPr>
          <w:p w14:paraId="7248E09F" w14:textId="77777777" w:rsidR="00DF42A3" w:rsidRPr="0016204F" w:rsidRDefault="00DF42A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2806" w:type="dxa"/>
            <w:shd w:val="clear" w:color="auto" w:fill="D9D9D9" w:themeFill="background1" w:themeFillShade="D9"/>
            <w:vAlign w:val="center"/>
          </w:tcPr>
          <w:p w14:paraId="70DE39CE" w14:textId="77777777" w:rsidR="00DF42A3" w:rsidRPr="0016204F" w:rsidRDefault="00DF42A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14:paraId="185C9264" w14:textId="77777777" w:rsidR="00DF42A3" w:rsidRPr="0016204F" w:rsidRDefault="00DF42A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239" w:type="dxa"/>
            <w:shd w:val="clear" w:color="auto" w:fill="D9D9D9" w:themeFill="background1" w:themeFillShade="D9"/>
            <w:vAlign w:val="center"/>
          </w:tcPr>
          <w:p w14:paraId="3268D83A" w14:textId="77777777" w:rsidR="00DF42A3" w:rsidRPr="0016204F" w:rsidRDefault="00DF42A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DF42A3" w:rsidRPr="0016204F" w14:paraId="445B1374" w14:textId="77777777" w:rsidTr="00A95DE1">
        <w:tc>
          <w:tcPr>
            <w:tcW w:w="3148" w:type="dxa"/>
            <w:vAlign w:val="center"/>
          </w:tcPr>
          <w:p w14:paraId="4599753A" w14:textId="77777777" w:rsidR="00DF42A3" w:rsidRPr="0016204F" w:rsidRDefault="00DF42A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Сторона-покупатель инструмента</w:t>
            </w:r>
          </w:p>
          <w:p w14:paraId="2B32FF06" w14:textId="77777777" w:rsidR="00DF42A3" w:rsidRPr="0016204F" w:rsidRDefault="00DF42A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buyerPartyReference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2806" w:type="dxa"/>
            <w:vAlign w:val="center"/>
          </w:tcPr>
          <w:p w14:paraId="5E6E518F" w14:textId="77777777" w:rsidR="00DF42A3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Сторона-покупатель</w:t>
            </w:r>
            <w:r w:rsidR="002677A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опциона</w:t>
            </w:r>
          </w:p>
        </w:tc>
        <w:tc>
          <w:tcPr>
            <w:tcW w:w="1163" w:type="dxa"/>
            <w:vAlign w:val="center"/>
          </w:tcPr>
          <w:p w14:paraId="493BC69F" w14:textId="77777777" w:rsidR="00DF42A3" w:rsidRPr="0016204F" w:rsidRDefault="00DF42A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239" w:type="dxa"/>
            <w:vMerge w:val="restart"/>
            <w:vAlign w:val="center"/>
          </w:tcPr>
          <w:p w14:paraId="153F9C47" w14:textId="77777777" w:rsidR="00DF42A3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Party1; Party2</w:t>
            </w:r>
          </w:p>
        </w:tc>
      </w:tr>
      <w:tr w:rsidR="00DF42A3" w:rsidRPr="0016204F" w14:paraId="5705DB8C" w14:textId="77777777" w:rsidTr="00A95DE1">
        <w:tc>
          <w:tcPr>
            <w:tcW w:w="3148" w:type="dxa"/>
            <w:vAlign w:val="center"/>
          </w:tcPr>
          <w:p w14:paraId="750623CD" w14:textId="77777777" w:rsidR="00DF42A3" w:rsidRPr="0016204F" w:rsidRDefault="00DF42A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Сторона-продавец инструмента</w:t>
            </w:r>
          </w:p>
          <w:p w14:paraId="07986770" w14:textId="77777777" w:rsidR="00DF42A3" w:rsidRPr="0016204F" w:rsidRDefault="00DF42A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sellerPartyReference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2806" w:type="dxa"/>
            <w:vAlign w:val="center"/>
          </w:tcPr>
          <w:p w14:paraId="7CC4DFD1" w14:textId="77777777" w:rsidR="00DF42A3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Сторона-продавец</w:t>
            </w:r>
            <w:r w:rsidR="002677A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опциона</w:t>
            </w:r>
          </w:p>
        </w:tc>
        <w:tc>
          <w:tcPr>
            <w:tcW w:w="1163" w:type="dxa"/>
            <w:vAlign w:val="center"/>
          </w:tcPr>
          <w:p w14:paraId="27CB549B" w14:textId="77777777" w:rsidR="00DF42A3" w:rsidRPr="0016204F" w:rsidRDefault="00DF42A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239" w:type="dxa"/>
            <w:vMerge/>
            <w:vAlign w:val="center"/>
          </w:tcPr>
          <w:p w14:paraId="3E798591" w14:textId="77777777" w:rsidR="00DF42A3" w:rsidRPr="0016204F" w:rsidRDefault="00DF42A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16C47BD4" w14:textId="77777777" w:rsidR="00593131" w:rsidRPr="0016204F" w:rsidRDefault="00593131" w:rsidP="00A95DE1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073" w:name="_Toc469416350"/>
      <w:bookmarkStart w:id="1074" w:name="_Toc470450107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Выбор типа опциона</w:t>
      </w:r>
      <w:bookmarkEnd w:id="1073"/>
      <w:bookmarkEnd w:id="1074"/>
    </w:p>
    <w:p w14:paraId="0ACF320F" w14:textId="77777777" w:rsidR="00593131" w:rsidRPr="0016204F" w:rsidRDefault="00593131" w:rsidP="00A95DE1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075" w:name="_Toc469416351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Товарный опцион»</w:t>
      </w:r>
      <w:bookmarkEnd w:id="1075"/>
    </w:p>
    <w:p w14:paraId="49C02C36" w14:textId="77777777" w:rsidR="00593131" w:rsidRPr="0016204F" w:rsidRDefault="00593131" w:rsidP="00A95DE1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076" w:name="_Toc469416352"/>
      <w:bookmarkStart w:id="1077" w:name="_Toc470450108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Товарный актив</w:t>
      </w:r>
      <w:bookmarkEnd w:id="1076"/>
      <w:bookmarkEnd w:id="1077"/>
    </w:p>
    <w:p w14:paraId="6C6CE762" w14:textId="77777777" w:rsidR="00EA296A" w:rsidRPr="0016204F" w:rsidRDefault="00B40EDF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078" w:name="_Toc469416353"/>
      <w:bookmarkStart w:id="1079" w:name="_Toc470450109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Параметры базового актива</w:t>
      </w:r>
      <w:r w:rsidR="00EA296A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 Если базовым активом является корзина товаров, блок повторяется для каждого уникального элемента корзины.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544"/>
        <w:gridCol w:w="992"/>
        <w:gridCol w:w="2410"/>
      </w:tblGrid>
      <w:tr w:rsidR="00EA296A" w:rsidRPr="0016204F" w14:paraId="720CDB19" w14:textId="77777777" w:rsidTr="004F794C">
        <w:tc>
          <w:tcPr>
            <w:tcW w:w="2410" w:type="dxa"/>
            <w:shd w:val="clear" w:color="auto" w:fill="D9D9D9" w:themeFill="background1" w:themeFillShade="D9"/>
          </w:tcPr>
          <w:p w14:paraId="28F59DA7" w14:textId="77777777" w:rsidR="00EA296A" w:rsidRPr="0016204F" w:rsidRDefault="00EA296A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71ADDDAA" w14:textId="77777777" w:rsidR="00EA296A" w:rsidRPr="0016204F" w:rsidRDefault="00EA296A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61DC655" w14:textId="77777777" w:rsidR="00EA296A" w:rsidRPr="0016204F" w:rsidRDefault="00EA296A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F4E8339" w14:textId="77777777" w:rsidR="00EA296A" w:rsidRPr="0016204F" w:rsidRDefault="00EA296A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9629DE" w:rsidRPr="0016204F" w14:paraId="77097D9B" w14:textId="77777777" w:rsidTr="004F794C">
        <w:tc>
          <w:tcPr>
            <w:tcW w:w="2410" w:type="dxa"/>
            <w:vAlign w:val="center"/>
          </w:tcPr>
          <w:p w14:paraId="723E5387" w14:textId="77777777" w:rsidR="009629DE" w:rsidRPr="0016204F" w:rsidRDefault="009629DE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Идентификатор базового актива</w:t>
            </w:r>
          </w:p>
          <w:p w14:paraId="5C174F36" w14:textId="77777777" w:rsidR="009629DE" w:rsidRPr="0016204F" w:rsidRDefault="009629DE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instrumentId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544" w:type="dxa"/>
            <w:vAlign w:val="center"/>
          </w:tcPr>
          <w:p w14:paraId="0546BD7C" w14:textId="77777777" w:rsidR="009629DE" w:rsidRPr="0016204F" w:rsidRDefault="009629DE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Код базового актива</w:t>
            </w:r>
            <w:r w:rsidR="00A95DE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соответствии со справочником</w:t>
            </w:r>
          </w:p>
        </w:tc>
        <w:tc>
          <w:tcPr>
            <w:tcW w:w="992" w:type="dxa"/>
            <w:vAlign w:val="center"/>
          </w:tcPr>
          <w:p w14:paraId="05E002FC" w14:textId="77777777" w:rsidR="009629DE" w:rsidRPr="0016204F" w:rsidRDefault="009629D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Align w:val="center"/>
          </w:tcPr>
          <w:p w14:paraId="7DDF3537" w14:textId="77777777" w:rsidR="009629DE" w:rsidRPr="007E390F" w:rsidRDefault="009629DE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69" w:history="1">
              <w:r w:rsidRPr="00A73D8B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http://repository.nsd.ru/versioned/current/taxonomy/commodity-instrument-id(nsdrus)</w:t>
              </w:r>
            </w:hyperlink>
          </w:p>
        </w:tc>
      </w:tr>
      <w:tr w:rsidR="009629DE" w:rsidRPr="0016204F" w14:paraId="093B3DC7" w14:textId="77777777" w:rsidTr="004F794C">
        <w:tc>
          <w:tcPr>
            <w:tcW w:w="2410" w:type="dxa"/>
            <w:vAlign w:val="center"/>
          </w:tcPr>
          <w:p w14:paraId="4224A29D" w14:textId="77777777" w:rsidR="009629DE" w:rsidRPr="0016204F" w:rsidRDefault="009629DE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Наименование актива</w:t>
            </w:r>
          </w:p>
          <w:p w14:paraId="127F2BE4" w14:textId="77777777" w:rsidR="009629DE" w:rsidRPr="0016204F" w:rsidRDefault="009629DE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description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544" w:type="dxa"/>
            <w:vAlign w:val="center"/>
          </w:tcPr>
          <w:p w14:paraId="33C38EEA" w14:textId="77777777" w:rsidR="009629DE" w:rsidRPr="0016204F" w:rsidRDefault="009629DE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Полное наименование базового актива (</w:t>
            </w:r>
            <w:r w:rsidR="008C0C9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например, вид драгоценного металла, сорт нефти, код фьюч</w:t>
            </w:r>
            <w:r w:rsidR="00A95DE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ерса)</w:t>
            </w:r>
          </w:p>
        </w:tc>
        <w:tc>
          <w:tcPr>
            <w:tcW w:w="992" w:type="dxa"/>
            <w:vAlign w:val="center"/>
          </w:tcPr>
          <w:p w14:paraId="704E6C9D" w14:textId="77777777" w:rsidR="009629DE" w:rsidRPr="0016204F" w:rsidRDefault="009629D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2410" w:type="dxa"/>
            <w:vAlign w:val="center"/>
          </w:tcPr>
          <w:p w14:paraId="0BA9B96D" w14:textId="77777777" w:rsidR="009629DE" w:rsidRPr="0016204F" w:rsidRDefault="00A95DE1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Символьная строка</w:t>
            </w:r>
          </w:p>
        </w:tc>
      </w:tr>
      <w:tr w:rsidR="002F638B" w:rsidRPr="0016204F" w14:paraId="2C9787A2" w14:textId="77777777" w:rsidTr="004F794C">
        <w:tc>
          <w:tcPr>
            <w:tcW w:w="2410" w:type="dxa"/>
            <w:vAlign w:val="center"/>
          </w:tcPr>
          <w:p w14:paraId="40BDB117" w14:textId="77777777" w:rsidR="002F638B" w:rsidRPr="0016204F" w:rsidRDefault="002F638B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Единица измерения</w:t>
            </w:r>
          </w:p>
          <w:p w14:paraId="483FA93B" w14:textId="77777777" w:rsidR="002F638B" w:rsidRPr="0016204F" w:rsidRDefault="002F638B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&lt;u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nit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544" w:type="dxa"/>
            <w:vAlign w:val="center"/>
          </w:tcPr>
          <w:p w14:paraId="4D4C0929" w14:textId="77777777" w:rsidR="002F638B" w:rsidRPr="0016204F" w:rsidRDefault="002F638B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Единица измерения, соответствующая п</w:t>
            </w:r>
            <w:r w:rsidR="00A95DE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убликуемой цене базового актива</w:t>
            </w:r>
          </w:p>
        </w:tc>
        <w:tc>
          <w:tcPr>
            <w:tcW w:w="992" w:type="dxa"/>
            <w:vAlign w:val="center"/>
          </w:tcPr>
          <w:p w14:paraId="790843BB" w14:textId="77777777" w:rsidR="002F638B" w:rsidRPr="0016204F" w:rsidRDefault="002F638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Align w:val="center"/>
          </w:tcPr>
          <w:p w14:paraId="4D1B54F8" w14:textId="77777777" w:rsidR="002F638B" w:rsidRPr="007E390F" w:rsidRDefault="00A95DE1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из справочника</w:t>
            </w:r>
            <w:r w:rsidR="002F638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hyperlink r:id="rId170" w:history="1">
              <w:r w:rsidR="002F638B" w:rsidRPr="00A73D8B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http://repository.nsd.ru/versioned/current/taxonomy/price-quote-units(fpmlrus)</w:t>
              </w:r>
            </w:hyperlink>
          </w:p>
        </w:tc>
      </w:tr>
      <w:tr w:rsidR="002F638B" w:rsidRPr="0016204F" w14:paraId="4BE97DF8" w14:textId="77777777" w:rsidTr="004F794C">
        <w:tc>
          <w:tcPr>
            <w:tcW w:w="2410" w:type="dxa"/>
            <w:vAlign w:val="center"/>
          </w:tcPr>
          <w:p w14:paraId="4C3B2E03" w14:textId="77777777" w:rsidR="002F638B" w:rsidRPr="0016204F" w:rsidRDefault="002F638B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товарного актива</w:t>
            </w:r>
          </w:p>
          <w:p w14:paraId="156112F7" w14:textId="77777777" w:rsidR="002F638B" w:rsidRPr="0016204F" w:rsidRDefault="002F638B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544" w:type="dxa"/>
            <w:vAlign w:val="center"/>
          </w:tcPr>
          <w:p w14:paraId="48215A75" w14:textId="77777777" w:rsidR="002F638B" w:rsidRPr="0016204F" w:rsidRDefault="002F638B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Валюта, в которой выражена п</w:t>
            </w:r>
            <w:r w:rsidR="00A95DE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убликуемая цена базового актива</w:t>
            </w:r>
          </w:p>
        </w:tc>
        <w:tc>
          <w:tcPr>
            <w:tcW w:w="992" w:type="dxa"/>
            <w:vAlign w:val="center"/>
          </w:tcPr>
          <w:p w14:paraId="42981458" w14:textId="77777777" w:rsidR="002F638B" w:rsidRPr="0016204F" w:rsidRDefault="002F638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Align w:val="center"/>
          </w:tcPr>
          <w:p w14:paraId="5F5145A4" w14:textId="77777777" w:rsidR="002F638B" w:rsidRPr="007E390F" w:rsidRDefault="002F638B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71" w:history="1">
              <w:r w:rsidRPr="00A73D8B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</w:tbl>
    <w:p w14:paraId="57926151" w14:textId="77777777" w:rsidR="00406E9D" w:rsidRPr="0016204F" w:rsidRDefault="00E302EF" w:rsidP="008577F1">
      <w:pPr>
        <w:pStyle w:val="4"/>
        <w:keepNext w:val="0"/>
        <w:keepLines w:val="0"/>
        <w:widowControl w:val="0"/>
        <w:spacing w:before="0" w:after="120"/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0"/>
          <w:szCs w:val="20"/>
          <w:shd w:val="clear" w:color="auto" w:fill="FFFFFF"/>
        </w:rPr>
      </w:pPr>
      <w:r w:rsidRPr="0016204F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0"/>
          <w:szCs w:val="20"/>
          <w:shd w:val="clear" w:color="auto" w:fill="FFFFFF"/>
        </w:rPr>
        <w:t>«</w:t>
      </w:r>
      <w:r w:rsidR="00406E9D" w:rsidRPr="0016204F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0"/>
          <w:szCs w:val="20"/>
          <w:shd w:val="clear" w:color="auto" w:fill="FFFFFF"/>
        </w:rPr>
        <w:t>Выбор источника публикации цены товарного актива» не используется.</w:t>
      </w:r>
    </w:p>
    <w:p w14:paraId="25AC528B" w14:textId="0E03554E" w:rsidR="00593131" w:rsidRPr="0016204F" w:rsidRDefault="00593131" w:rsidP="00A95DE1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Выбор способа определения расчетных периодов</w:t>
      </w:r>
      <w:bookmarkEnd w:id="1078"/>
      <w:bookmarkEnd w:id="1079"/>
    </w:p>
    <w:p w14:paraId="5EE76A79" w14:textId="77777777" w:rsidR="00593131" w:rsidRPr="0016204F" w:rsidRDefault="00796677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Для азиатского опциона указывается период, за который определяется средняя цена базисного актива опциона (если условиями азиатского опциона предусмотрены дискретные даты, за которые определяется средняя цена, указываются первая и последняя даты)</w:t>
      </w:r>
      <w:r w:rsidR="005F2547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6EEC84D6" w14:textId="77777777" w:rsidR="00593131" w:rsidRPr="0016204F" w:rsidRDefault="00593131" w:rsidP="00A95DE1">
      <w:pPr>
        <w:pStyle w:val="4"/>
        <w:keepNext w:val="0"/>
        <w:keepLines w:val="0"/>
        <w:widowControl w:val="0"/>
        <w:spacing w:before="120" w:after="120"/>
        <w:ind w:left="-11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080" w:name="_Toc469416354"/>
      <w:bookmarkStart w:id="1081" w:name="_Toc470450110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Расписание расчетных периодов»</w:t>
      </w:r>
      <w:bookmarkEnd w:id="1080"/>
      <w:bookmarkEnd w:id="1081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685"/>
        <w:gridCol w:w="993"/>
        <w:gridCol w:w="2126"/>
      </w:tblGrid>
      <w:tr w:rsidR="005F2547" w:rsidRPr="0016204F" w14:paraId="2055445E" w14:textId="77777777" w:rsidTr="004D6319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2B100A1" w14:textId="77777777" w:rsidR="005F2547" w:rsidRPr="0016204F" w:rsidRDefault="005F2547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5B71CFC4" w14:textId="77777777" w:rsidR="005F2547" w:rsidRPr="0016204F" w:rsidRDefault="005F2547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83C83A6" w14:textId="77777777" w:rsidR="005F2547" w:rsidRPr="0016204F" w:rsidRDefault="005F254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49341F0" w14:textId="77777777" w:rsidR="005F2547" w:rsidRPr="0016204F" w:rsidRDefault="005F2547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5F2547" w:rsidRPr="0016204F" w14:paraId="5ACAAC45" w14:textId="77777777" w:rsidTr="004D6319">
        <w:tc>
          <w:tcPr>
            <w:tcW w:w="2552" w:type="dxa"/>
            <w:vAlign w:val="center"/>
          </w:tcPr>
          <w:p w14:paraId="022C9C20" w14:textId="77777777" w:rsidR="005F2547" w:rsidRPr="0016204F" w:rsidRDefault="005F2547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Мультипликатор периода</w:t>
            </w:r>
          </w:p>
          <w:p w14:paraId="046E202A" w14:textId="77777777" w:rsidR="005F2547" w:rsidRPr="0016204F" w:rsidRDefault="005F2547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&lt;calculationPeriodsSchedule&gt;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periodMultiplier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685" w:type="dxa"/>
            <w:vAlign w:val="center"/>
          </w:tcPr>
          <w:p w14:paraId="0FD4A901" w14:textId="77777777" w:rsidR="005F2547" w:rsidRPr="0016204F" w:rsidRDefault="005F2547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Мультипликатор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A95DE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периода времени</w:t>
            </w:r>
          </w:p>
        </w:tc>
        <w:tc>
          <w:tcPr>
            <w:tcW w:w="993" w:type="dxa"/>
            <w:vAlign w:val="center"/>
          </w:tcPr>
          <w:p w14:paraId="6C64493E" w14:textId="77777777" w:rsidR="005F2547" w:rsidRPr="0016204F" w:rsidRDefault="005F2547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5E5AC1D3" w14:textId="77777777" w:rsidR="005F2547" w:rsidRPr="0016204F" w:rsidRDefault="005F2547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целое число (1, 2, 3 и т.д.)</w:t>
            </w:r>
          </w:p>
        </w:tc>
      </w:tr>
      <w:tr w:rsidR="005F2547" w:rsidRPr="0016204F" w14:paraId="5E2C3081" w14:textId="77777777" w:rsidTr="004D6319">
        <w:tc>
          <w:tcPr>
            <w:tcW w:w="2552" w:type="dxa"/>
            <w:vAlign w:val="center"/>
          </w:tcPr>
          <w:p w14:paraId="2C3FAD22" w14:textId="77777777" w:rsidR="005F2547" w:rsidRPr="0016204F" w:rsidRDefault="005F2547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Период времени</w:t>
            </w:r>
          </w:p>
          <w:p w14:paraId="21E1B191" w14:textId="77777777" w:rsidR="005F2547" w:rsidRPr="0016204F" w:rsidRDefault="005F2547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&lt;calculationPeriodsSchedule&gt;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period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685" w:type="dxa"/>
            <w:vAlign w:val="center"/>
          </w:tcPr>
          <w:p w14:paraId="6A65D4B3" w14:textId="77777777" w:rsidR="005F2547" w:rsidRPr="0016204F" w:rsidRDefault="0049450F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Тип периода времени, </w:t>
            </w:r>
            <w:r w:rsidR="002F3E4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соответствующий периодичности</w:t>
            </w:r>
            <w:r w:rsidR="005F254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определения сред</w:t>
            </w:r>
            <w:r w:rsidR="00A95DE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ней цены для азиатского опциона</w:t>
            </w:r>
          </w:p>
        </w:tc>
        <w:tc>
          <w:tcPr>
            <w:tcW w:w="993" w:type="dxa"/>
            <w:vAlign w:val="center"/>
          </w:tcPr>
          <w:p w14:paraId="5F9DCCBD" w14:textId="77777777" w:rsidR="005F2547" w:rsidRPr="0016204F" w:rsidRDefault="005F2547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43C45636" w14:textId="77777777" w:rsidR="005F2547" w:rsidRPr="007E390F" w:rsidRDefault="005F2547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 </w:t>
            </w:r>
            <w:hyperlink r:id="rId172" w:history="1">
              <w:r w:rsidRPr="00A73D8B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http://repository.nsd.ru/versioned/current/reference/types/simplePeriodExtendedEnum</w:t>
              </w:r>
            </w:hyperlink>
          </w:p>
        </w:tc>
      </w:tr>
    </w:tbl>
    <w:p w14:paraId="604DAB5D" w14:textId="77777777" w:rsidR="00593131" w:rsidRPr="0016204F" w:rsidRDefault="00593131" w:rsidP="00A95DE1">
      <w:pPr>
        <w:pStyle w:val="4"/>
        <w:keepNext w:val="0"/>
        <w:keepLines w:val="0"/>
        <w:widowControl w:val="0"/>
        <w:spacing w:before="120" w:after="120"/>
        <w:ind w:left="-11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082" w:name="_Toc469416355"/>
      <w:bookmarkStart w:id="1083" w:name="_Toc470450111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Расчетные периоды»</w:t>
      </w:r>
      <w:bookmarkEnd w:id="1082"/>
      <w:bookmarkEnd w:id="1083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685"/>
        <w:gridCol w:w="993"/>
        <w:gridCol w:w="2126"/>
      </w:tblGrid>
      <w:tr w:rsidR="00471085" w:rsidRPr="0016204F" w14:paraId="63A11CB4" w14:textId="77777777" w:rsidTr="004D6319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EB3FB35" w14:textId="77777777" w:rsidR="00471085" w:rsidRPr="0016204F" w:rsidRDefault="00471085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79B8F3B9" w14:textId="77777777" w:rsidR="00471085" w:rsidRPr="0016204F" w:rsidRDefault="00471085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76AE762" w14:textId="77777777" w:rsidR="00471085" w:rsidRPr="0016204F" w:rsidRDefault="00471085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B3B7915" w14:textId="77777777" w:rsidR="00471085" w:rsidRPr="0016204F" w:rsidRDefault="00471085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471085" w:rsidRPr="0016204F" w14:paraId="6C51E4CC" w14:textId="77777777" w:rsidTr="004D6319">
        <w:tc>
          <w:tcPr>
            <w:tcW w:w="2552" w:type="dxa"/>
            <w:vAlign w:val="center"/>
          </w:tcPr>
          <w:p w14:paraId="36D70BD2" w14:textId="77777777" w:rsidR="00471085" w:rsidRPr="0016204F" w:rsidRDefault="00471085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Дата</w:t>
            </w:r>
          </w:p>
          <w:p w14:paraId="72ED3660" w14:textId="77777777" w:rsidR="00471085" w:rsidRPr="0016204F" w:rsidRDefault="00471085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calculationPeriods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unadjustedDate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685" w:type="dxa"/>
            <w:vAlign w:val="center"/>
          </w:tcPr>
          <w:p w14:paraId="114BFED5" w14:textId="77777777" w:rsidR="00471085" w:rsidRPr="0016204F" w:rsidRDefault="00796677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Даты, за которые определяется среднее значение цены базового актива (повторяемый элемент)</w:t>
            </w:r>
          </w:p>
        </w:tc>
        <w:tc>
          <w:tcPr>
            <w:tcW w:w="993" w:type="dxa"/>
            <w:vAlign w:val="center"/>
          </w:tcPr>
          <w:p w14:paraId="2B7BF1E5" w14:textId="77777777" w:rsidR="00471085" w:rsidRPr="0016204F" w:rsidRDefault="00471085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4CFBA0BA" w14:textId="77777777" w:rsidR="00471085" w:rsidRPr="0016204F" w:rsidRDefault="0047108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1CC34F29" w14:textId="77777777" w:rsidR="00593131" w:rsidRPr="0016204F" w:rsidRDefault="00593131" w:rsidP="00A95DE1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084" w:name="_Toc469416356"/>
      <w:bookmarkStart w:id="1085" w:name="_Toc470450112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Указания номинального количества</w:t>
      </w:r>
      <w:bookmarkEnd w:id="1084"/>
      <w:bookmarkEnd w:id="1085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685"/>
        <w:gridCol w:w="993"/>
        <w:gridCol w:w="2126"/>
      </w:tblGrid>
      <w:tr w:rsidR="00471085" w:rsidRPr="0016204F" w14:paraId="019A3998" w14:textId="77777777" w:rsidTr="004D6319">
        <w:tc>
          <w:tcPr>
            <w:tcW w:w="2552" w:type="dxa"/>
            <w:shd w:val="clear" w:color="auto" w:fill="D9D9D9" w:themeFill="background1" w:themeFillShade="D9"/>
          </w:tcPr>
          <w:p w14:paraId="0BC0A4D9" w14:textId="77777777" w:rsidR="00471085" w:rsidRPr="0016204F" w:rsidRDefault="00471085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7880E136" w14:textId="77777777" w:rsidR="00471085" w:rsidRPr="0016204F" w:rsidRDefault="00471085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34CC04B" w14:textId="77777777" w:rsidR="00471085" w:rsidRPr="0016204F" w:rsidRDefault="00471085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279B179" w14:textId="77777777" w:rsidR="00471085" w:rsidRPr="0016204F" w:rsidRDefault="00471085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471085" w:rsidRPr="0016204F" w14:paraId="4D52A345" w14:textId="77777777" w:rsidTr="004D6319">
        <w:tc>
          <w:tcPr>
            <w:tcW w:w="2552" w:type="dxa"/>
            <w:vAlign w:val="center"/>
          </w:tcPr>
          <w:p w14:paraId="14A01D0A" w14:textId="77777777" w:rsidR="00471085" w:rsidRPr="0016204F" w:rsidRDefault="00471085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Общее номинальное 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lastRenderedPageBreak/>
              <w:t>количество</w:t>
            </w:r>
          </w:p>
          <w:p w14:paraId="5D86D18A" w14:textId="77777777" w:rsidR="00471085" w:rsidRPr="0016204F" w:rsidRDefault="00471085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&lt;totalNotionalQuantity&gt;</w:t>
            </w:r>
          </w:p>
        </w:tc>
        <w:tc>
          <w:tcPr>
            <w:tcW w:w="3685" w:type="dxa"/>
            <w:vAlign w:val="center"/>
          </w:tcPr>
          <w:p w14:paraId="1821765C" w14:textId="77777777" w:rsidR="00471085" w:rsidRPr="0016204F" w:rsidRDefault="002D3EED" w:rsidP="009E1983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Совокупное</w:t>
            </w:r>
            <w:r w:rsidR="00D555C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количество</w:t>
            </w:r>
            <w:r w:rsidR="0047108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C90D0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базового актива</w:t>
            </w:r>
            <w:r w:rsidR="004F368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 договору</w:t>
            </w:r>
            <w:r w:rsidR="0047108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="004F368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51090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Если договор состоит из </w:t>
            </w:r>
            <w:r w:rsidR="0051090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нескольких опционов, определяется как произведение количества опционов и количества базового актива в одном опционе.</w:t>
            </w:r>
            <w:r w:rsidR="009F3AF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Если базовым активом является индекс, количество базово</w:t>
            </w:r>
            <w:r w:rsidR="009E198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 актива в одном опционе равно «</w:t>
            </w:r>
            <w:r w:rsidR="00A95DE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="009E198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993" w:type="dxa"/>
            <w:vAlign w:val="center"/>
          </w:tcPr>
          <w:p w14:paraId="56C673B3" w14:textId="77777777" w:rsidR="00471085" w:rsidRPr="0016204F" w:rsidRDefault="00471085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lastRenderedPageBreak/>
              <w:t>mfr</w:t>
            </w:r>
          </w:p>
        </w:tc>
        <w:tc>
          <w:tcPr>
            <w:tcW w:w="2126" w:type="dxa"/>
            <w:vAlign w:val="center"/>
          </w:tcPr>
          <w:p w14:paraId="1651706C" w14:textId="77777777" w:rsidR="00471085" w:rsidRPr="0016204F" w:rsidRDefault="00A95DE1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Положительное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десятичное число</w:t>
            </w:r>
          </w:p>
        </w:tc>
      </w:tr>
    </w:tbl>
    <w:p w14:paraId="764E6534" w14:textId="77777777" w:rsidR="00593131" w:rsidRPr="0016204F" w:rsidRDefault="00593131" w:rsidP="00451903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086" w:name="_Выбор_стиля_исполнения"/>
      <w:bookmarkStart w:id="1087" w:name="_Toc469416357"/>
      <w:bookmarkStart w:id="1088" w:name="_Toc470450113"/>
      <w:bookmarkEnd w:id="1086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Выбор стиля исполнения опциона</w:t>
      </w:r>
      <w:bookmarkEnd w:id="1087"/>
      <w:bookmarkEnd w:id="1088"/>
    </w:p>
    <w:p w14:paraId="388D859C" w14:textId="77777777" w:rsidR="00593131" w:rsidRPr="0016204F" w:rsidRDefault="00593131" w:rsidP="00451903">
      <w:pPr>
        <w:pStyle w:val="4"/>
        <w:keepNext w:val="0"/>
        <w:keepLines w:val="0"/>
        <w:widowControl w:val="0"/>
        <w:spacing w:before="120" w:after="120"/>
        <w:ind w:left="-11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089" w:name="_Toc469416358"/>
      <w:bookmarkStart w:id="1090" w:name="_Toc470450114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Американский стиль исполнения»</w:t>
      </w:r>
      <w:bookmarkEnd w:id="1089"/>
      <w:bookmarkEnd w:id="1090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685"/>
        <w:gridCol w:w="993"/>
        <w:gridCol w:w="2126"/>
      </w:tblGrid>
      <w:tr w:rsidR="008E457C" w:rsidRPr="0016204F" w14:paraId="07C936F4" w14:textId="77777777" w:rsidTr="004D6319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84B861E" w14:textId="77777777" w:rsidR="008E457C" w:rsidRPr="0016204F" w:rsidRDefault="008E457C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7464FB92" w14:textId="77777777" w:rsidR="008E457C" w:rsidRPr="0016204F" w:rsidRDefault="008E457C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114059A" w14:textId="77777777" w:rsidR="008E457C" w:rsidRPr="0016204F" w:rsidRDefault="008E457C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827BEA2" w14:textId="77777777" w:rsidR="008E457C" w:rsidRPr="0016204F" w:rsidRDefault="008E457C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8E457C" w:rsidRPr="0016204F" w14:paraId="5873810C" w14:textId="77777777" w:rsidTr="004D6319">
        <w:tc>
          <w:tcPr>
            <w:tcW w:w="2552" w:type="dxa"/>
            <w:vAlign w:val="center"/>
          </w:tcPr>
          <w:p w14:paraId="4D4DE9E9" w14:textId="77777777" w:rsidR="008E457C" w:rsidRPr="0016204F" w:rsidRDefault="008E457C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Начальная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дата</w:t>
            </w:r>
          </w:p>
          <w:p w14:paraId="41135D1F" w14:textId="77777777" w:rsidR="008E457C" w:rsidRPr="0016204F" w:rsidRDefault="008E457C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&lt;commencementDate&gt; &lt;unadjusted date&gt;</w:t>
            </w:r>
          </w:p>
        </w:tc>
        <w:tc>
          <w:tcPr>
            <w:tcW w:w="3685" w:type="dxa"/>
            <w:vAlign w:val="center"/>
          </w:tcPr>
          <w:p w14:paraId="1EE8410F" w14:textId="77777777" w:rsidR="008E457C" w:rsidRPr="0016204F" w:rsidRDefault="002237D2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</w:t>
            </w:r>
            <w:r w:rsidR="008E457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начала срока осуществления права на исполнение опциона. Если начальная дата явным образом не определена, ука</w:t>
            </w:r>
            <w:r w:rsidR="00A95DE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зывается дата заключения сделки</w:t>
            </w:r>
          </w:p>
        </w:tc>
        <w:tc>
          <w:tcPr>
            <w:tcW w:w="993" w:type="dxa"/>
            <w:vAlign w:val="center"/>
          </w:tcPr>
          <w:p w14:paraId="4F14AB46" w14:textId="77777777" w:rsidR="008E457C" w:rsidRPr="0016204F" w:rsidRDefault="008E457C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Merge w:val="restart"/>
            <w:vAlign w:val="center"/>
          </w:tcPr>
          <w:p w14:paraId="66FB7990" w14:textId="77777777" w:rsidR="008E457C" w:rsidRPr="0016204F" w:rsidRDefault="008E457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8E457C" w:rsidRPr="0016204F" w14:paraId="7C41E4AE" w14:textId="77777777" w:rsidTr="004D6319">
        <w:tc>
          <w:tcPr>
            <w:tcW w:w="2552" w:type="dxa"/>
            <w:vAlign w:val="center"/>
          </w:tcPr>
          <w:p w14:paraId="622A8D3D" w14:textId="77777777" w:rsidR="008E457C" w:rsidRPr="0016204F" w:rsidRDefault="008E457C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Дата истечения</w:t>
            </w:r>
          </w:p>
          <w:p w14:paraId="15793BDF" w14:textId="77777777" w:rsidR="008E457C" w:rsidRPr="0016204F" w:rsidRDefault="008E457C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expirationDate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unadjustedDate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685" w:type="dxa"/>
            <w:vAlign w:val="center"/>
          </w:tcPr>
          <w:p w14:paraId="66FAA443" w14:textId="77777777" w:rsidR="008E457C" w:rsidRPr="0016204F" w:rsidRDefault="002237D2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</w:t>
            </w:r>
            <w:r w:rsidR="008E457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окончания срока осуществле</w:t>
            </w:r>
            <w:r w:rsidR="00A95DE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ния права на исполнение опциона</w:t>
            </w:r>
          </w:p>
        </w:tc>
        <w:tc>
          <w:tcPr>
            <w:tcW w:w="993" w:type="dxa"/>
            <w:vAlign w:val="center"/>
          </w:tcPr>
          <w:p w14:paraId="387C9EC5" w14:textId="77777777" w:rsidR="008E457C" w:rsidRPr="0016204F" w:rsidRDefault="008E457C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Merge/>
            <w:vAlign w:val="center"/>
          </w:tcPr>
          <w:p w14:paraId="1FE3ABC8" w14:textId="77777777" w:rsidR="008E457C" w:rsidRPr="0016204F" w:rsidRDefault="008E457C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06EEDCED" w14:textId="77777777" w:rsidR="00593131" w:rsidRPr="0016204F" w:rsidRDefault="00593131" w:rsidP="00451903">
      <w:pPr>
        <w:pStyle w:val="4"/>
        <w:keepNext w:val="0"/>
        <w:keepLines w:val="0"/>
        <w:widowControl w:val="0"/>
        <w:spacing w:before="120" w:after="120"/>
        <w:ind w:left="-11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091" w:name="_Toc469416359"/>
      <w:bookmarkStart w:id="1092" w:name="_Toc470450115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Европейский стиль исполнения»</w:t>
      </w:r>
      <w:bookmarkEnd w:id="1091"/>
      <w:bookmarkEnd w:id="1092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685"/>
        <w:gridCol w:w="993"/>
        <w:gridCol w:w="2126"/>
      </w:tblGrid>
      <w:tr w:rsidR="008E457C" w:rsidRPr="0016204F" w14:paraId="5D3A4A9A" w14:textId="77777777" w:rsidTr="004D6319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49E315D" w14:textId="77777777" w:rsidR="008E457C" w:rsidRPr="0016204F" w:rsidRDefault="008E457C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13D87848" w14:textId="77777777" w:rsidR="008E457C" w:rsidRPr="0016204F" w:rsidRDefault="008E457C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28B1E2C" w14:textId="77777777" w:rsidR="008E457C" w:rsidRPr="0016204F" w:rsidRDefault="008E457C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E116AC7" w14:textId="77777777" w:rsidR="008E457C" w:rsidRPr="0016204F" w:rsidRDefault="008E457C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8E457C" w:rsidRPr="0016204F" w14:paraId="4E746443" w14:textId="77777777" w:rsidTr="004D6319">
        <w:tc>
          <w:tcPr>
            <w:tcW w:w="2552" w:type="dxa"/>
            <w:vAlign w:val="center"/>
          </w:tcPr>
          <w:p w14:paraId="204CEEE2" w14:textId="77777777" w:rsidR="008E457C" w:rsidRPr="0016204F" w:rsidRDefault="008E457C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Дата экспирации</w:t>
            </w:r>
          </w:p>
          <w:p w14:paraId="42750E05" w14:textId="77777777" w:rsidR="008E457C" w:rsidRPr="0016204F" w:rsidRDefault="008E457C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expirationDate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685" w:type="dxa"/>
            <w:vAlign w:val="center"/>
          </w:tcPr>
          <w:p w14:paraId="1FA7BF51" w14:textId="77777777" w:rsidR="00883D25" w:rsidRPr="0016204F" w:rsidRDefault="002237D2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</w:t>
            </w:r>
            <w:r w:rsidR="008E457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исполнения европейского опциона.</w:t>
            </w:r>
            <w:r w:rsidR="004F794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0C3DC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случае бермудского опциона указывается неск</w:t>
            </w:r>
            <w:r w:rsidR="00A95DE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олько дат (повторяемый элемент)</w:t>
            </w:r>
          </w:p>
        </w:tc>
        <w:tc>
          <w:tcPr>
            <w:tcW w:w="993" w:type="dxa"/>
            <w:vAlign w:val="center"/>
          </w:tcPr>
          <w:p w14:paraId="016356AE" w14:textId="77777777" w:rsidR="008E457C" w:rsidRPr="0016204F" w:rsidRDefault="008E457C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5B00F2ED" w14:textId="77777777" w:rsidR="008E457C" w:rsidRPr="0016204F" w:rsidRDefault="008E457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62372E70" w14:textId="77777777" w:rsidR="00593131" w:rsidRPr="0016204F" w:rsidRDefault="00593131" w:rsidP="00451903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bookmarkStart w:id="1093" w:name="_Валюта_расчетов."/>
      <w:bookmarkStart w:id="1094" w:name="_Toc469416360"/>
      <w:bookmarkStart w:id="1095" w:name="_Toc470450116"/>
      <w:bookmarkEnd w:id="1093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Валюта расчетов</w:t>
      </w:r>
      <w:bookmarkEnd w:id="1094"/>
      <w:bookmarkEnd w:id="1095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402"/>
        <w:gridCol w:w="992"/>
        <w:gridCol w:w="2410"/>
      </w:tblGrid>
      <w:tr w:rsidR="008E457C" w:rsidRPr="0016204F" w14:paraId="5F592FA4" w14:textId="77777777" w:rsidTr="004D6319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9FD5F31" w14:textId="77777777" w:rsidR="008E457C" w:rsidRPr="0016204F" w:rsidRDefault="008E457C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839D935" w14:textId="77777777" w:rsidR="008E457C" w:rsidRPr="0016204F" w:rsidRDefault="008E457C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E4E8A37" w14:textId="77777777" w:rsidR="008E457C" w:rsidRPr="0016204F" w:rsidRDefault="008E457C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6193028" w14:textId="77777777" w:rsidR="008E457C" w:rsidRPr="0016204F" w:rsidRDefault="008E457C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8E457C" w:rsidRPr="0016204F" w14:paraId="2E3FE6D5" w14:textId="77777777" w:rsidTr="004D6319">
        <w:tc>
          <w:tcPr>
            <w:tcW w:w="2552" w:type="dxa"/>
            <w:vAlign w:val="center"/>
          </w:tcPr>
          <w:p w14:paraId="7B85A0DC" w14:textId="77777777" w:rsidR="008E457C" w:rsidRPr="0016204F" w:rsidRDefault="008E457C" w:rsidP="008577F1">
            <w:pPr>
              <w:widowControl w:val="0"/>
              <w:spacing w:after="120"/>
              <w:ind w:right="459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расчетов</w:t>
            </w:r>
          </w:p>
          <w:p w14:paraId="5079028B" w14:textId="77777777" w:rsidR="008E457C" w:rsidRPr="0016204F" w:rsidRDefault="008E457C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&lt;settlementCurrency&gt;</w:t>
            </w:r>
          </w:p>
        </w:tc>
        <w:tc>
          <w:tcPr>
            <w:tcW w:w="3402" w:type="dxa"/>
            <w:vAlign w:val="center"/>
          </w:tcPr>
          <w:p w14:paraId="4D637A9E" w14:textId="77777777" w:rsidR="008E457C" w:rsidRPr="0016204F" w:rsidRDefault="00EA611F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</w:t>
            </w:r>
            <w:r w:rsidR="00D555C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расчетов по договору</w:t>
            </w:r>
          </w:p>
        </w:tc>
        <w:tc>
          <w:tcPr>
            <w:tcW w:w="992" w:type="dxa"/>
            <w:vAlign w:val="center"/>
          </w:tcPr>
          <w:p w14:paraId="7C63DD5B" w14:textId="77777777" w:rsidR="008E457C" w:rsidRPr="0016204F" w:rsidRDefault="008E457C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Align w:val="center"/>
          </w:tcPr>
          <w:p w14:paraId="1E2FE3B9" w14:textId="77777777" w:rsidR="008E457C" w:rsidRPr="007E390F" w:rsidRDefault="008E457C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73" w:history="1">
              <w:r w:rsidRPr="00A73D8B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</w:tbl>
    <w:p w14:paraId="64873CD0" w14:textId="77777777" w:rsidR="00593131" w:rsidRPr="0016204F" w:rsidRDefault="00593131" w:rsidP="00451903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096" w:name="_Определение_даты_платежа."/>
      <w:bookmarkStart w:id="1097" w:name="_Toc469416361"/>
      <w:bookmarkStart w:id="1098" w:name="_Toc470450117"/>
      <w:bookmarkEnd w:id="1096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Определение даты платежа</w:t>
      </w:r>
      <w:bookmarkEnd w:id="1097"/>
      <w:bookmarkEnd w:id="1098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402"/>
        <w:gridCol w:w="992"/>
        <w:gridCol w:w="2410"/>
      </w:tblGrid>
      <w:tr w:rsidR="008E457C" w:rsidRPr="0016204F" w14:paraId="0860FAD4" w14:textId="77777777" w:rsidTr="004D6319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334E3AF" w14:textId="77777777" w:rsidR="008E457C" w:rsidRPr="0016204F" w:rsidRDefault="008E457C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F0F8E8A" w14:textId="77777777" w:rsidR="008E457C" w:rsidRPr="0016204F" w:rsidRDefault="008E457C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2DBEF11" w14:textId="77777777" w:rsidR="008E457C" w:rsidRPr="0016204F" w:rsidRDefault="008E457C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A6F3C17" w14:textId="77777777" w:rsidR="008E457C" w:rsidRPr="0016204F" w:rsidRDefault="008E457C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8E457C" w:rsidRPr="0016204F" w14:paraId="532AC895" w14:textId="77777777" w:rsidTr="004D6319">
        <w:tc>
          <w:tcPr>
            <w:tcW w:w="2552" w:type="dxa"/>
            <w:vAlign w:val="center"/>
          </w:tcPr>
          <w:p w14:paraId="0B833A89" w14:textId="77777777" w:rsidR="008E457C" w:rsidRPr="0016204F" w:rsidRDefault="008E457C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Дата</w:t>
            </w:r>
          </w:p>
          <w:p w14:paraId="446950FE" w14:textId="77777777" w:rsidR="008E457C" w:rsidRPr="0016204F" w:rsidRDefault="008E457C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paymentDates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unadjustedDate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1754F518" w14:textId="77777777" w:rsidR="008E457C" w:rsidRPr="0016204F" w:rsidRDefault="003D6AB8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 платежа по договору</w:t>
            </w:r>
          </w:p>
        </w:tc>
        <w:tc>
          <w:tcPr>
            <w:tcW w:w="992" w:type="dxa"/>
            <w:vAlign w:val="center"/>
          </w:tcPr>
          <w:p w14:paraId="314B64E0" w14:textId="77777777" w:rsidR="008E457C" w:rsidRPr="0016204F" w:rsidRDefault="008E457C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Align w:val="center"/>
          </w:tcPr>
          <w:p w14:paraId="34699FF8" w14:textId="77777777" w:rsidR="008E457C" w:rsidRPr="0016204F" w:rsidRDefault="008E457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2B5DCDA7" w14:textId="77777777" w:rsidR="00593131" w:rsidRPr="0016204F" w:rsidRDefault="00593131" w:rsidP="00451903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099" w:name="_Toc469416362"/>
      <w:bookmarkStart w:id="1100" w:name="_Toc470450118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Определение цены страйк</w:t>
      </w:r>
      <w:bookmarkEnd w:id="1099"/>
      <w:bookmarkEnd w:id="1100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402"/>
        <w:gridCol w:w="992"/>
        <w:gridCol w:w="2410"/>
      </w:tblGrid>
      <w:tr w:rsidR="00154638" w:rsidRPr="0016204F" w14:paraId="6E9628FB" w14:textId="77777777" w:rsidTr="004D6319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8A74B1F" w14:textId="77777777" w:rsidR="00154638" w:rsidRPr="0016204F" w:rsidRDefault="00154638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4F9BABA" w14:textId="77777777" w:rsidR="00154638" w:rsidRPr="0016204F" w:rsidRDefault="0015463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B7D62F1" w14:textId="77777777" w:rsidR="00154638" w:rsidRPr="0016204F" w:rsidRDefault="0015463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4496435" w14:textId="77777777" w:rsidR="00154638" w:rsidRPr="0016204F" w:rsidRDefault="0015463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154638" w:rsidRPr="0016204F" w14:paraId="3D2C54B7" w14:textId="77777777" w:rsidTr="004D6319">
        <w:tc>
          <w:tcPr>
            <w:tcW w:w="2552" w:type="dxa"/>
            <w:vAlign w:val="center"/>
          </w:tcPr>
          <w:p w14:paraId="11AF1C53" w14:textId="77777777" w:rsidR="00154638" w:rsidRPr="0016204F" w:rsidRDefault="00154638" w:rsidP="008577F1">
            <w:pPr>
              <w:widowControl w:val="0"/>
              <w:spacing w:after="120"/>
              <w:ind w:right="459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суммы</w:t>
            </w:r>
          </w:p>
          <w:p w14:paraId="05DE4870" w14:textId="77777777" w:rsidR="00154638" w:rsidRPr="0016204F" w:rsidRDefault="00154638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strikePricePerUnit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&lt;currency&gt;</w:t>
            </w:r>
          </w:p>
        </w:tc>
        <w:tc>
          <w:tcPr>
            <w:tcW w:w="3402" w:type="dxa"/>
            <w:vAlign w:val="center"/>
          </w:tcPr>
          <w:p w14:paraId="3B8DB193" w14:textId="77777777" w:rsidR="00154638" w:rsidRPr="0016204F" w:rsidRDefault="00EA611F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</w:t>
            </w:r>
            <w:r w:rsidR="0015463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5F2E8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которой выражена</w:t>
            </w:r>
            <w:r w:rsidR="00A95DE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цена исполнения</w:t>
            </w:r>
          </w:p>
        </w:tc>
        <w:tc>
          <w:tcPr>
            <w:tcW w:w="992" w:type="dxa"/>
            <w:vAlign w:val="center"/>
          </w:tcPr>
          <w:p w14:paraId="45E239C8" w14:textId="77777777" w:rsidR="00154638" w:rsidRPr="0016204F" w:rsidRDefault="00154638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Align w:val="center"/>
          </w:tcPr>
          <w:p w14:paraId="12CF7E48" w14:textId="77777777" w:rsidR="00154638" w:rsidRPr="007E390F" w:rsidRDefault="00154638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74" w:history="1">
              <w:r w:rsidRPr="00A73D8B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154638" w:rsidRPr="0016204F" w14:paraId="2466BA2A" w14:textId="77777777" w:rsidTr="004D6319">
        <w:tc>
          <w:tcPr>
            <w:tcW w:w="2552" w:type="dxa"/>
            <w:vAlign w:val="center"/>
          </w:tcPr>
          <w:p w14:paraId="68BAD209" w14:textId="77777777" w:rsidR="00154638" w:rsidRPr="0016204F" w:rsidRDefault="00154638" w:rsidP="008577F1">
            <w:pPr>
              <w:widowControl w:val="0"/>
              <w:spacing w:after="120"/>
              <w:ind w:right="459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Сумма денежных средств</w:t>
            </w:r>
          </w:p>
          <w:p w14:paraId="62189023" w14:textId="77777777" w:rsidR="00154638" w:rsidRPr="0016204F" w:rsidRDefault="00154638" w:rsidP="008577F1">
            <w:pPr>
              <w:widowControl w:val="0"/>
              <w:spacing w:after="120"/>
              <w:ind w:right="459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strikePricePerUnit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&lt;amount&gt;</w:t>
            </w:r>
          </w:p>
        </w:tc>
        <w:tc>
          <w:tcPr>
            <w:tcW w:w="3402" w:type="dxa"/>
            <w:vAlign w:val="center"/>
          </w:tcPr>
          <w:p w14:paraId="635E8BFE" w14:textId="2E0CCCB3" w:rsidR="00154638" w:rsidRDefault="00154638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Цена исполнения за единицу </w:t>
            </w:r>
            <w:r w:rsidR="00C90D0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базового актива</w:t>
            </w:r>
            <w:r w:rsidR="003D6AB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14:paraId="3C15C4E5" w14:textId="355074F9" w:rsidR="008B7D17" w:rsidRPr="0016204F" w:rsidRDefault="008B7D17" w:rsidP="0060318D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Если цена исполнения по условиям договора определяется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будущую дату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указывается либо рыночная цена, либо цена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определенная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иным образом на дату заключения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договора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При этом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позднее трех рабочих дн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ей с даты определения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цены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следует предоставить в Репозитарий информацию об изменении соответствующего договора.</w:t>
            </w:r>
          </w:p>
          <w:p w14:paraId="3D2D8416" w14:textId="77777777" w:rsidR="00EF579E" w:rsidRPr="0016204F" w:rsidRDefault="00EF579E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В случае барьерного условия может </w:t>
            </w:r>
            <w:r w:rsidR="00152E4B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заполня</w:t>
            </w: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ться цена, относительно которой рассчитывается в моменте барьер на дату заключения сделки (текущая рыночная цена, если не оговорено иное).</w:t>
            </w:r>
          </w:p>
        </w:tc>
        <w:tc>
          <w:tcPr>
            <w:tcW w:w="992" w:type="dxa"/>
            <w:vAlign w:val="center"/>
          </w:tcPr>
          <w:p w14:paraId="163120A7" w14:textId="77777777" w:rsidR="00154638" w:rsidRPr="0016204F" w:rsidRDefault="00154638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lastRenderedPageBreak/>
              <w:t>mfr</w:t>
            </w:r>
          </w:p>
        </w:tc>
        <w:tc>
          <w:tcPr>
            <w:tcW w:w="2410" w:type="dxa"/>
            <w:vAlign w:val="center"/>
          </w:tcPr>
          <w:p w14:paraId="75BE6647" w14:textId="77777777" w:rsidR="00154638" w:rsidRPr="0016204F" w:rsidRDefault="00A95DE1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</w:t>
            </w:r>
          </w:p>
        </w:tc>
      </w:tr>
    </w:tbl>
    <w:p w14:paraId="1400A737" w14:textId="77777777" w:rsidR="00593131" w:rsidRPr="0016204F" w:rsidRDefault="00593131" w:rsidP="00451903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101" w:name="_Toc469416363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Погодный опцион»</w:t>
      </w:r>
      <w:bookmarkEnd w:id="1101"/>
    </w:p>
    <w:p w14:paraId="781BA72B" w14:textId="77777777" w:rsidR="00593131" w:rsidRPr="0016204F" w:rsidRDefault="00593131" w:rsidP="00451903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102" w:name="_Расчетные_периоды_погодного"/>
      <w:bookmarkStart w:id="1103" w:name="_Toc469416364"/>
      <w:bookmarkStart w:id="1104" w:name="_Toc470450119"/>
      <w:bookmarkEnd w:id="1102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Расчетные периоды погодного контракта</w:t>
      </w:r>
      <w:bookmarkEnd w:id="1103"/>
      <w:bookmarkEnd w:id="1104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402"/>
        <w:gridCol w:w="992"/>
        <w:gridCol w:w="2410"/>
      </w:tblGrid>
      <w:tr w:rsidR="00AB7272" w:rsidRPr="0016204F" w14:paraId="56C36925" w14:textId="77777777" w:rsidTr="004D6319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7E913AE" w14:textId="77777777" w:rsidR="00154638" w:rsidRPr="0016204F" w:rsidRDefault="0015463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3A4EC2E" w14:textId="77777777" w:rsidR="00154638" w:rsidRPr="0016204F" w:rsidRDefault="0015463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9055EC1" w14:textId="77777777" w:rsidR="00154638" w:rsidRPr="0016204F" w:rsidRDefault="0015463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E10D4E0" w14:textId="77777777" w:rsidR="00154638" w:rsidRPr="0016204F" w:rsidRDefault="0015463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154638" w:rsidRPr="0016204F" w14:paraId="1947C81C" w14:textId="77777777" w:rsidTr="004D6319">
        <w:tc>
          <w:tcPr>
            <w:tcW w:w="2552" w:type="dxa"/>
            <w:vAlign w:val="center"/>
          </w:tcPr>
          <w:p w14:paraId="21A58D21" w14:textId="77777777" w:rsidR="00154638" w:rsidRPr="0016204F" w:rsidRDefault="00154638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Первый день расчетного периода</w:t>
            </w:r>
          </w:p>
          <w:p w14:paraId="6723F8E9" w14:textId="77777777" w:rsidR="00154638" w:rsidRPr="0016204F" w:rsidRDefault="00154638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&lt;calculationPeriodFirstDay&gt;</w:t>
            </w:r>
          </w:p>
        </w:tc>
        <w:tc>
          <w:tcPr>
            <w:tcW w:w="3402" w:type="dxa"/>
            <w:vAlign w:val="center"/>
          </w:tcPr>
          <w:p w14:paraId="6A10FF3F" w14:textId="77777777" w:rsidR="00154638" w:rsidRPr="0016204F" w:rsidRDefault="00154638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Первый день расчетного периода погодного контракта. Если существует только один расчетный период, то его первый день </w:t>
            </w:r>
            <w:r w:rsidR="00A95DE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соответствует дате начала срока</w:t>
            </w:r>
          </w:p>
        </w:tc>
        <w:tc>
          <w:tcPr>
            <w:tcW w:w="992" w:type="dxa"/>
            <w:vAlign w:val="center"/>
          </w:tcPr>
          <w:p w14:paraId="291D16B7" w14:textId="77777777" w:rsidR="00154638" w:rsidRPr="0016204F" w:rsidRDefault="00154638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Merge w:val="restart"/>
            <w:vAlign w:val="center"/>
          </w:tcPr>
          <w:p w14:paraId="5BFD2380" w14:textId="77777777" w:rsidR="00154638" w:rsidRPr="0016204F" w:rsidRDefault="0015463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154638" w:rsidRPr="0016204F" w14:paraId="76055283" w14:textId="77777777" w:rsidTr="004D6319">
        <w:tc>
          <w:tcPr>
            <w:tcW w:w="2552" w:type="dxa"/>
            <w:vAlign w:val="center"/>
          </w:tcPr>
          <w:p w14:paraId="71D48F25" w14:textId="77777777" w:rsidR="00154638" w:rsidRPr="0016204F" w:rsidRDefault="00154638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Последний день расчетного периода</w:t>
            </w:r>
          </w:p>
          <w:p w14:paraId="02846865" w14:textId="77777777" w:rsidR="00154638" w:rsidRPr="0016204F" w:rsidRDefault="00154638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&lt;calculationPeriodEndDay&gt;</w:t>
            </w:r>
          </w:p>
        </w:tc>
        <w:tc>
          <w:tcPr>
            <w:tcW w:w="3402" w:type="dxa"/>
            <w:vAlign w:val="center"/>
          </w:tcPr>
          <w:p w14:paraId="2CA5982D" w14:textId="77777777" w:rsidR="00154638" w:rsidRPr="0016204F" w:rsidRDefault="00154638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Последний день расчетного периода погодного контракта. Если существует только один расчетный период, то его последний день соответствуе</w:t>
            </w:r>
            <w:r w:rsidR="00A95DE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 дате истечения срока договора</w:t>
            </w:r>
          </w:p>
        </w:tc>
        <w:tc>
          <w:tcPr>
            <w:tcW w:w="992" w:type="dxa"/>
            <w:vAlign w:val="center"/>
          </w:tcPr>
          <w:p w14:paraId="67CBB3A4" w14:textId="77777777" w:rsidR="00154638" w:rsidRPr="0016204F" w:rsidRDefault="00154638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Merge/>
            <w:vAlign w:val="center"/>
          </w:tcPr>
          <w:p w14:paraId="0CB77B64" w14:textId="77777777" w:rsidR="00154638" w:rsidRPr="0016204F" w:rsidRDefault="00154638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453B6BB8" w14:textId="77777777" w:rsidR="00593131" w:rsidRPr="0016204F" w:rsidRDefault="00593131" w:rsidP="00451903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105" w:name="_Toc469416365"/>
      <w:bookmarkStart w:id="1106" w:name="_Toc470450120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Номинальная сумма погодного контракта</w:t>
      </w:r>
      <w:bookmarkEnd w:id="1105"/>
      <w:bookmarkEnd w:id="1106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402"/>
        <w:gridCol w:w="992"/>
        <w:gridCol w:w="2410"/>
      </w:tblGrid>
      <w:tr w:rsidR="00154638" w:rsidRPr="0016204F" w14:paraId="2C5D3FC5" w14:textId="77777777" w:rsidTr="004D6319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3A03CB3" w14:textId="77777777" w:rsidR="00154638" w:rsidRPr="0016204F" w:rsidRDefault="00154638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545641D" w14:textId="77777777" w:rsidR="00154638" w:rsidRPr="0016204F" w:rsidRDefault="0015463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21E7225" w14:textId="77777777" w:rsidR="00154638" w:rsidRPr="0016204F" w:rsidRDefault="0015463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50DC576" w14:textId="77777777" w:rsidR="00154638" w:rsidRPr="0016204F" w:rsidRDefault="0015463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154638" w:rsidRPr="0016204F" w14:paraId="30B0962F" w14:textId="77777777" w:rsidTr="004D6319">
        <w:tc>
          <w:tcPr>
            <w:tcW w:w="2552" w:type="dxa"/>
            <w:vAlign w:val="center"/>
          </w:tcPr>
          <w:p w14:paraId="106444CE" w14:textId="77777777" w:rsidR="00154638" w:rsidRPr="0016204F" w:rsidRDefault="00154638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суммы</w:t>
            </w:r>
          </w:p>
          <w:p w14:paraId="71B05D50" w14:textId="77777777" w:rsidR="00154638" w:rsidRPr="0016204F" w:rsidRDefault="00154638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weatherNotionalAmount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15F8B509" w14:textId="77777777" w:rsidR="00154638" w:rsidRPr="0016204F" w:rsidRDefault="00EA611F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</w:t>
            </w:r>
            <w:r w:rsidR="0015463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в которой выражена </w:t>
            </w:r>
            <w:r w:rsidR="000C3DC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цена</w:t>
            </w:r>
          </w:p>
        </w:tc>
        <w:tc>
          <w:tcPr>
            <w:tcW w:w="992" w:type="dxa"/>
            <w:vAlign w:val="center"/>
          </w:tcPr>
          <w:p w14:paraId="0145CE33" w14:textId="77777777" w:rsidR="00154638" w:rsidRPr="0016204F" w:rsidRDefault="00154638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Align w:val="center"/>
          </w:tcPr>
          <w:p w14:paraId="6E042948" w14:textId="77777777" w:rsidR="00154638" w:rsidRPr="007E390F" w:rsidRDefault="00154638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75" w:history="1">
              <w:r w:rsidRPr="00A73D8B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154638" w:rsidRPr="0016204F" w14:paraId="191E8041" w14:textId="77777777" w:rsidTr="004D6319">
        <w:tc>
          <w:tcPr>
            <w:tcW w:w="2552" w:type="dxa"/>
            <w:vAlign w:val="center"/>
          </w:tcPr>
          <w:p w14:paraId="017E652A" w14:textId="77777777" w:rsidR="00154638" w:rsidRPr="0016204F" w:rsidRDefault="00154638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Сумма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денежных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средств</w:t>
            </w:r>
          </w:p>
          <w:p w14:paraId="68FBB8CC" w14:textId="77777777" w:rsidR="00154638" w:rsidRPr="0016204F" w:rsidRDefault="00154638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&lt;weatherNotionalAmount&gt; &lt;amount&gt;</w:t>
            </w:r>
          </w:p>
        </w:tc>
        <w:tc>
          <w:tcPr>
            <w:tcW w:w="3402" w:type="dxa"/>
            <w:vAlign w:val="center"/>
          </w:tcPr>
          <w:p w14:paraId="1BED6153" w14:textId="77777777" w:rsidR="00154638" w:rsidRPr="0016204F" w:rsidRDefault="00AB7272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Цена за един</w:t>
            </w:r>
            <w:r w:rsidR="00A95DE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ицу измерения погодного индекса</w:t>
            </w:r>
          </w:p>
        </w:tc>
        <w:tc>
          <w:tcPr>
            <w:tcW w:w="992" w:type="dxa"/>
            <w:vAlign w:val="center"/>
          </w:tcPr>
          <w:p w14:paraId="7CBB6BB7" w14:textId="77777777" w:rsidR="00154638" w:rsidRPr="0016204F" w:rsidRDefault="00154638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Align w:val="center"/>
          </w:tcPr>
          <w:p w14:paraId="3D203F05" w14:textId="77777777" w:rsidR="00154638" w:rsidRPr="0016204F" w:rsidRDefault="00A95DE1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</w:t>
            </w:r>
          </w:p>
        </w:tc>
      </w:tr>
    </w:tbl>
    <w:p w14:paraId="422B047F" w14:textId="77777777" w:rsidR="00593131" w:rsidRPr="0016204F" w:rsidRDefault="00593131" w:rsidP="00451903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107" w:name="_Toc469416366"/>
      <w:bookmarkStart w:id="1108" w:name="_Toc470450121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Выбор стиля исполнения опциона</w:t>
      </w:r>
      <w:bookmarkEnd w:id="1107"/>
      <w:bookmarkEnd w:id="1108"/>
    </w:p>
    <w:p w14:paraId="07584F89" w14:textId="77777777" w:rsidR="00593131" w:rsidRPr="0016204F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Заполняется аналогично п. 2</w:t>
      </w:r>
      <w:r w:rsidR="00154638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0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.4.1.4.</w:t>
      </w:r>
    </w:p>
    <w:p w14:paraId="61EFF49D" w14:textId="77777777" w:rsidR="00593131" w:rsidRPr="0016204F" w:rsidRDefault="00593131" w:rsidP="00451903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109" w:name="_Toc469416367"/>
      <w:bookmarkStart w:id="1110" w:name="_Toc470450122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Валюта расчетов</w:t>
      </w:r>
      <w:bookmarkEnd w:id="1109"/>
      <w:bookmarkEnd w:id="1110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402"/>
        <w:gridCol w:w="992"/>
        <w:gridCol w:w="2410"/>
      </w:tblGrid>
      <w:tr w:rsidR="00EA296A" w:rsidRPr="0016204F" w14:paraId="333AE040" w14:textId="77777777" w:rsidTr="00E0791E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D880D91" w14:textId="77777777" w:rsidR="00EA296A" w:rsidRPr="0016204F" w:rsidRDefault="00EA296A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111" w:name="_Toc469416368"/>
            <w:bookmarkStart w:id="1112" w:name="_Toc470450123"/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77D480B" w14:textId="77777777" w:rsidR="00EA296A" w:rsidRPr="0016204F" w:rsidRDefault="00EA296A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C41BC11" w14:textId="77777777" w:rsidR="00EA296A" w:rsidRPr="0016204F" w:rsidRDefault="00EA296A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0D8AB93" w14:textId="77777777" w:rsidR="00EA296A" w:rsidRPr="0016204F" w:rsidRDefault="00EA296A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EA296A" w:rsidRPr="0016204F" w14:paraId="5FFA8CC0" w14:textId="77777777" w:rsidTr="00E0791E">
        <w:tc>
          <w:tcPr>
            <w:tcW w:w="2552" w:type="dxa"/>
            <w:vAlign w:val="center"/>
          </w:tcPr>
          <w:p w14:paraId="74B9B36A" w14:textId="77777777" w:rsidR="00EA296A" w:rsidRPr="0016204F" w:rsidRDefault="00EA296A" w:rsidP="008577F1">
            <w:pPr>
              <w:widowControl w:val="0"/>
              <w:spacing w:after="120"/>
              <w:ind w:right="459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расчетов</w:t>
            </w:r>
          </w:p>
          <w:p w14:paraId="1324E43E" w14:textId="77777777" w:rsidR="00EA296A" w:rsidRPr="0016204F" w:rsidRDefault="00EA296A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settlementCurrency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0954E662" w14:textId="77777777" w:rsidR="00EA296A" w:rsidRPr="0016204F" w:rsidRDefault="00F056CA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 расчетов по договору</w:t>
            </w:r>
          </w:p>
        </w:tc>
        <w:tc>
          <w:tcPr>
            <w:tcW w:w="992" w:type="dxa"/>
            <w:vAlign w:val="center"/>
          </w:tcPr>
          <w:p w14:paraId="1916F87F" w14:textId="77777777" w:rsidR="00EA296A" w:rsidRPr="0016204F" w:rsidRDefault="00EA296A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Align w:val="center"/>
          </w:tcPr>
          <w:p w14:paraId="2147F123" w14:textId="77777777" w:rsidR="00EA296A" w:rsidRPr="007E390F" w:rsidRDefault="00EA296A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76" w:history="1">
              <w:r w:rsidRPr="00A73D8B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</w:tbl>
    <w:p w14:paraId="29F69511" w14:textId="49F481A5" w:rsidR="00593131" w:rsidRPr="0016204F" w:rsidRDefault="00593131" w:rsidP="00451903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Определение даты платежа</w:t>
      </w:r>
      <w:bookmarkEnd w:id="1111"/>
      <w:bookmarkEnd w:id="1112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402"/>
        <w:gridCol w:w="992"/>
        <w:gridCol w:w="2410"/>
      </w:tblGrid>
      <w:tr w:rsidR="00EA296A" w:rsidRPr="0016204F" w14:paraId="270889E1" w14:textId="77777777" w:rsidTr="00E0791E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3C1758E" w14:textId="77777777" w:rsidR="00EA296A" w:rsidRPr="0016204F" w:rsidRDefault="00EA296A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113" w:name="_Toc469416369"/>
            <w:bookmarkStart w:id="1114" w:name="_Toc470450124"/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FC7B442" w14:textId="77777777" w:rsidR="00EA296A" w:rsidRPr="0016204F" w:rsidRDefault="00EA296A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B5B2292" w14:textId="77777777" w:rsidR="00EA296A" w:rsidRPr="0016204F" w:rsidRDefault="00EA296A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249DF4E" w14:textId="77777777" w:rsidR="00EA296A" w:rsidRPr="0016204F" w:rsidRDefault="00EA296A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EA296A" w:rsidRPr="0016204F" w14:paraId="7B2D5AD7" w14:textId="77777777" w:rsidTr="00E0791E">
        <w:tc>
          <w:tcPr>
            <w:tcW w:w="2552" w:type="dxa"/>
            <w:vAlign w:val="center"/>
          </w:tcPr>
          <w:p w14:paraId="0D9E4EB7" w14:textId="77777777" w:rsidR="00EA296A" w:rsidRPr="0016204F" w:rsidRDefault="00EA296A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Дата</w:t>
            </w:r>
          </w:p>
          <w:p w14:paraId="0D3E6B05" w14:textId="77777777" w:rsidR="00EA296A" w:rsidRPr="0016204F" w:rsidRDefault="00EA296A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paymentDates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lastRenderedPageBreak/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unadjustedDate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2E9C5C8F" w14:textId="77777777" w:rsidR="00EA296A" w:rsidRPr="0016204F" w:rsidRDefault="00B71AA6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Дата</w:t>
            </w:r>
            <w:r w:rsidR="00DA1AE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A95DE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(-ы) платежа по договору</w:t>
            </w:r>
          </w:p>
        </w:tc>
        <w:tc>
          <w:tcPr>
            <w:tcW w:w="992" w:type="dxa"/>
            <w:vAlign w:val="center"/>
          </w:tcPr>
          <w:p w14:paraId="3F97A733" w14:textId="77777777" w:rsidR="00EA296A" w:rsidRPr="0016204F" w:rsidRDefault="00EA296A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Align w:val="center"/>
          </w:tcPr>
          <w:p w14:paraId="37F633C8" w14:textId="77777777" w:rsidR="00EA296A" w:rsidRPr="0016204F" w:rsidRDefault="00EA296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1602EC7C" w14:textId="1CC0A748" w:rsidR="00593131" w:rsidRPr="0016204F" w:rsidRDefault="00593131" w:rsidP="00451903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Уровень страйк погодного индекса</w:t>
      </w:r>
      <w:bookmarkEnd w:id="1113"/>
      <w:bookmarkEnd w:id="1114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402"/>
        <w:gridCol w:w="992"/>
        <w:gridCol w:w="2410"/>
      </w:tblGrid>
      <w:tr w:rsidR="00157168" w:rsidRPr="0016204F" w14:paraId="6668786D" w14:textId="77777777" w:rsidTr="00E0791E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93706A0" w14:textId="77777777" w:rsidR="00157168" w:rsidRPr="0016204F" w:rsidRDefault="00157168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F05D6BC" w14:textId="77777777" w:rsidR="00157168" w:rsidRPr="0016204F" w:rsidRDefault="0015716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E0B9D06" w14:textId="77777777" w:rsidR="00157168" w:rsidRPr="0016204F" w:rsidRDefault="0015716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E93C7E5" w14:textId="77777777" w:rsidR="00157168" w:rsidRPr="0016204F" w:rsidRDefault="0015716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157168" w:rsidRPr="0016204F" w14:paraId="20AD13F9" w14:textId="77777777" w:rsidTr="00E0791E">
        <w:tc>
          <w:tcPr>
            <w:tcW w:w="2552" w:type="dxa"/>
            <w:vAlign w:val="center"/>
          </w:tcPr>
          <w:p w14:paraId="50E0DE70" w14:textId="77777777" w:rsidR="00157168" w:rsidRPr="0016204F" w:rsidRDefault="00157168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Количество пунктов</w:t>
            </w:r>
          </w:p>
          <w:p w14:paraId="5DC25DA8" w14:textId="77777777" w:rsidR="00157168" w:rsidRPr="0016204F" w:rsidRDefault="00157168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weatherIndexStrikeLevel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&lt;quantity&gt;</w:t>
            </w:r>
          </w:p>
        </w:tc>
        <w:tc>
          <w:tcPr>
            <w:tcW w:w="3402" w:type="dxa"/>
            <w:vAlign w:val="center"/>
          </w:tcPr>
          <w:p w14:paraId="048FD040" w14:textId="77777777" w:rsidR="00157168" w:rsidRPr="0016204F" w:rsidRDefault="00157168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Цена исполнения погодного опциона (количе</w:t>
            </w:r>
            <w:r w:rsidR="00A95DE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ство пунктов погодного индекса)</w:t>
            </w:r>
          </w:p>
        </w:tc>
        <w:tc>
          <w:tcPr>
            <w:tcW w:w="992" w:type="dxa"/>
            <w:vAlign w:val="center"/>
          </w:tcPr>
          <w:p w14:paraId="1C34CF0A" w14:textId="77777777" w:rsidR="00157168" w:rsidRPr="0016204F" w:rsidRDefault="00157168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Align w:val="center"/>
          </w:tcPr>
          <w:p w14:paraId="30F7776B" w14:textId="77777777" w:rsidR="00157168" w:rsidRPr="0016204F" w:rsidRDefault="00DE7300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</w:t>
            </w:r>
            <w:r w:rsidR="00F90A1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есятичное число.</w:t>
            </w:r>
          </w:p>
        </w:tc>
      </w:tr>
      <w:tr w:rsidR="00157168" w:rsidRPr="0016204F" w14:paraId="7BE33AF0" w14:textId="77777777" w:rsidTr="00E0791E">
        <w:tc>
          <w:tcPr>
            <w:tcW w:w="2552" w:type="dxa"/>
            <w:vAlign w:val="center"/>
          </w:tcPr>
          <w:p w14:paraId="2AE3F19A" w14:textId="77777777" w:rsidR="00157168" w:rsidRPr="0016204F" w:rsidRDefault="00157168" w:rsidP="008577F1">
            <w:pPr>
              <w:widowControl w:val="0"/>
              <w:spacing w:after="120"/>
              <w:ind w:right="459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Пункт индекса </w:t>
            </w:r>
          </w:p>
          <w:p w14:paraId="05B878FD" w14:textId="77777777" w:rsidR="00157168" w:rsidRPr="0016204F" w:rsidRDefault="00157168" w:rsidP="008577F1">
            <w:pPr>
              <w:widowControl w:val="0"/>
              <w:spacing w:after="120"/>
              <w:ind w:right="459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&lt;weatherIndexStrikeLevel&gt; &lt;unit&gt;</w:t>
            </w:r>
          </w:p>
        </w:tc>
        <w:tc>
          <w:tcPr>
            <w:tcW w:w="3402" w:type="dxa"/>
            <w:vAlign w:val="center"/>
          </w:tcPr>
          <w:p w14:paraId="110645CC" w14:textId="77777777" w:rsidR="00157168" w:rsidRPr="0016204F" w:rsidRDefault="00157168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Единица измерения </w:t>
            </w:r>
            <w:r w:rsidR="00576CC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погодного </w:t>
            </w:r>
            <w:r w:rsidR="00A95DE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индекса</w:t>
            </w:r>
          </w:p>
        </w:tc>
        <w:tc>
          <w:tcPr>
            <w:tcW w:w="992" w:type="dxa"/>
            <w:vAlign w:val="center"/>
          </w:tcPr>
          <w:p w14:paraId="38B06C51" w14:textId="77777777" w:rsidR="00157168" w:rsidRPr="0016204F" w:rsidRDefault="00157168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Align w:val="center"/>
          </w:tcPr>
          <w:p w14:paraId="633824A8" w14:textId="77777777" w:rsidR="00157168" w:rsidRPr="007E390F" w:rsidRDefault="00157168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из справочника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77" w:history="1">
              <w:r w:rsidRPr="00A73D8B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http://repository.nsd.ru/versioned/current/taxonomy/price-quote-units(fpmlrus)</w:t>
              </w:r>
            </w:hyperlink>
          </w:p>
        </w:tc>
      </w:tr>
    </w:tbl>
    <w:p w14:paraId="5758F755" w14:textId="77777777" w:rsidR="00593131" w:rsidRPr="0016204F" w:rsidRDefault="00593131" w:rsidP="00451903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115" w:name="_Toc469416370"/>
      <w:bookmarkStart w:id="1116" w:name="_Toc470450125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Премия опциона</w:t>
      </w:r>
      <w:bookmarkEnd w:id="1115"/>
      <w:bookmarkEnd w:id="1116"/>
    </w:p>
    <w:p w14:paraId="0B155252" w14:textId="77777777" w:rsidR="00593131" w:rsidRPr="0016204F" w:rsidRDefault="00593131" w:rsidP="00451903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bookmarkStart w:id="1117" w:name="_Toc469416371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Определение плательщика и получателя</w:t>
      </w:r>
      <w:bookmarkEnd w:id="1117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402"/>
        <w:gridCol w:w="992"/>
        <w:gridCol w:w="2410"/>
      </w:tblGrid>
      <w:tr w:rsidR="00157168" w:rsidRPr="0016204F" w14:paraId="4E5DD399" w14:textId="77777777" w:rsidTr="00E0791E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C03D07B" w14:textId="77777777" w:rsidR="00157168" w:rsidRPr="0016204F" w:rsidRDefault="0015716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961DD78" w14:textId="77777777" w:rsidR="00157168" w:rsidRPr="0016204F" w:rsidRDefault="0015716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A7A15D1" w14:textId="77777777" w:rsidR="00157168" w:rsidRPr="0016204F" w:rsidRDefault="0015716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8A3C8DE" w14:textId="77777777" w:rsidR="00157168" w:rsidRPr="0016204F" w:rsidRDefault="0015716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CD77DD" w:rsidRPr="0016204F" w14:paraId="7AB6530A" w14:textId="77777777" w:rsidTr="00E0791E">
        <w:tc>
          <w:tcPr>
            <w:tcW w:w="2552" w:type="dxa"/>
            <w:vAlign w:val="center"/>
          </w:tcPr>
          <w:p w14:paraId="008B8474" w14:textId="77777777" w:rsidR="00CD77DD" w:rsidRPr="0016204F" w:rsidRDefault="00CD77D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Сторона-плательщик</w:t>
            </w:r>
          </w:p>
          <w:p w14:paraId="036510E3" w14:textId="77777777" w:rsidR="00CD77DD" w:rsidRPr="0016204F" w:rsidRDefault="00CD77D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&lt;payerPartyReference&gt;</w:t>
            </w:r>
          </w:p>
        </w:tc>
        <w:tc>
          <w:tcPr>
            <w:tcW w:w="3402" w:type="dxa"/>
            <w:vAlign w:val="center"/>
          </w:tcPr>
          <w:p w14:paraId="57459787" w14:textId="77777777" w:rsidR="00CD77DD" w:rsidRPr="0016204F" w:rsidRDefault="00A742F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Сторона-покупатель опциона</w:t>
            </w:r>
          </w:p>
        </w:tc>
        <w:tc>
          <w:tcPr>
            <w:tcW w:w="992" w:type="dxa"/>
            <w:vAlign w:val="center"/>
          </w:tcPr>
          <w:p w14:paraId="23D2EAD2" w14:textId="77777777" w:rsidR="00CD77DD" w:rsidRPr="0016204F" w:rsidRDefault="00CD77D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Merge w:val="restart"/>
            <w:vAlign w:val="center"/>
          </w:tcPr>
          <w:p w14:paraId="6D874D88" w14:textId="77777777" w:rsidR="00CD77DD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Party1; Party2</w:t>
            </w:r>
          </w:p>
        </w:tc>
      </w:tr>
      <w:tr w:rsidR="00CD77DD" w:rsidRPr="0016204F" w14:paraId="191702D8" w14:textId="77777777" w:rsidTr="00E0791E">
        <w:tc>
          <w:tcPr>
            <w:tcW w:w="2552" w:type="dxa"/>
            <w:vAlign w:val="center"/>
          </w:tcPr>
          <w:p w14:paraId="3F9C918E" w14:textId="77777777" w:rsidR="00CD77DD" w:rsidRPr="0016204F" w:rsidRDefault="00CD77D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Сторона-получатель</w:t>
            </w:r>
          </w:p>
          <w:p w14:paraId="7488D637" w14:textId="77777777" w:rsidR="00CD77DD" w:rsidRPr="0016204F" w:rsidRDefault="00CD77D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&lt;receiverPartyReference&gt;</w:t>
            </w:r>
          </w:p>
        </w:tc>
        <w:tc>
          <w:tcPr>
            <w:tcW w:w="3402" w:type="dxa"/>
            <w:vAlign w:val="center"/>
          </w:tcPr>
          <w:p w14:paraId="408EEFD2" w14:textId="77777777" w:rsidR="00CD77DD" w:rsidRPr="0016204F" w:rsidRDefault="00A742F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Сторона-продавец опциона</w:t>
            </w:r>
          </w:p>
        </w:tc>
        <w:tc>
          <w:tcPr>
            <w:tcW w:w="992" w:type="dxa"/>
            <w:vAlign w:val="center"/>
          </w:tcPr>
          <w:p w14:paraId="46931E3C" w14:textId="77777777" w:rsidR="00CD77DD" w:rsidRPr="0016204F" w:rsidRDefault="00CD77D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Merge/>
            <w:vAlign w:val="center"/>
          </w:tcPr>
          <w:p w14:paraId="14FBC090" w14:textId="77777777" w:rsidR="00CD77DD" w:rsidRPr="0016204F" w:rsidRDefault="00CD77D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22D4EA98" w14:textId="77777777" w:rsidR="00593131" w:rsidRPr="0016204F" w:rsidRDefault="00593131" w:rsidP="00451903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118" w:name="_Toc469416372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Сумма платежа</w:t>
      </w:r>
      <w:bookmarkEnd w:id="1118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402"/>
        <w:gridCol w:w="992"/>
        <w:gridCol w:w="2410"/>
      </w:tblGrid>
      <w:tr w:rsidR="00157168" w:rsidRPr="0016204F" w14:paraId="1DFF60C8" w14:textId="77777777" w:rsidTr="00E0791E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D387FB1" w14:textId="77777777" w:rsidR="00157168" w:rsidRPr="0016204F" w:rsidRDefault="00157168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B878529" w14:textId="77777777" w:rsidR="00157168" w:rsidRPr="0016204F" w:rsidRDefault="0015716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90C6A41" w14:textId="77777777" w:rsidR="00157168" w:rsidRPr="0016204F" w:rsidRDefault="0015716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C55432F" w14:textId="77777777" w:rsidR="00157168" w:rsidRPr="0016204F" w:rsidRDefault="0015716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157168" w:rsidRPr="0016204F" w14:paraId="67479112" w14:textId="77777777" w:rsidTr="00E0791E">
        <w:tc>
          <w:tcPr>
            <w:tcW w:w="2552" w:type="dxa"/>
            <w:vAlign w:val="center"/>
          </w:tcPr>
          <w:p w14:paraId="69309220" w14:textId="77777777" w:rsidR="00157168" w:rsidRPr="0016204F" w:rsidRDefault="00157168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суммы</w:t>
            </w:r>
          </w:p>
          <w:p w14:paraId="0762BBAE" w14:textId="77777777" w:rsidR="00157168" w:rsidRPr="0016204F" w:rsidRDefault="00157168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paymentAmount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71C6C4D2" w14:textId="77777777" w:rsidR="00157168" w:rsidRPr="0016204F" w:rsidRDefault="00EA611F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</w:t>
            </w:r>
            <w:r w:rsidR="0015716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в которой выражена </w:t>
            </w:r>
            <w:r w:rsidR="00F57DC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сумма премии</w:t>
            </w:r>
          </w:p>
        </w:tc>
        <w:tc>
          <w:tcPr>
            <w:tcW w:w="992" w:type="dxa"/>
            <w:vAlign w:val="center"/>
          </w:tcPr>
          <w:p w14:paraId="7179987C" w14:textId="77777777" w:rsidR="00157168" w:rsidRPr="0016204F" w:rsidRDefault="00157168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Align w:val="center"/>
          </w:tcPr>
          <w:p w14:paraId="60DBB1F9" w14:textId="77777777" w:rsidR="00157168" w:rsidRPr="007E390F" w:rsidRDefault="00157168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78" w:history="1">
              <w:r w:rsidRPr="00A73D8B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157168" w:rsidRPr="0016204F" w14:paraId="4119BACE" w14:textId="77777777" w:rsidTr="00E0791E">
        <w:tc>
          <w:tcPr>
            <w:tcW w:w="2552" w:type="dxa"/>
            <w:vAlign w:val="center"/>
          </w:tcPr>
          <w:p w14:paraId="3F9543CB" w14:textId="77777777" w:rsidR="00157168" w:rsidRPr="0016204F" w:rsidRDefault="00157168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Сумма денежных средств</w:t>
            </w:r>
          </w:p>
          <w:p w14:paraId="5C569DEF" w14:textId="77777777" w:rsidR="00157168" w:rsidRPr="0016204F" w:rsidRDefault="00157168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paymentAmount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amount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01F5B5D7" w14:textId="77777777" w:rsidR="00157168" w:rsidRPr="0016204F" w:rsidRDefault="00157168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r w:rsidR="00382AA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овокупная сумма премии по договору</w:t>
            </w:r>
          </w:p>
        </w:tc>
        <w:tc>
          <w:tcPr>
            <w:tcW w:w="992" w:type="dxa"/>
            <w:vAlign w:val="center"/>
          </w:tcPr>
          <w:p w14:paraId="4A4DAEAE" w14:textId="77777777" w:rsidR="00157168" w:rsidRPr="0016204F" w:rsidRDefault="00157168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Align w:val="center"/>
          </w:tcPr>
          <w:p w14:paraId="21331E2F" w14:textId="77777777" w:rsidR="00157168" w:rsidRPr="0016204F" w:rsidRDefault="00A742F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</w:t>
            </w:r>
          </w:p>
        </w:tc>
      </w:tr>
    </w:tbl>
    <w:p w14:paraId="1320407D" w14:textId="77777777" w:rsidR="00A5342F" w:rsidRPr="0016204F" w:rsidRDefault="00A742F9" w:rsidP="00451903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left="709" w:hanging="709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119" w:name="_Toc469416373"/>
      <w:bookmarkStart w:id="1120" w:name="_Toc470450126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Дополнительные характеристики</w:t>
      </w:r>
    </w:p>
    <w:p w14:paraId="5756B21B" w14:textId="77777777" w:rsidR="00A5342F" w:rsidRPr="0016204F" w:rsidRDefault="00A5342F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Параметры азиатского и/или барьерного (в т. ч. бинарного) опциона. Заполняется обязательно, если перечисленные ниже параметры содержатся в условиях сделки.</w:t>
      </w:r>
    </w:p>
    <w:p w14:paraId="33FBA694" w14:textId="77777777" w:rsidR="00A5342F" w:rsidRPr="0016204F" w:rsidRDefault="00A742F9" w:rsidP="00451903">
      <w:pPr>
        <w:pStyle w:val="a3"/>
        <w:widowControl w:val="0"/>
        <w:numPr>
          <w:ilvl w:val="2"/>
          <w:numId w:val="4"/>
        </w:numPr>
        <w:spacing w:before="120" w:after="120" w:line="240" w:lineRule="auto"/>
        <w:ind w:left="1077" w:hanging="1077"/>
        <w:contextualSpacing w:val="0"/>
        <w:jc w:val="both"/>
        <w:rPr>
          <w:rStyle w:val="30"/>
          <w:rFonts w:ascii="Times New Roman" w:hAnsi="Times New Roman" w:cs="Times New Roman"/>
          <w:sz w:val="20"/>
          <w:szCs w:val="20"/>
        </w:rPr>
      </w:pPr>
      <w:r w:rsidRPr="0016204F">
        <w:rPr>
          <w:rStyle w:val="30"/>
          <w:rFonts w:ascii="Times New Roman" w:hAnsi="Times New Roman" w:cs="Times New Roman"/>
          <w:sz w:val="20"/>
          <w:szCs w:val="20"/>
        </w:rPr>
        <w:t>Параметры азиатского опциона</w:t>
      </w:r>
    </w:p>
    <w:p w14:paraId="58323D67" w14:textId="77777777" w:rsidR="00A5342F" w:rsidRPr="0016204F" w:rsidRDefault="00A742F9" w:rsidP="00451903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Метод усреднения цены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4536"/>
        <w:gridCol w:w="993"/>
        <w:gridCol w:w="2126"/>
      </w:tblGrid>
      <w:tr w:rsidR="00A5342F" w:rsidRPr="0016204F" w14:paraId="2C26AA39" w14:textId="77777777" w:rsidTr="00427145"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A6A76C1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015A97E5" w14:textId="77777777" w:rsidR="00A5342F" w:rsidRPr="0016204F" w:rsidRDefault="00A5342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B81CE23" w14:textId="77777777" w:rsidR="00A5342F" w:rsidRPr="0016204F" w:rsidRDefault="00A5342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DCDD30F" w14:textId="77777777" w:rsidR="00A5342F" w:rsidRPr="0016204F" w:rsidRDefault="00A5342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A5342F" w:rsidRPr="0016204F" w14:paraId="21AC258E" w14:textId="77777777" w:rsidTr="00427145">
        <w:tc>
          <w:tcPr>
            <w:tcW w:w="1701" w:type="dxa"/>
            <w:vAlign w:val="center"/>
          </w:tcPr>
          <w:p w14:paraId="625D1EA4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Метод усреднения цены</w:t>
            </w:r>
          </w:p>
          <w:p w14:paraId="296D582D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&lt;averagingInOut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536" w:type="dxa"/>
            <w:vAlign w:val="center"/>
          </w:tcPr>
          <w:p w14:paraId="62DC895E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Метод усреднения цены, испол</w:t>
            </w:r>
            <w:r w:rsidR="00A742F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ьзуемый для азиатского опциона.</w:t>
            </w:r>
          </w:p>
          <w:p w14:paraId="418EBEE1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“In” означает, что цена страйк определяется как среднее значение цены базового актива на спот-рынке за указанный период (опцион с азиатским страйком).</w:t>
            </w:r>
          </w:p>
          <w:p w14:paraId="1C3D8E83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“Out” означает, что цена базового актива при экспирации опциона определяется как среднее значение цены базового актива на спот-рынке за указанный период (опцион с азиатской ценой).</w:t>
            </w:r>
          </w:p>
          <w:p w14:paraId="00910A17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“Both” означает опцион с азиатским страйком и азиатской ценой.</w:t>
            </w:r>
          </w:p>
        </w:tc>
        <w:tc>
          <w:tcPr>
            <w:tcW w:w="993" w:type="dxa"/>
            <w:vAlign w:val="center"/>
          </w:tcPr>
          <w:p w14:paraId="573CC74E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51B6E8F5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из справочника</w:t>
            </w:r>
          </w:p>
          <w:p w14:paraId="7113DA57" w14:textId="77777777" w:rsidR="00A5342F" w:rsidRPr="007E390F" w:rsidRDefault="0053169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9" w:history="1">
              <w:r w:rsidR="00A5342F"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http://repository.nsd.ru/versioned/current/reference/types/simpleAverag</w:t>
              </w:r>
              <w:r w:rsidR="00A5342F" w:rsidRPr="0016204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ingInOutEnum</w:t>
              </w:r>
            </w:hyperlink>
          </w:p>
        </w:tc>
      </w:tr>
    </w:tbl>
    <w:p w14:paraId="64298C6E" w14:textId="77777777" w:rsidR="00A5342F" w:rsidRPr="0016204F" w:rsidRDefault="00A5342F" w:rsidP="00451903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 xml:space="preserve">Период усреднения </w:t>
      </w:r>
      <w:r w:rsidR="00A742F9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цены страйка. График наблюдений</w:t>
      </w:r>
    </w:p>
    <w:p w14:paraId="28FD3B9E" w14:textId="77777777" w:rsidR="00A5342F" w:rsidRPr="0016204F" w:rsidRDefault="00A5342F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Для азиатского опциона указывается период, за который определяется средняя цена базисного актива опциона (если условиями азиатского опциона предусмотрены дискретные даты, за которые определяется средняя цена, указываются первая и последняя даты).</w:t>
      </w:r>
    </w:p>
    <w:p w14:paraId="15E4E635" w14:textId="77777777" w:rsidR="00A5342F" w:rsidRPr="0016204F" w:rsidRDefault="00A5342F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Заполняется, если указан метод усреднения цены “In” (при этом «Период усреднения цены базового актива» не заполняется) или “Both”.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2693"/>
        <w:gridCol w:w="993"/>
        <w:gridCol w:w="2126"/>
      </w:tblGrid>
      <w:tr w:rsidR="00A5342F" w:rsidRPr="0016204F" w14:paraId="1C22C980" w14:textId="77777777" w:rsidTr="00427145">
        <w:tc>
          <w:tcPr>
            <w:tcW w:w="3544" w:type="dxa"/>
            <w:gridSpan w:val="2"/>
            <w:shd w:val="clear" w:color="auto" w:fill="D9D9D9" w:themeFill="background1" w:themeFillShade="D9"/>
            <w:vAlign w:val="center"/>
          </w:tcPr>
          <w:p w14:paraId="09602F83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A0B672B" w14:textId="77777777" w:rsidR="00A5342F" w:rsidRPr="0016204F" w:rsidRDefault="00A5342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281A767" w14:textId="77777777" w:rsidR="00A5342F" w:rsidRPr="0016204F" w:rsidRDefault="00A5342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2FFD889" w14:textId="77777777" w:rsidR="00A5342F" w:rsidRPr="0016204F" w:rsidRDefault="00A5342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A5342F" w:rsidRPr="0016204F" w14:paraId="3086B192" w14:textId="77777777" w:rsidTr="00427145">
        <w:tc>
          <w:tcPr>
            <w:tcW w:w="3544" w:type="dxa"/>
            <w:gridSpan w:val="2"/>
            <w:vAlign w:val="center"/>
          </w:tcPr>
          <w:p w14:paraId="7D990325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Начало периода наблюдения</w:t>
            </w:r>
          </w:p>
          <w:p w14:paraId="721AA5DD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&lt;schedule&gt; &lt;startDate&gt;</w:t>
            </w:r>
          </w:p>
        </w:tc>
        <w:tc>
          <w:tcPr>
            <w:tcW w:w="2693" w:type="dxa"/>
            <w:vAlign w:val="center"/>
          </w:tcPr>
          <w:p w14:paraId="035A0035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Дата начала периода, за который определяется среднее значение цены </w:t>
            </w:r>
            <w:r w:rsidR="00A742F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базового актива</w:t>
            </w:r>
          </w:p>
        </w:tc>
        <w:tc>
          <w:tcPr>
            <w:tcW w:w="993" w:type="dxa"/>
            <w:vAlign w:val="center"/>
          </w:tcPr>
          <w:p w14:paraId="2EC69A8A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Merge w:val="restart"/>
            <w:vAlign w:val="center"/>
          </w:tcPr>
          <w:p w14:paraId="14237D32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A5342F" w:rsidRPr="0016204F" w14:paraId="6C9F1186" w14:textId="77777777" w:rsidTr="00427145">
        <w:tc>
          <w:tcPr>
            <w:tcW w:w="3544" w:type="dxa"/>
            <w:gridSpan w:val="2"/>
            <w:vAlign w:val="center"/>
          </w:tcPr>
          <w:p w14:paraId="3A56EFAD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Окончание периода наблюдения</w:t>
            </w:r>
          </w:p>
          <w:p w14:paraId="34359E2F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chedule&gt; &lt;endDate&gt;</w:t>
            </w:r>
          </w:p>
        </w:tc>
        <w:tc>
          <w:tcPr>
            <w:tcW w:w="2693" w:type="dxa"/>
            <w:vAlign w:val="center"/>
          </w:tcPr>
          <w:p w14:paraId="08023EDB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 окончания периода, за который определяется средне</w:t>
            </w:r>
            <w:r w:rsidR="00A742F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 значение цены базового актива</w:t>
            </w:r>
          </w:p>
        </w:tc>
        <w:tc>
          <w:tcPr>
            <w:tcW w:w="993" w:type="dxa"/>
            <w:vAlign w:val="center"/>
          </w:tcPr>
          <w:p w14:paraId="5931F980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Merge/>
            <w:vAlign w:val="center"/>
          </w:tcPr>
          <w:p w14:paraId="6D3D8834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A5342F" w:rsidRPr="0016204F" w14:paraId="60334E0A" w14:textId="77777777" w:rsidTr="00427145">
        <w:tc>
          <w:tcPr>
            <w:tcW w:w="1701" w:type="dxa"/>
            <w:vMerge w:val="restart"/>
            <w:vAlign w:val="center"/>
          </w:tcPr>
          <w:p w14:paraId="2D702B68" w14:textId="77777777" w:rsidR="00A5342F" w:rsidRPr="0016204F" w:rsidRDefault="00A5342F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Периодичность расчетного периода</w:t>
            </w:r>
          </w:p>
          <w:p w14:paraId="433DF3A5" w14:textId="77777777" w:rsidR="00A5342F" w:rsidRPr="0016204F" w:rsidRDefault="00A5342F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&lt;averagingPeriodFrequency&gt;</w:t>
            </w:r>
          </w:p>
        </w:tc>
        <w:tc>
          <w:tcPr>
            <w:tcW w:w="1843" w:type="dxa"/>
            <w:vAlign w:val="center"/>
          </w:tcPr>
          <w:p w14:paraId="3AB8E9FE" w14:textId="77777777" w:rsidR="00A5342F" w:rsidRPr="0016204F" w:rsidRDefault="00A5342F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Мультипликатор периода</w:t>
            </w:r>
          </w:p>
          <w:p w14:paraId="62F58213" w14:textId="77777777" w:rsidR="00A5342F" w:rsidRPr="0016204F" w:rsidRDefault="00A5342F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periodMultiplier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2693" w:type="dxa"/>
            <w:vAlign w:val="center"/>
          </w:tcPr>
          <w:p w14:paraId="7F8BF3B5" w14:textId="77777777" w:rsidR="00A5342F" w:rsidRPr="0016204F" w:rsidRDefault="00A742F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Мультипликатор периода времени</w:t>
            </w:r>
          </w:p>
        </w:tc>
        <w:tc>
          <w:tcPr>
            <w:tcW w:w="993" w:type="dxa"/>
            <w:vAlign w:val="center"/>
          </w:tcPr>
          <w:p w14:paraId="37115AAB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2FD02BF6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целое число (1, 2, 3 и т.д.)</w:t>
            </w:r>
          </w:p>
        </w:tc>
      </w:tr>
      <w:tr w:rsidR="00A5342F" w:rsidRPr="0016204F" w14:paraId="1420CDEB" w14:textId="77777777" w:rsidTr="00427145">
        <w:tc>
          <w:tcPr>
            <w:tcW w:w="1701" w:type="dxa"/>
            <w:vMerge/>
            <w:vAlign w:val="center"/>
          </w:tcPr>
          <w:p w14:paraId="2B45AF06" w14:textId="77777777" w:rsidR="00A5342F" w:rsidRPr="0016204F" w:rsidRDefault="00A5342F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14:paraId="2B584768" w14:textId="77777777" w:rsidR="00A5342F" w:rsidRPr="0016204F" w:rsidRDefault="00A5342F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Период времени</w:t>
            </w:r>
          </w:p>
          <w:p w14:paraId="74B82C88" w14:textId="77777777" w:rsidR="00A5342F" w:rsidRPr="0016204F" w:rsidRDefault="00A5342F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period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2693" w:type="dxa"/>
            <w:vAlign w:val="center"/>
          </w:tcPr>
          <w:p w14:paraId="58914FBF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Тип периода времени, соответствующий периоду, за который определяется средне</w:t>
            </w:r>
            <w:r w:rsidR="00A742F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 значение цены базового актива</w:t>
            </w:r>
          </w:p>
        </w:tc>
        <w:tc>
          <w:tcPr>
            <w:tcW w:w="993" w:type="dxa"/>
            <w:vAlign w:val="center"/>
          </w:tcPr>
          <w:p w14:paraId="59AD336B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649A7253" w14:textId="77777777" w:rsidR="00A5342F" w:rsidRPr="007E390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80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</w:t>
              </w:r>
              <w:r w:rsidRPr="0016204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t/reference/types/simplePeriodExtendedEnum</w:t>
              </w:r>
            </w:hyperlink>
          </w:p>
        </w:tc>
      </w:tr>
    </w:tbl>
    <w:p w14:paraId="49887C33" w14:textId="77777777" w:rsidR="00A5342F" w:rsidRPr="0016204F" w:rsidRDefault="00A5342F" w:rsidP="00451903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Период усреднения цены баз</w:t>
      </w:r>
      <w:r w:rsidR="00A742F9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ового актива. График наблюдений</w:t>
      </w:r>
    </w:p>
    <w:p w14:paraId="1411837A" w14:textId="77777777" w:rsidR="00A5342F" w:rsidRPr="0016204F" w:rsidRDefault="00A5342F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Заполняется аналогично п. 16.8.1.2, если указан метод усреднения цены “Out” (при этом «Период усреднения цен</w:t>
      </w:r>
      <w:r w:rsidR="00A742F9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ы страйка» не заполняется) или «Both»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7EED95B7" w14:textId="77777777" w:rsidR="00A5342F" w:rsidRPr="0016204F" w:rsidRDefault="00A742F9" w:rsidP="00451903">
      <w:pPr>
        <w:pStyle w:val="a3"/>
        <w:widowControl w:val="0"/>
        <w:numPr>
          <w:ilvl w:val="2"/>
          <w:numId w:val="4"/>
        </w:numPr>
        <w:spacing w:before="120" w:after="120" w:line="240" w:lineRule="auto"/>
        <w:ind w:left="1077" w:hanging="1077"/>
        <w:contextualSpacing w:val="0"/>
        <w:jc w:val="both"/>
        <w:rPr>
          <w:rStyle w:val="30"/>
          <w:rFonts w:ascii="Times New Roman" w:hAnsi="Times New Roman" w:cs="Times New Roman"/>
          <w:sz w:val="20"/>
          <w:szCs w:val="20"/>
        </w:rPr>
      </w:pPr>
      <w:r w:rsidRPr="0016204F">
        <w:rPr>
          <w:rStyle w:val="30"/>
          <w:rFonts w:ascii="Times New Roman" w:hAnsi="Times New Roman" w:cs="Times New Roman"/>
          <w:sz w:val="20"/>
          <w:szCs w:val="20"/>
        </w:rPr>
        <w:t>Условия барьерного опциона</w:t>
      </w:r>
    </w:p>
    <w:p w14:paraId="7B9588BC" w14:textId="77777777" w:rsidR="00A5342F" w:rsidRPr="0016204F" w:rsidRDefault="00A5342F" w:rsidP="00451903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</w:t>
      </w:r>
      <w:r w:rsidR="00A742F9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араметры отлагательного условия</w:t>
      </w:r>
    </w:p>
    <w:p w14:paraId="32AB8CDC" w14:textId="77777777" w:rsidR="00A5342F" w:rsidRPr="0016204F" w:rsidRDefault="00A5342F" w:rsidP="00451903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Параметры триггерного условия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993"/>
        <w:gridCol w:w="2126"/>
      </w:tblGrid>
      <w:tr w:rsidR="00A5342F" w:rsidRPr="0016204F" w14:paraId="64249E6A" w14:textId="77777777" w:rsidTr="00427145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A47916F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26A35466" w14:textId="77777777" w:rsidR="00A5342F" w:rsidRPr="0016204F" w:rsidRDefault="00A5342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2E9974F" w14:textId="77777777" w:rsidR="00A5342F" w:rsidRPr="0016204F" w:rsidRDefault="00A5342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65E8BC4" w14:textId="77777777" w:rsidR="00A5342F" w:rsidRPr="0016204F" w:rsidRDefault="00A5342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A5342F" w:rsidRPr="0016204F" w14:paraId="403C8CB3" w14:textId="77777777" w:rsidTr="00427145">
        <w:tc>
          <w:tcPr>
            <w:tcW w:w="2410" w:type="dxa"/>
            <w:vAlign w:val="center"/>
          </w:tcPr>
          <w:p w14:paraId="6BDE3BE5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Пороговый уровень</w:t>
            </w:r>
          </w:p>
          <w:p w14:paraId="47ACB5E7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level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47CB468B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Барьерная цена, с достижением которой стороны связали возникновение у покупателя опциона права требовать от продавца исполнения договора (о</w:t>
            </w:r>
            <w:r w:rsidR="00A742F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тлагательное условие, knock-in)</w:t>
            </w:r>
          </w:p>
        </w:tc>
        <w:tc>
          <w:tcPr>
            <w:tcW w:w="993" w:type="dxa"/>
            <w:vAlign w:val="center"/>
          </w:tcPr>
          <w:p w14:paraId="5C5E245A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22A57314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</w:t>
            </w:r>
          </w:p>
        </w:tc>
      </w:tr>
      <w:tr w:rsidR="00A5342F" w:rsidRPr="0016204F" w14:paraId="54BC3D2C" w14:textId="77777777" w:rsidTr="00427145">
        <w:tc>
          <w:tcPr>
            <w:tcW w:w="2410" w:type="dxa"/>
            <w:vAlign w:val="center"/>
          </w:tcPr>
          <w:p w14:paraId="6DEE7EF9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Тип порогового уровня</w:t>
            </w:r>
          </w:p>
          <w:p w14:paraId="718A0F63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triggerType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587D4FC2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Условие достижения барьерной цены (значение рыночной цены по отношению к барьерной цене): “EqualOrLess», “EqualOrGreat</w:t>
            </w:r>
            <w:r w:rsidR="00A742F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er”, “Equal”, “Less”, “Greater”</w:t>
            </w:r>
          </w:p>
        </w:tc>
        <w:tc>
          <w:tcPr>
            <w:tcW w:w="993" w:type="dxa"/>
            <w:vAlign w:val="center"/>
          </w:tcPr>
          <w:p w14:paraId="5A69BCFC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258404E3" w14:textId="77777777" w:rsidR="00A5342F" w:rsidRPr="007E390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 </w:t>
            </w:r>
            <w:hyperlink r:id="rId181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http://repository.nsd.ru/versioned/current/reference/types/simpleTriggerTypeEnum</w:t>
              </w:r>
            </w:hyperlink>
          </w:p>
        </w:tc>
      </w:tr>
    </w:tbl>
    <w:p w14:paraId="5483B07A" w14:textId="77777777" w:rsidR="00A5342F" w:rsidRPr="0016204F" w:rsidRDefault="00A742F9" w:rsidP="00451903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Выплата по бинарному опциону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993"/>
        <w:gridCol w:w="2126"/>
      </w:tblGrid>
      <w:tr w:rsidR="00A5342F" w:rsidRPr="0016204F" w14:paraId="4AC3A62D" w14:textId="77777777" w:rsidTr="00427145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B161CF3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7A616DF1" w14:textId="77777777" w:rsidR="00A5342F" w:rsidRPr="0016204F" w:rsidRDefault="00A5342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6C3A453" w14:textId="77777777" w:rsidR="00A5342F" w:rsidRPr="0016204F" w:rsidRDefault="00A5342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A83BBAD" w14:textId="77777777" w:rsidR="00A5342F" w:rsidRPr="0016204F" w:rsidRDefault="00A5342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A5342F" w:rsidRPr="0016204F" w14:paraId="1B376677" w14:textId="77777777" w:rsidTr="00427145">
        <w:tc>
          <w:tcPr>
            <w:tcW w:w="2410" w:type="dxa"/>
            <w:vAlign w:val="center"/>
          </w:tcPr>
          <w:p w14:paraId="4ECAED61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Сторона-плательщик</w:t>
            </w:r>
          </w:p>
          <w:p w14:paraId="5A0184B1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payerPartyReference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074C6E12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Сторона-плательщ</w:t>
            </w:r>
            <w:r w:rsidR="00A742F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ик выплаты по бинарному опциону</w:t>
            </w:r>
          </w:p>
        </w:tc>
        <w:tc>
          <w:tcPr>
            <w:tcW w:w="993" w:type="dxa"/>
            <w:vAlign w:val="center"/>
          </w:tcPr>
          <w:p w14:paraId="1A274E01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Merge w:val="restart"/>
            <w:vAlign w:val="center"/>
          </w:tcPr>
          <w:p w14:paraId="70E84F4E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Party1; Party2</w:t>
            </w:r>
          </w:p>
        </w:tc>
      </w:tr>
      <w:tr w:rsidR="00A5342F" w:rsidRPr="0016204F" w14:paraId="54C3AC8F" w14:textId="77777777" w:rsidTr="00427145">
        <w:tc>
          <w:tcPr>
            <w:tcW w:w="2410" w:type="dxa"/>
            <w:vAlign w:val="center"/>
          </w:tcPr>
          <w:p w14:paraId="376291E9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Сторона-получатель</w:t>
            </w:r>
          </w:p>
          <w:p w14:paraId="5B8477B4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receiverPartyReference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03F108FD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Сторона-получател</w:t>
            </w:r>
            <w:r w:rsidR="00A742F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ь выплаты по бинарному опциону</w:t>
            </w:r>
          </w:p>
        </w:tc>
        <w:tc>
          <w:tcPr>
            <w:tcW w:w="993" w:type="dxa"/>
            <w:vAlign w:val="center"/>
          </w:tcPr>
          <w:p w14:paraId="50F28828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Merge/>
            <w:vAlign w:val="center"/>
          </w:tcPr>
          <w:p w14:paraId="035E53DB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A5342F" w:rsidRPr="0016204F" w14:paraId="58F46634" w14:textId="77777777" w:rsidTr="00427145">
        <w:tc>
          <w:tcPr>
            <w:tcW w:w="2410" w:type="dxa"/>
            <w:vAlign w:val="center"/>
          </w:tcPr>
          <w:p w14:paraId="71BFC609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lastRenderedPageBreak/>
              <w:t>Сумма платежа</w:t>
            </w:r>
          </w:p>
          <w:p w14:paraId="651D2A2C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featurePayment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amount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2AE7D132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Сум</w:t>
            </w:r>
            <w:r w:rsidR="00A742F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 платежа по бинарному опциону</w:t>
            </w:r>
          </w:p>
        </w:tc>
        <w:tc>
          <w:tcPr>
            <w:tcW w:w="993" w:type="dxa"/>
            <w:vAlign w:val="center"/>
          </w:tcPr>
          <w:p w14:paraId="1A5144A2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3AC2A9AF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</w:t>
            </w:r>
          </w:p>
        </w:tc>
      </w:tr>
      <w:tr w:rsidR="00A5342F" w:rsidRPr="0016204F" w14:paraId="2FE88511" w14:textId="77777777" w:rsidTr="00427145">
        <w:tc>
          <w:tcPr>
            <w:tcW w:w="2410" w:type="dxa"/>
            <w:vAlign w:val="center"/>
          </w:tcPr>
          <w:p w14:paraId="3301CB9B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суммы</w:t>
            </w:r>
          </w:p>
          <w:p w14:paraId="66ECD6AB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featurePayment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26F44466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Валюта, в которой выражена сумма </w:t>
            </w:r>
            <w:r w:rsidR="00A742F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платежа по бинарному опциону</w:t>
            </w:r>
          </w:p>
        </w:tc>
        <w:tc>
          <w:tcPr>
            <w:tcW w:w="993" w:type="dxa"/>
            <w:vAlign w:val="center"/>
          </w:tcPr>
          <w:p w14:paraId="03F0D493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4917C4DF" w14:textId="77777777" w:rsidR="00A5342F" w:rsidRPr="007E390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82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</w:tbl>
    <w:p w14:paraId="06459FCA" w14:textId="77777777" w:rsidR="00A5342F" w:rsidRPr="0016204F" w:rsidRDefault="00A5342F" w:rsidP="00ED2627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Параметры отменительн</w:t>
      </w:r>
      <w:r w:rsidR="00A742F9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ого условия</w:t>
      </w:r>
    </w:p>
    <w:p w14:paraId="380FCE37" w14:textId="77777777" w:rsidR="00A5342F" w:rsidRPr="0016204F" w:rsidRDefault="00A742F9" w:rsidP="00ED2627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Параметры триггерного условия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993"/>
        <w:gridCol w:w="2126"/>
      </w:tblGrid>
      <w:tr w:rsidR="00A5342F" w:rsidRPr="0016204F" w14:paraId="274B57A1" w14:textId="77777777" w:rsidTr="00427145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166F8E8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7667CFD1" w14:textId="77777777" w:rsidR="00A5342F" w:rsidRPr="0016204F" w:rsidRDefault="00A5342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79C8894" w14:textId="77777777" w:rsidR="00A5342F" w:rsidRPr="0016204F" w:rsidRDefault="00A5342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B304ECA" w14:textId="77777777" w:rsidR="00A5342F" w:rsidRPr="0016204F" w:rsidRDefault="00A5342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A5342F" w:rsidRPr="0016204F" w14:paraId="3B084DE1" w14:textId="77777777" w:rsidTr="00427145">
        <w:tc>
          <w:tcPr>
            <w:tcW w:w="2410" w:type="dxa"/>
            <w:vAlign w:val="center"/>
          </w:tcPr>
          <w:p w14:paraId="106D7077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Пороговый уровень</w:t>
            </w:r>
          </w:p>
          <w:p w14:paraId="518048D1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&lt;l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evel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41764D9F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Барьерная цена, с достижением которой опцион прекращает действовать (от</w:t>
            </w:r>
            <w:r w:rsidR="00A742F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менительное условие, knock-out)</w:t>
            </w:r>
          </w:p>
        </w:tc>
        <w:tc>
          <w:tcPr>
            <w:tcW w:w="993" w:type="dxa"/>
            <w:vAlign w:val="center"/>
          </w:tcPr>
          <w:p w14:paraId="728CA27A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18421ABC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</w:t>
            </w:r>
          </w:p>
        </w:tc>
      </w:tr>
      <w:tr w:rsidR="00A5342F" w:rsidRPr="0016204F" w14:paraId="75BDBC7E" w14:textId="77777777" w:rsidTr="00427145">
        <w:tc>
          <w:tcPr>
            <w:tcW w:w="2410" w:type="dxa"/>
            <w:vAlign w:val="center"/>
          </w:tcPr>
          <w:p w14:paraId="48A07154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Тип порогового уровня</w:t>
            </w:r>
          </w:p>
          <w:p w14:paraId="4E286D05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triggerType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7FEB39EB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Условие достижения барьерной цены (значение рыночной цены по отношению к барьерной цене): “EqualOrLess</w:t>
            </w:r>
            <w:r w:rsidR="0045190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“EqualOrGreat</w:t>
            </w:r>
            <w:r w:rsidR="00A742F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er”, “Equal”, “Less”, “Greater”</w:t>
            </w:r>
          </w:p>
        </w:tc>
        <w:tc>
          <w:tcPr>
            <w:tcW w:w="993" w:type="dxa"/>
            <w:vAlign w:val="center"/>
          </w:tcPr>
          <w:p w14:paraId="7E19FC28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45EB7A40" w14:textId="77777777" w:rsidR="00A5342F" w:rsidRPr="007E390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 </w:t>
            </w:r>
            <w:hyperlink r:id="rId183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http://repository.nsd.ru/versioned/current/reference/types/simpleTriggerTypeEnum</w:t>
              </w:r>
            </w:hyperlink>
          </w:p>
        </w:tc>
      </w:tr>
    </w:tbl>
    <w:p w14:paraId="0AF52669" w14:textId="77777777" w:rsidR="00A5342F" w:rsidRPr="0016204F" w:rsidRDefault="00A742F9" w:rsidP="00ED2627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Выплата по бинарному опциону</w:t>
      </w:r>
    </w:p>
    <w:p w14:paraId="79CF4EB3" w14:textId="77777777" w:rsidR="000D365C" w:rsidRPr="0016204F" w:rsidRDefault="00A5342F" w:rsidP="00A742F9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Заполн</w:t>
      </w:r>
      <w:r w:rsidR="00A742F9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яется аналогично п. 16.8.2.1.2.</w:t>
      </w:r>
    </w:p>
    <w:p w14:paraId="210B30F3" w14:textId="77777777" w:rsidR="00593131" w:rsidRPr="0016204F" w:rsidRDefault="00245FAC" w:rsidP="00ED2627">
      <w:pPr>
        <w:pStyle w:val="1"/>
        <w:keepNext w:val="0"/>
        <w:keepLines w:val="0"/>
        <w:widowControl w:val="0"/>
        <w:numPr>
          <w:ilvl w:val="0"/>
          <w:numId w:val="4"/>
        </w:numPr>
        <w:spacing w:before="120" w:after="120" w:line="240" w:lineRule="auto"/>
        <w:ind w:left="567" w:hanging="567"/>
        <w:rPr>
          <w:rFonts w:ascii="Times New Roman" w:eastAsia="Times New Roman" w:hAnsi="Times New Roman" w:cs="Times New Roman"/>
          <w:sz w:val="20"/>
          <w:szCs w:val="20"/>
        </w:rPr>
      </w:pPr>
      <w:bookmarkStart w:id="1121" w:name="_Toc159404052"/>
      <w:r w:rsidRPr="0016204F">
        <w:rPr>
          <w:rFonts w:ascii="Times New Roman" w:eastAsia="Times New Roman" w:hAnsi="Times New Roman" w:cs="Times New Roman"/>
          <w:sz w:val="20"/>
          <w:szCs w:val="20"/>
        </w:rPr>
        <w:t>Анкета товарного</w:t>
      </w:r>
      <w:r w:rsidR="00593131" w:rsidRPr="0016204F">
        <w:rPr>
          <w:rFonts w:ascii="Times New Roman" w:eastAsia="Times New Roman" w:hAnsi="Times New Roman" w:cs="Times New Roman"/>
          <w:sz w:val="20"/>
          <w:szCs w:val="20"/>
        </w:rPr>
        <w:t xml:space="preserve"> свопа (СМ053)</w:t>
      </w:r>
      <w:bookmarkStart w:id="1122" w:name="_Toc469338189"/>
      <w:bookmarkStart w:id="1123" w:name="_Toc469416374"/>
      <w:bookmarkStart w:id="1124" w:name="_Toc470399243"/>
      <w:bookmarkStart w:id="1125" w:name="_Toc470399819"/>
      <w:bookmarkStart w:id="1126" w:name="_Toc470436232"/>
      <w:bookmarkStart w:id="1127" w:name="_Toc470436550"/>
      <w:bookmarkStart w:id="1128" w:name="_Toc470450127"/>
      <w:bookmarkStart w:id="1129" w:name="_Toc469338190"/>
      <w:bookmarkStart w:id="1130" w:name="_Toc469416375"/>
      <w:bookmarkStart w:id="1131" w:name="_Toc470399244"/>
      <w:bookmarkStart w:id="1132" w:name="_Toc470399820"/>
      <w:bookmarkStart w:id="1133" w:name="_Toc470436233"/>
      <w:bookmarkStart w:id="1134" w:name="_Toc470436551"/>
      <w:bookmarkStart w:id="1135" w:name="_Toc470450128"/>
      <w:bookmarkEnd w:id="1119"/>
      <w:bookmarkEnd w:id="1120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21"/>
    </w:p>
    <w:p w14:paraId="4561A0EF" w14:textId="71694720" w:rsidR="00593131" w:rsidRPr="0016204F" w:rsidRDefault="00593131" w:rsidP="00ED2627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136" w:name="_Toc469416376"/>
      <w:bookmarkStart w:id="1137" w:name="_Toc470450129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Тип продукта</w:t>
      </w:r>
      <w:bookmarkEnd w:id="1136"/>
      <w:bookmarkEnd w:id="1137"/>
    </w:p>
    <w:p w14:paraId="4D67D5AD" w14:textId="77777777" w:rsidR="00593131" w:rsidRPr="0016204F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Определение финансового инструмента в соответствии </w:t>
      </w:r>
      <w:r w:rsidR="0073221A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со </w:t>
      </w:r>
      <w:r w:rsidR="00A106A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справочником </w:t>
      </w:r>
      <w:r w:rsidR="00D76036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“</w:t>
      </w:r>
      <w:r w:rsidR="00A106A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ProductType”: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hyperlink r:id="rId184" w:history="1">
        <w:r w:rsidRPr="00A73D8B">
          <w:rPr>
            <w:rStyle w:val="a8"/>
            <w:rFonts w:ascii="Times New Roman" w:hAnsi="Times New Roman" w:cs="Times New Roman"/>
            <w:color w:val="auto"/>
            <w:sz w:val="20"/>
            <w:szCs w:val="20"/>
          </w:rPr>
          <w:t>http://repository.nsd.ru/versioned/current/taxonomy/product-taxonomy(nsdrus)</w:t>
        </w:r>
      </w:hyperlink>
      <w:r w:rsidRPr="007E390F">
        <w:rPr>
          <w:rFonts w:ascii="Times New Roman" w:hAnsi="Times New Roman" w:cs="Times New Roman"/>
          <w:sz w:val="20"/>
          <w:szCs w:val="20"/>
        </w:rPr>
        <w:t xml:space="preserve">. </w:t>
      </w:r>
      <w:r w:rsidR="006338AD" w:rsidRPr="00A73D8B">
        <w:rPr>
          <w:rFonts w:ascii="Times New Roman" w:hAnsi="Times New Roman" w:cs="Times New Roman"/>
          <w:sz w:val="20"/>
          <w:szCs w:val="20"/>
        </w:rPr>
        <w:t>Допустимые значения</w:t>
      </w:r>
      <w:r w:rsidRPr="0016204F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707"/>
        <w:gridCol w:w="4530"/>
      </w:tblGrid>
      <w:tr w:rsidR="00593131" w:rsidRPr="0016204F" w14:paraId="56790EBA" w14:textId="77777777" w:rsidTr="001C4533">
        <w:tc>
          <w:tcPr>
            <w:tcW w:w="4707" w:type="dxa"/>
            <w:shd w:val="clear" w:color="auto" w:fill="D9D9D9" w:themeFill="background1" w:themeFillShade="D9"/>
          </w:tcPr>
          <w:p w14:paraId="237D3A6C" w14:textId="77777777" w:rsidR="00593131" w:rsidRPr="0016204F" w:rsidRDefault="00593131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14:paraId="1636FC48" w14:textId="77777777" w:rsidR="00593131" w:rsidRPr="0016204F" w:rsidRDefault="00593131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</w:tr>
      <w:tr w:rsidR="00593131" w:rsidRPr="0016204F" w14:paraId="7EDC49A0" w14:textId="77777777" w:rsidTr="001C4533">
        <w:tc>
          <w:tcPr>
            <w:tcW w:w="4707" w:type="dxa"/>
          </w:tcPr>
          <w:p w14:paraId="7D36D4BA" w14:textId="77777777" w:rsidR="00593131" w:rsidRPr="0016204F" w:rsidRDefault="00593131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Commodity:Swap:Cash</w:t>
            </w:r>
          </w:p>
        </w:tc>
        <w:tc>
          <w:tcPr>
            <w:tcW w:w="4530" w:type="dxa"/>
          </w:tcPr>
          <w:p w14:paraId="3B8BD7A3" w14:textId="77777777" w:rsidR="00593131" w:rsidRPr="0016204F" w:rsidRDefault="00593131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Расчетный товарный своп</w:t>
            </w:r>
          </w:p>
        </w:tc>
      </w:tr>
      <w:tr w:rsidR="00593131" w:rsidRPr="0016204F" w14:paraId="4371F3C6" w14:textId="77777777" w:rsidTr="001C4533">
        <w:tc>
          <w:tcPr>
            <w:tcW w:w="4707" w:type="dxa"/>
          </w:tcPr>
          <w:p w14:paraId="64016EEB" w14:textId="77777777" w:rsidR="00593131" w:rsidRPr="0016204F" w:rsidRDefault="00593131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Commodity:Swap:Physical</w:t>
            </w:r>
          </w:p>
        </w:tc>
        <w:tc>
          <w:tcPr>
            <w:tcW w:w="4530" w:type="dxa"/>
          </w:tcPr>
          <w:p w14:paraId="26090783" w14:textId="77777777" w:rsidR="00593131" w:rsidRPr="0016204F" w:rsidRDefault="00593131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Поставочный товарный своп</w:t>
            </w:r>
          </w:p>
        </w:tc>
      </w:tr>
      <w:tr w:rsidR="00593131" w:rsidRPr="0016204F" w14:paraId="7BDD4942" w14:textId="77777777" w:rsidTr="001C4533">
        <w:tc>
          <w:tcPr>
            <w:tcW w:w="4707" w:type="dxa"/>
          </w:tcPr>
          <w:p w14:paraId="05A1BBD7" w14:textId="77777777" w:rsidR="00593131" w:rsidRPr="0016204F" w:rsidRDefault="00593131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Commodity:Swap:Cash:Weather</w:t>
            </w:r>
          </w:p>
        </w:tc>
        <w:tc>
          <w:tcPr>
            <w:tcW w:w="4530" w:type="dxa"/>
          </w:tcPr>
          <w:p w14:paraId="28AFD078" w14:textId="77777777" w:rsidR="00593131" w:rsidRPr="0016204F" w:rsidRDefault="00593131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Расчетный погодный своп</w:t>
            </w:r>
          </w:p>
        </w:tc>
      </w:tr>
    </w:tbl>
    <w:p w14:paraId="7350559F" w14:textId="77777777" w:rsidR="00593131" w:rsidRPr="0016204F" w:rsidRDefault="00593131" w:rsidP="00ED2627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138" w:name="_Toc469416377"/>
      <w:bookmarkStart w:id="1139" w:name="_Toc470450130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Код классификации ПФИ и договоров</w:t>
      </w:r>
      <w:r w:rsidR="000C79F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РЕПО</w:t>
      </w:r>
      <w:bookmarkEnd w:id="1138"/>
      <w:bookmarkEnd w:id="1139"/>
    </w:p>
    <w:p w14:paraId="6BF19D49" w14:textId="77777777" w:rsidR="00593131" w:rsidRPr="0016204F" w:rsidRDefault="00D54787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Значение кода классификации производных финансовых инструментов (ПФИ)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, формируемое в соответствии с Приложением 3 к Указанию Банка России от 16.08.2016 № 4104-У.</w:t>
      </w:r>
    </w:p>
    <w:p w14:paraId="2F2BE258" w14:textId="77777777" w:rsidR="00593131" w:rsidRPr="0016204F" w:rsidRDefault="00593131" w:rsidP="00ED2627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140" w:name="_Toc469416378"/>
      <w:bookmarkStart w:id="1141" w:name="_Toc470450131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Дата начала срока</w:t>
      </w:r>
      <w:bookmarkEnd w:id="1140"/>
      <w:bookmarkEnd w:id="1141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402"/>
        <w:gridCol w:w="992"/>
        <w:gridCol w:w="2410"/>
      </w:tblGrid>
      <w:tr w:rsidR="00B8037F" w:rsidRPr="0016204F" w14:paraId="53334DD5" w14:textId="77777777" w:rsidTr="004F794C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197284E" w14:textId="77777777" w:rsidR="00B8037F" w:rsidRPr="0016204F" w:rsidRDefault="00B8037F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EF2061C" w14:textId="77777777" w:rsidR="00B8037F" w:rsidRPr="0016204F" w:rsidRDefault="00B8037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5E14ED8" w14:textId="77777777" w:rsidR="00B8037F" w:rsidRPr="0016204F" w:rsidRDefault="00B8037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F9A72CF" w14:textId="77777777" w:rsidR="00B8037F" w:rsidRPr="0016204F" w:rsidRDefault="00B8037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B8037F" w:rsidRPr="0016204F" w14:paraId="29DBA463" w14:textId="77777777" w:rsidTr="004F794C">
        <w:tc>
          <w:tcPr>
            <w:tcW w:w="2552" w:type="dxa"/>
            <w:vAlign w:val="center"/>
          </w:tcPr>
          <w:p w14:paraId="723DCE06" w14:textId="77777777" w:rsidR="00B8037F" w:rsidRPr="0016204F" w:rsidRDefault="00B8037F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Дата </w:t>
            </w:r>
          </w:p>
          <w:p w14:paraId="4815C0BA" w14:textId="77777777" w:rsidR="00B8037F" w:rsidRPr="0016204F" w:rsidRDefault="00B8037F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effectiveDate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unadjustedDate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058F85DA" w14:textId="77777777" w:rsidR="00B8037F" w:rsidRPr="0016204F" w:rsidRDefault="002237D2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</w:t>
            </w:r>
            <w:r w:rsidR="00B8037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начала срока по договор</w:t>
            </w:r>
            <w:r w:rsidR="001C453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</w:t>
            </w:r>
          </w:p>
        </w:tc>
        <w:tc>
          <w:tcPr>
            <w:tcW w:w="992" w:type="dxa"/>
            <w:vAlign w:val="center"/>
          </w:tcPr>
          <w:p w14:paraId="6E0EAD59" w14:textId="77777777" w:rsidR="00B8037F" w:rsidRPr="0016204F" w:rsidRDefault="00B8037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Align w:val="center"/>
          </w:tcPr>
          <w:p w14:paraId="441D0F2A" w14:textId="77777777" w:rsidR="00B8037F" w:rsidRPr="0016204F" w:rsidRDefault="00B8037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6A3E338B" w14:textId="77777777" w:rsidR="00593131" w:rsidRPr="0016204F" w:rsidRDefault="00593131" w:rsidP="00ED2627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142" w:name="_Toc469416379"/>
      <w:bookmarkStart w:id="1143" w:name="_Toc470450132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Дата окончания срока</w:t>
      </w:r>
      <w:bookmarkEnd w:id="1142"/>
      <w:bookmarkEnd w:id="1143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402"/>
        <w:gridCol w:w="992"/>
        <w:gridCol w:w="2410"/>
      </w:tblGrid>
      <w:tr w:rsidR="00B8037F" w:rsidRPr="0016204F" w14:paraId="78214C04" w14:textId="77777777" w:rsidTr="004F794C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F4C4392" w14:textId="77777777" w:rsidR="00B8037F" w:rsidRPr="0016204F" w:rsidRDefault="00B8037F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BC91D57" w14:textId="77777777" w:rsidR="00B8037F" w:rsidRPr="0016204F" w:rsidRDefault="00B8037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D77829F" w14:textId="77777777" w:rsidR="00B8037F" w:rsidRPr="0016204F" w:rsidRDefault="00B8037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CDAFCCD" w14:textId="77777777" w:rsidR="00B8037F" w:rsidRPr="0016204F" w:rsidRDefault="00B8037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B8037F" w:rsidRPr="0016204F" w14:paraId="65B8F68D" w14:textId="77777777" w:rsidTr="004F794C">
        <w:tc>
          <w:tcPr>
            <w:tcW w:w="2552" w:type="dxa"/>
            <w:vAlign w:val="center"/>
          </w:tcPr>
          <w:p w14:paraId="306E25EC" w14:textId="77777777" w:rsidR="00B8037F" w:rsidRPr="0016204F" w:rsidRDefault="00B8037F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Дата </w:t>
            </w:r>
          </w:p>
          <w:p w14:paraId="0CB19AF1" w14:textId="77777777" w:rsidR="00B8037F" w:rsidRPr="0016204F" w:rsidRDefault="00B8037F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terminationDate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unadjustedDate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1491B89D" w14:textId="77777777" w:rsidR="00B8037F" w:rsidRPr="0016204F" w:rsidRDefault="002237D2" w:rsidP="001C4533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</w:t>
            </w:r>
            <w:r w:rsidR="00B8037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истечения срока по договору</w:t>
            </w:r>
          </w:p>
        </w:tc>
        <w:tc>
          <w:tcPr>
            <w:tcW w:w="992" w:type="dxa"/>
            <w:vAlign w:val="center"/>
          </w:tcPr>
          <w:p w14:paraId="35642731" w14:textId="77777777" w:rsidR="00B8037F" w:rsidRPr="0016204F" w:rsidRDefault="00B8037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Align w:val="center"/>
          </w:tcPr>
          <w:p w14:paraId="5E405991" w14:textId="77777777" w:rsidR="00B8037F" w:rsidRPr="0016204F" w:rsidRDefault="00B8037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03D76820" w14:textId="77777777" w:rsidR="00593131" w:rsidRPr="0016204F" w:rsidRDefault="00593131" w:rsidP="00ED2627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144" w:name="_Toc469416380"/>
      <w:bookmarkStart w:id="1145" w:name="_Toc470450133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Валюта расчетов</w:t>
      </w:r>
      <w:bookmarkEnd w:id="1144"/>
      <w:bookmarkEnd w:id="1145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402"/>
        <w:gridCol w:w="992"/>
        <w:gridCol w:w="2410"/>
      </w:tblGrid>
      <w:tr w:rsidR="00B8037F" w:rsidRPr="0016204F" w14:paraId="5ED884CB" w14:textId="77777777" w:rsidTr="004F794C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9C2527D" w14:textId="77777777" w:rsidR="00B8037F" w:rsidRPr="0016204F" w:rsidRDefault="00B8037F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EE36E76" w14:textId="77777777" w:rsidR="00B8037F" w:rsidRPr="0016204F" w:rsidRDefault="00B8037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61171D1" w14:textId="77777777" w:rsidR="00B8037F" w:rsidRPr="0016204F" w:rsidRDefault="00B8037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6484DAB" w14:textId="77777777" w:rsidR="00B8037F" w:rsidRPr="0016204F" w:rsidRDefault="00B8037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B8037F" w:rsidRPr="0016204F" w14:paraId="7B76C707" w14:textId="77777777" w:rsidTr="004F794C">
        <w:tc>
          <w:tcPr>
            <w:tcW w:w="2552" w:type="dxa"/>
            <w:vAlign w:val="center"/>
          </w:tcPr>
          <w:p w14:paraId="336B3A43" w14:textId="77777777" w:rsidR="00B8037F" w:rsidRPr="0016204F" w:rsidRDefault="00B8037F" w:rsidP="008577F1">
            <w:pPr>
              <w:widowControl w:val="0"/>
              <w:spacing w:after="120"/>
              <w:ind w:right="459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расчетов</w:t>
            </w:r>
          </w:p>
          <w:p w14:paraId="33A6E000" w14:textId="77777777" w:rsidR="00B8037F" w:rsidRPr="0016204F" w:rsidRDefault="00B8037F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settlementCurrency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23EC3AAA" w14:textId="77777777" w:rsidR="00B8037F" w:rsidRPr="0016204F" w:rsidRDefault="00F056CA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 расчетов по договору</w:t>
            </w:r>
          </w:p>
        </w:tc>
        <w:tc>
          <w:tcPr>
            <w:tcW w:w="992" w:type="dxa"/>
            <w:vAlign w:val="center"/>
          </w:tcPr>
          <w:p w14:paraId="38935D5B" w14:textId="77777777" w:rsidR="00B8037F" w:rsidRPr="0016204F" w:rsidRDefault="00B8037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Align w:val="center"/>
          </w:tcPr>
          <w:p w14:paraId="08713E7C" w14:textId="77777777" w:rsidR="00B8037F" w:rsidRPr="007E390F" w:rsidRDefault="00B8037F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85" w:history="1">
              <w:r w:rsidRPr="00A73D8B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</w:tbl>
    <w:p w14:paraId="16BE4949" w14:textId="77777777" w:rsidR="00593131" w:rsidRPr="0016204F" w:rsidRDefault="00593131" w:rsidP="00ED2627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146" w:name="_Toc469416381"/>
      <w:bookmarkStart w:id="1147" w:name="_Toc470450134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Выбор части сделки</w:t>
      </w:r>
      <w:bookmarkEnd w:id="1146"/>
      <w:bookmarkEnd w:id="1147"/>
    </w:p>
    <w:p w14:paraId="1D0E452C" w14:textId="77777777" w:rsidR="0053088B" w:rsidRPr="0016204F" w:rsidRDefault="003D3DB8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148" w:name="_Toc469416382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Для целей отчетности в Репозитарий</w:t>
      </w:r>
      <w:r w:rsidR="00F004E7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3C0124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первыми определяются</w:t>
      </w:r>
      <w:r w:rsidR="00015DC8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обязательства Стороны</w:t>
      </w:r>
      <w:r w:rsidR="0096599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1, </w:t>
      </w:r>
      <w:r w:rsidR="003C0124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вторыми</w:t>
      </w:r>
      <w:r w:rsidR="00DA3D57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– </w:t>
      </w:r>
      <w:r w:rsidR="003C0124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DB78A8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обязательства Стороны 2</w:t>
      </w:r>
      <w:r w:rsidR="00ED2627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6F0609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Например, первыми </w:t>
      </w:r>
      <w:r w:rsidR="003C0124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определяются</w:t>
      </w:r>
      <w:r w:rsidR="006F0609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обязате</w:t>
      </w:r>
      <w:r w:rsidR="008A5C93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льства Стороны 1 по уплате сумм, рассчитанных</w:t>
      </w:r>
      <w:r w:rsidR="006F0609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на основе номинального количества товара и плавающей цены</w:t>
      </w:r>
      <w:r w:rsidR="004F78AC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(&lt;floatingLegNsd&gt;)</w:t>
      </w:r>
      <w:r w:rsidR="006F0609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, вторыми – обязате</w:t>
      </w:r>
      <w:r w:rsidR="008A5C93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льства Стороны 2 по уплате сумм, рассчитанных</w:t>
      </w:r>
      <w:r w:rsidR="006F0609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на основе номинального количества товара и фиксированной цены</w:t>
      </w:r>
      <w:r w:rsidR="004F78AC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(&lt;fixedLeg&gt;)</w:t>
      </w:r>
      <w:r w:rsidR="006F0609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47805FAF" w14:textId="77777777" w:rsidR="004F78AC" w:rsidRPr="0016204F" w:rsidRDefault="004F78AC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случае расчетного товарного свопа используются варианты выбора </w:t>
      </w:r>
      <w:r w:rsidR="00451903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Часть сделки с фиксированной ценой</w:t>
      </w:r>
      <w:r w:rsidR="00451903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»</w:t>
      </w:r>
      <w:r w:rsidR="00A839DB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(&lt;fixedLeg&gt;)</w:t>
      </w:r>
      <w:r w:rsidR="009A0999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 </w:t>
      </w:r>
      <w:r w:rsidR="00451903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9A0999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Часть сделки с плавающей ценой</w:t>
      </w:r>
      <w:r w:rsidR="00451903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»</w:t>
      </w:r>
      <w:r w:rsidR="00A839DB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(&lt;floatingLegNsd&gt;)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В случае поставочного свопа </w:t>
      </w:r>
      <w:r w:rsidR="009A0999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для одной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из частей сделки используется вариант выбора </w:t>
      </w:r>
      <w:r w:rsidR="00451903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Поставочная часть товарной сделки</w:t>
      </w:r>
      <w:r w:rsidR="00451903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»</w:t>
      </w:r>
      <w:r w:rsidR="00A839DB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(&lt;commoditySwapPhysicalLeg&gt;)</w:t>
      </w:r>
      <w:r w:rsidR="009A0999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для другой – варианты выбора </w:t>
      </w:r>
      <w:r w:rsidR="00451903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9A0999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Часть сделки с фиксированной ценой</w:t>
      </w:r>
      <w:r w:rsidR="00451903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»</w:t>
      </w:r>
      <w:r w:rsidR="009A0999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A839DB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(&lt;fixedLeg&gt;) </w:t>
      </w:r>
      <w:r w:rsidR="009A0999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или </w:t>
      </w:r>
      <w:r w:rsidR="00451903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9A0999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Часть сделки с плавающей ценой</w:t>
      </w:r>
      <w:r w:rsidR="00451903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»</w:t>
      </w:r>
      <w:r w:rsidR="00A839DB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(&lt;floatingLegNsd&gt;)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22E386FB" w14:textId="77777777" w:rsidR="00593131" w:rsidRPr="0016204F" w:rsidRDefault="00593131" w:rsidP="00ED2627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451903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Товарная часть контракта своп</w:t>
      </w:r>
      <w:r w:rsidR="00451903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»</w:t>
      </w:r>
      <w:bookmarkEnd w:id="1148"/>
    </w:p>
    <w:p w14:paraId="0DBE0CD3" w14:textId="77777777" w:rsidR="00593131" w:rsidRPr="0016204F" w:rsidRDefault="00593131" w:rsidP="00ED2627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149" w:name="_Toc469416383"/>
      <w:bookmarkStart w:id="1150" w:name="_Toc470450135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451903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Часть сделки с фиксированной ценой</w:t>
      </w:r>
      <w:r w:rsidR="00451903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»</w:t>
      </w:r>
      <w:bookmarkEnd w:id="1149"/>
      <w:bookmarkEnd w:id="1150"/>
    </w:p>
    <w:p w14:paraId="4EFEB2A0" w14:textId="77777777" w:rsidR="00593131" w:rsidRPr="0016204F" w:rsidRDefault="00593131" w:rsidP="00ED2627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bookmarkStart w:id="1151" w:name="_Toc469416384"/>
      <w:bookmarkStart w:id="1152" w:name="_Toc470450136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Определение плательщика и получателя</w:t>
      </w:r>
      <w:bookmarkEnd w:id="1151"/>
      <w:bookmarkEnd w:id="1152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88"/>
        <w:gridCol w:w="3266"/>
        <w:gridCol w:w="992"/>
        <w:gridCol w:w="2410"/>
      </w:tblGrid>
      <w:tr w:rsidR="00B4451F" w:rsidRPr="0016204F" w14:paraId="3A6913F1" w14:textId="77777777" w:rsidTr="009F3AF1"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1C1771E7" w14:textId="77777777" w:rsidR="00B4451F" w:rsidRPr="0016204F" w:rsidRDefault="00B4451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266" w:type="dxa"/>
            <w:shd w:val="clear" w:color="auto" w:fill="D9D9D9" w:themeFill="background1" w:themeFillShade="D9"/>
            <w:vAlign w:val="center"/>
          </w:tcPr>
          <w:p w14:paraId="4A797339" w14:textId="77777777" w:rsidR="00B4451F" w:rsidRPr="0016204F" w:rsidRDefault="00B4451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0463669" w14:textId="77777777" w:rsidR="00B4451F" w:rsidRPr="0016204F" w:rsidRDefault="00B4451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0A238C8" w14:textId="77777777" w:rsidR="00B4451F" w:rsidRPr="0016204F" w:rsidRDefault="00B4451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6A0D1D" w:rsidRPr="0016204F" w14:paraId="63347028" w14:textId="77777777" w:rsidTr="009F3AF1">
        <w:tc>
          <w:tcPr>
            <w:tcW w:w="2688" w:type="dxa"/>
            <w:vAlign w:val="center"/>
          </w:tcPr>
          <w:p w14:paraId="6C2EE2BC" w14:textId="77777777" w:rsidR="006A0D1D" w:rsidRPr="0016204F" w:rsidRDefault="006A0D1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Сторона-плательщик</w:t>
            </w:r>
          </w:p>
          <w:p w14:paraId="5DBD2C7F" w14:textId="77777777" w:rsidR="006A0D1D" w:rsidRPr="0016204F" w:rsidRDefault="006A0D1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&lt;payerPartyReference&gt;</w:t>
            </w:r>
          </w:p>
        </w:tc>
        <w:tc>
          <w:tcPr>
            <w:tcW w:w="3266" w:type="dxa"/>
            <w:vAlign w:val="center"/>
          </w:tcPr>
          <w:p w14:paraId="3D60FB0C" w14:textId="77777777" w:rsidR="006A0D1D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Сторона-плательщик</w:t>
            </w:r>
            <w:r w:rsidR="001C4533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по данной части договора</w:t>
            </w:r>
          </w:p>
        </w:tc>
        <w:tc>
          <w:tcPr>
            <w:tcW w:w="992" w:type="dxa"/>
            <w:vAlign w:val="center"/>
          </w:tcPr>
          <w:p w14:paraId="4C8BDF50" w14:textId="77777777" w:rsidR="006A0D1D" w:rsidRPr="0016204F" w:rsidRDefault="006A0D1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Merge w:val="restart"/>
            <w:vAlign w:val="center"/>
          </w:tcPr>
          <w:p w14:paraId="2D02E5BE" w14:textId="77777777" w:rsidR="006A0D1D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Party1; Party2</w:t>
            </w:r>
          </w:p>
        </w:tc>
      </w:tr>
      <w:tr w:rsidR="006A0D1D" w:rsidRPr="0016204F" w14:paraId="3935705A" w14:textId="77777777" w:rsidTr="009F3AF1">
        <w:tc>
          <w:tcPr>
            <w:tcW w:w="2688" w:type="dxa"/>
            <w:vAlign w:val="center"/>
          </w:tcPr>
          <w:p w14:paraId="6DBF88F8" w14:textId="77777777" w:rsidR="006A0D1D" w:rsidRPr="0016204F" w:rsidRDefault="006A0D1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Сторона-получатель</w:t>
            </w:r>
          </w:p>
          <w:p w14:paraId="67F67526" w14:textId="77777777" w:rsidR="006A0D1D" w:rsidRPr="0016204F" w:rsidRDefault="006A0D1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&lt;receiverPartyReference&gt;</w:t>
            </w:r>
          </w:p>
        </w:tc>
        <w:tc>
          <w:tcPr>
            <w:tcW w:w="3266" w:type="dxa"/>
            <w:vAlign w:val="center"/>
          </w:tcPr>
          <w:p w14:paraId="74F911BC" w14:textId="77777777" w:rsidR="006A0D1D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Сторона-получатель</w:t>
            </w:r>
            <w:r w:rsidR="001C4533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по данной части договора</w:t>
            </w:r>
          </w:p>
        </w:tc>
        <w:tc>
          <w:tcPr>
            <w:tcW w:w="992" w:type="dxa"/>
            <w:vAlign w:val="center"/>
          </w:tcPr>
          <w:p w14:paraId="122A5ED2" w14:textId="77777777" w:rsidR="006A0D1D" w:rsidRPr="0016204F" w:rsidRDefault="006A0D1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Merge/>
            <w:vAlign w:val="center"/>
          </w:tcPr>
          <w:p w14:paraId="7E846C23" w14:textId="77777777" w:rsidR="006A0D1D" w:rsidRPr="0016204F" w:rsidRDefault="006A0D1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52240D6D" w14:textId="77777777" w:rsidR="00593131" w:rsidRPr="0016204F" w:rsidRDefault="00593131" w:rsidP="00ED2627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153" w:name="_Toc469416385"/>
      <w:bookmarkStart w:id="1154" w:name="_Toc470450137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Выбор способа указания расчетных периодов</w:t>
      </w:r>
      <w:bookmarkEnd w:id="1153"/>
      <w:bookmarkEnd w:id="1154"/>
    </w:p>
    <w:p w14:paraId="4C23FB8B" w14:textId="77777777" w:rsidR="001C4533" w:rsidRPr="0016204F" w:rsidRDefault="00593131" w:rsidP="00ED2627">
      <w:pPr>
        <w:pStyle w:val="5"/>
        <w:keepNext w:val="0"/>
        <w:keepLines w:val="0"/>
        <w:widowControl w:val="0"/>
        <w:spacing w:before="120"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155" w:name="_Toc469416386"/>
      <w:bookmarkStart w:id="1156" w:name="_Toc470450138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451903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Расчетные даты</w:t>
      </w:r>
      <w:r w:rsidR="00451903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»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bookmarkEnd w:id="1155"/>
      <w:bookmarkEnd w:id="1156"/>
    </w:p>
    <w:p w14:paraId="1B75E162" w14:textId="77777777" w:rsidR="00593131" w:rsidRPr="0016204F" w:rsidRDefault="001C4533" w:rsidP="008577F1">
      <w:pPr>
        <w:pStyle w:val="5"/>
        <w:keepNext w:val="0"/>
        <w:keepLines w:val="0"/>
        <w:widowControl w:val="0"/>
        <w:spacing w:before="0"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eastAsiaTheme="minorEastAsia" w:hAnsi="Times New Roman" w:cs="Times New Roman"/>
          <w:color w:val="auto"/>
          <w:sz w:val="20"/>
          <w:szCs w:val="20"/>
          <w:shd w:val="clear" w:color="auto" w:fill="FFFFFF"/>
        </w:rPr>
        <w:t>Не используется.</w:t>
      </w:r>
    </w:p>
    <w:p w14:paraId="145436EF" w14:textId="77777777" w:rsidR="00593131" w:rsidRPr="0016204F" w:rsidRDefault="00593131" w:rsidP="00ED2627">
      <w:pPr>
        <w:pStyle w:val="5"/>
        <w:keepNext w:val="0"/>
        <w:keepLines w:val="0"/>
        <w:widowControl w:val="0"/>
        <w:spacing w:before="120"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157" w:name="_Toc469416387"/>
      <w:bookmarkStart w:id="1158" w:name="_Toc470450139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451903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График расчетных периодов</w:t>
      </w:r>
      <w:r w:rsidR="00451903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»</w:t>
      </w:r>
      <w:bookmarkEnd w:id="1157"/>
      <w:bookmarkEnd w:id="1158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3402"/>
        <w:gridCol w:w="992"/>
        <w:gridCol w:w="2268"/>
      </w:tblGrid>
      <w:tr w:rsidR="006A0D1D" w:rsidRPr="0016204F" w14:paraId="76C6E1C3" w14:textId="77777777" w:rsidTr="00C2048C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7DCC297D" w14:textId="77777777" w:rsidR="006A0D1D" w:rsidRPr="0016204F" w:rsidRDefault="006A0D1D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C60A93B" w14:textId="77777777" w:rsidR="006A0D1D" w:rsidRPr="0016204F" w:rsidRDefault="006A0D1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34909FC" w14:textId="77777777" w:rsidR="006A0D1D" w:rsidRPr="0016204F" w:rsidRDefault="006A0D1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410E24F" w14:textId="77777777" w:rsidR="006A0D1D" w:rsidRPr="0016204F" w:rsidRDefault="006A0D1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6A0D1D" w:rsidRPr="0016204F" w14:paraId="069F9F9C" w14:textId="77777777" w:rsidTr="00C2048C">
        <w:tc>
          <w:tcPr>
            <w:tcW w:w="2694" w:type="dxa"/>
            <w:vAlign w:val="center"/>
          </w:tcPr>
          <w:p w14:paraId="46CFF9B7" w14:textId="77777777" w:rsidR="006A0D1D" w:rsidRPr="0016204F" w:rsidRDefault="006A0D1D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Мультипликатор периода</w:t>
            </w:r>
          </w:p>
          <w:p w14:paraId="33ABAF55" w14:textId="77777777" w:rsidR="006A0D1D" w:rsidRPr="0016204F" w:rsidRDefault="006A0D1D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&lt;calculationPeriodsSchedule&gt;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periodMultiplier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5C721F27" w14:textId="77777777" w:rsidR="006A0D1D" w:rsidRPr="0016204F" w:rsidRDefault="006A0D1D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Мультипликатор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1C453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периода времени</w:t>
            </w:r>
          </w:p>
        </w:tc>
        <w:tc>
          <w:tcPr>
            <w:tcW w:w="992" w:type="dxa"/>
            <w:vAlign w:val="center"/>
          </w:tcPr>
          <w:p w14:paraId="2121FBC1" w14:textId="77777777" w:rsidR="006A0D1D" w:rsidRPr="0016204F" w:rsidRDefault="006A0D1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268" w:type="dxa"/>
            <w:vAlign w:val="center"/>
          </w:tcPr>
          <w:p w14:paraId="2FC3D3C3" w14:textId="77777777" w:rsidR="006A0D1D" w:rsidRPr="0016204F" w:rsidRDefault="006A0D1D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целое число (1, 2, 3 и т.д.)</w:t>
            </w:r>
          </w:p>
        </w:tc>
      </w:tr>
      <w:tr w:rsidR="006A0D1D" w:rsidRPr="0016204F" w14:paraId="677D345B" w14:textId="77777777" w:rsidTr="00C2048C">
        <w:tc>
          <w:tcPr>
            <w:tcW w:w="2694" w:type="dxa"/>
            <w:vAlign w:val="center"/>
          </w:tcPr>
          <w:p w14:paraId="34BAC6E4" w14:textId="77777777" w:rsidR="006A0D1D" w:rsidRPr="0016204F" w:rsidRDefault="006A0D1D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Период времени</w:t>
            </w:r>
          </w:p>
          <w:p w14:paraId="7C6CDA89" w14:textId="77777777" w:rsidR="006A0D1D" w:rsidRPr="0016204F" w:rsidRDefault="006A0D1D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&lt;calculationPeriodsSchedule&gt;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period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7708C56F" w14:textId="77777777" w:rsidR="006A0D1D" w:rsidRPr="0016204F" w:rsidRDefault="00DF110C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Тип периода времени, соответствующий</w:t>
            </w:r>
            <w:r w:rsidR="005F199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периодичности</w:t>
            </w:r>
            <w:r w:rsidR="006A0D1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расчетных периодов</w:t>
            </w:r>
            <w:r w:rsidR="00807B3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(периодичности переоценки)</w:t>
            </w:r>
            <w:r w:rsidR="001C453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для данной части сделки своп</w:t>
            </w:r>
          </w:p>
        </w:tc>
        <w:tc>
          <w:tcPr>
            <w:tcW w:w="992" w:type="dxa"/>
            <w:vAlign w:val="center"/>
          </w:tcPr>
          <w:p w14:paraId="268B2358" w14:textId="77777777" w:rsidR="006A0D1D" w:rsidRPr="0016204F" w:rsidRDefault="006A0D1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268" w:type="dxa"/>
            <w:vAlign w:val="center"/>
          </w:tcPr>
          <w:p w14:paraId="42D7AFB9" w14:textId="77777777" w:rsidR="006A0D1D" w:rsidRPr="007E390F" w:rsidRDefault="006A0D1D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 </w:t>
            </w:r>
            <w:hyperlink r:id="rId186" w:history="1">
              <w:r w:rsidRPr="00A73D8B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http://repository.nsd.ru/versioned/current/reference/types/simplePeriodExtendedEnum</w:t>
              </w:r>
            </w:hyperlink>
          </w:p>
        </w:tc>
      </w:tr>
    </w:tbl>
    <w:p w14:paraId="494E7354" w14:textId="77777777" w:rsidR="00593131" w:rsidRPr="0016204F" w:rsidRDefault="00593131" w:rsidP="00ED2627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159" w:name="_Toc469416388"/>
      <w:bookmarkStart w:id="1160" w:name="_Toc470450140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Выбор метода определения фиксированной цены</w:t>
      </w:r>
      <w:bookmarkEnd w:id="1159"/>
      <w:bookmarkEnd w:id="1160"/>
    </w:p>
    <w:p w14:paraId="61AB4969" w14:textId="77777777" w:rsidR="00553D94" w:rsidRPr="0016204F" w:rsidRDefault="008E7AC2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Не используется</w:t>
      </w:r>
      <w:r w:rsidR="00747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032C3091" w14:textId="77777777" w:rsidR="00593131" w:rsidRPr="0016204F" w:rsidRDefault="00593131" w:rsidP="00ED2627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161" w:name="_Toc469416392"/>
      <w:bookmarkStart w:id="1162" w:name="_Toc470450144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Итоговая цена</w:t>
      </w:r>
      <w:bookmarkEnd w:id="1161"/>
      <w:bookmarkEnd w:id="1162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88"/>
        <w:gridCol w:w="3124"/>
        <w:gridCol w:w="992"/>
        <w:gridCol w:w="2552"/>
      </w:tblGrid>
      <w:tr w:rsidR="00CE046F" w:rsidRPr="0016204F" w14:paraId="35C64D4B" w14:textId="77777777" w:rsidTr="009F3AF1"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514FE1F9" w14:textId="77777777" w:rsidR="00CE046F" w:rsidRPr="0016204F" w:rsidRDefault="00CE046F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124" w:type="dxa"/>
            <w:shd w:val="clear" w:color="auto" w:fill="D9D9D9" w:themeFill="background1" w:themeFillShade="D9"/>
            <w:vAlign w:val="center"/>
          </w:tcPr>
          <w:p w14:paraId="009CE940" w14:textId="77777777" w:rsidR="00CE046F" w:rsidRPr="0016204F" w:rsidRDefault="00CE046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EACF3ED" w14:textId="77777777" w:rsidR="00CE046F" w:rsidRPr="0016204F" w:rsidRDefault="00CE046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C167D00" w14:textId="77777777" w:rsidR="00CE046F" w:rsidRPr="0016204F" w:rsidRDefault="00CE046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CE046F" w:rsidRPr="0016204F" w14:paraId="0E995927" w14:textId="77777777" w:rsidTr="009F3AF1">
        <w:tc>
          <w:tcPr>
            <w:tcW w:w="2688" w:type="dxa"/>
            <w:vAlign w:val="center"/>
          </w:tcPr>
          <w:p w14:paraId="139001DA" w14:textId="77777777" w:rsidR="00CE046F" w:rsidRPr="0016204F" w:rsidRDefault="00CE046F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суммы</w:t>
            </w:r>
          </w:p>
          <w:p w14:paraId="16A3C63D" w14:textId="77777777" w:rsidR="00CE046F" w:rsidRPr="0016204F" w:rsidRDefault="00CE046F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&lt;totalPrice&gt;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124" w:type="dxa"/>
            <w:vAlign w:val="center"/>
          </w:tcPr>
          <w:p w14:paraId="23F8D4EC" w14:textId="77777777" w:rsidR="00CE046F" w:rsidRPr="0016204F" w:rsidRDefault="00EA611F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</w:t>
            </w:r>
            <w:r w:rsidR="00CE046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в которой выражен</w:t>
            </w:r>
            <w:r w:rsidR="002109B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</w:t>
            </w:r>
            <w:r w:rsidR="00CE046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109B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сумма</w:t>
            </w:r>
          </w:p>
        </w:tc>
        <w:tc>
          <w:tcPr>
            <w:tcW w:w="992" w:type="dxa"/>
            <w:vAlign w:val="center"/>
          </w:tcPr>
          <w:p w14:paraId="1C0D3582" w14:textId="77777777" w:rsidR="00CE046F" w:rsidRPr="0016204F" w:rsidRDefault="00CE046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41CA728D" w14:textId="77777777" w:rsidR="00CE046F" w:rsidRPr="007E390F" w:rsidRDefault="00CE046F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87" w:history="1">
              <w:r w:rsidRPr="00A73D8B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CE046F" w:rsidRPr="0016204F" w14:paraId="0A578E41" w14:textId="77777777" w:rsidTr="009F3AF1">
        <w:tc>
          <w:tcPr>
            <w:tcW w:w="2688" w:type="dxa"/>
            <w:vAlign w:val="center"/>
          </w:tcPr>
          <w:p w14:paraId="2BFDDD0C" w14:textId="77777777" w:rsidR="00CE046F" w:rsidRPr="0016204F" w:rsidRDefault="00CE046F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lastRenderedPageBreak/>
              <w:t>Сумма денежных средств</w:t>
            </w:r>
          </w:p>
          <w:p w14:paraId="4515F1D2" w14:textId="77777777" w:rsidR="00CE046F" w:rsidRPr="0016204F" w:rsidRDefault="00CE046F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&lt;totalPrice&gt; &lt;amount&gt;</w:t>
            </w:r>
          </w:p>
        </w:tc>
        <w:tc>
          <w:tcPr>
            <w:tcW w:w="3124" w:type="dxa"/>
            <w:vAlign w:val="center"/>
          </w:tcPr>
          <w:p w14:paraId="75EAE4AB" w14:textId="77777777" w:rsidR="00CE046F" w:rsidRPr="0016204F" w:rsidRDefault="000F0433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Общая сумма фиксированных платежей по дого</w:t>
            </w:r>
            <w:r w:rsidR="001C453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вору (номинальная сумма сделки)</w:t>
            </w:r>
          </w:p>
        </w:tc>
        <w:tc>
          <w:tcPr>
            <w:tcW w:w="992" w:type="dxa"/>
            <w:vAlign w:val="center"/>
          </w:tcPr>
          <w:p w14:paraId="4F537D17" w14:textId="77777777" w:rsidR="00CE046F" w:rsidRPr="0016204F" w:rsidRDefault="00CE046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50F2B6B1" w14:textId="77777777" w:rsidR="00CE046F" w:rsidRPr="0016204F" w:rsidRDefault="001C4533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</w:t>
            </w:r>
          </w:p>
        </w:tc>
      </w:tr>
    </w:tbl>
    <w:p w14:paraId="5BF900F2" w14:textId="77777777" w:rsidR="00593131" w:rsidRPr="0016204F" w:rsidRDefault="00593131" w:rsidP="00ED2627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163" w:name="_Toc469416393"/>
      <w:bookmarkStart w:id="1164" w:name="_Toc470450145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Указания номинального количества</w:t>
      </w:r>
      <w:bookmarkEnd w:id="1163"/>
      <w:bookmarkEnd w:id="1164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3118"/>
        <w:gridCol w:w="992"/>
        <w:gridCol w:w="2552"/>
      </w:tblGrid>
      <w:tr w:rsidR="00CE046F" w:rsidRPr="0016204F" w14:paraId="4A4364DC" w14:textId="77777777" w:rsidTr="004F3682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7AA619A1" w14:textId="77777777" w:rsidR="00CE046F" w:rsidRPr="0016204F" w:rsidRDefault="00CE046F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51322DE6" w14:textId="77777777" w:rsidR="00CE046F" w:rsidRPr="0016204F" w:rsidRDefault="00CE046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D17A680" w14:textId="77777777" w:rsidR="00CE046F" w:rsidRPr="0016204F" w:rsidRDefault="00CE046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F5B3D16" w14:textId="77777777" w:rsidR="00CE046F" w:rsidRPr="0016204F" w:rsidRDefault="00CE046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CE046F" w:rsidRPr="0016204F" w14:paraId="037D4C3E" w14:textId="77777777" w:rsidTr="004F3682">
        <w:tc>
          <w:tcPr>
            <w:tcW w:w="2694" w:type="dxa"/>
            <w:vAlign w:val="center"/>
          </w:tcPr>
          <w:p w14:paraId="16812D08" w14:textId="77777777" w:rsidR="00CE046F" w:rsidRPr="0016204F" w:rsidRDefault="00CE046F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Общее номинальное количество</w:t>
            </w:r>
          </w:p>
          <w:p w14:paraId="74A94EF7" w14:textId="77777777" w:rsidR="00CE046F" w:rsidRPr="0016204F" w:rsidRDefault="00CE046F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totalNotionalQuantity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118" w:type="dxa"/>
            <w:vAlign w:val="center"/>
          </w:tcPr>
          <w:p w14:paraId="1E474960" w14:textId="77777777" w:rsidR="00CE046F" w:rsidRPr="0016204F" w:rsidRDefault="004B7ED4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Совокупное</w:t>
            </w:r>
            <w:r w:rsidR="00CE046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количество </w:t>
            </w:r>
            <w:r w:rsidR="003C012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базового актива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 договору</w:t>
            </w:r>
            <w:r w:rsidR="00553D9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="004F368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9F3AF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Если базовым активом является индекс, указывается значение </w:t>
            </w:r>
            <w:r w:rsidR="0045190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="009F3AF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="0045190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992" w:type="dxa"/>
            <w:vAlign w:val="center"/>
          </w:tcPr>
          <w:p w14:paraId="2FD6B43A" w14:textId="77777777" w:rsidR="00CE046F" w:rsidRPr="0016204F" w:rsidRDefault="00CE046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5ACCF26E" w14:textId="77777777" w:rsidR="00CE046F" w:rsidRPr="0016204F" w:rsidRDefault="00F90A1C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Положительное </w:t>
            </w:r>
            <w:r w:rsidR="001C453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десятичное число</w:t>
            </w:r>
          </w:p>
        </w:tc>
      </w:tr>
    </w:tbl>
    <w:p w14:paraId="78E297AC" w14:textId="77777777" w:rsidR="00593131" w:rsidRPr="0016204F" w:rsidRDefault="00593131" w:rsidP="00ED2627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165" w:name="_Toc469416394"/>
      <w:bookmarkStart w:id="1166" w:name="_Toc470450146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Определение даты платежа</w:t>
      </w:r>
      <w:bookmarkEnd w:id="1165"/>
      <w:bookmarkEnd w:id="1166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3118"/>
        <w:gridCol w:w="992"/>
        <w:gridCol w:w="2552"/>
      </w:tblGrid>
      <w:tr w:rsidR="00CE046F" w:rsidRPr="0016204F" w14:paraId="1B26BD1C" w14:textId="77777777" w:rsidTr="004F794C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27E1A7AF" w14:textId="77777777" w:rsidR="00CE046F" w:rsidRPr="0016204F" w:rsidRDefault="00CE046F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16EAA457" w14:textId="77777777" w:rsidR="00CE046F" w:rsidRPr="0016204F" w:rsidRDefault="00CE046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2AF672F" w14:textId="77777777" w:rsidR="00CE046F" w:rsidRPr="0016204F" w:rsidRDefault="00CE046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E165E26" w14:textId="77777777" w:rsidR="00CE046F" w:rsidRPr="0016204F" w:rsidRDefault="00CE046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CE046F" w:rsidRPr="0016204F" w14:paraId="191048FE" w14:textId="77777777" w:rsidTr="004F794C">
        <w:tc>
          <w:tcPr>
            <w:tcW w:w="2694" w:type="dxa"/>
            <w:vAlign w:val="center"/>
          </w:tcPr>
          <w:p w14:paraId="3831A4D4" w14:textId="77777777" w:rsidR="00CE046F" w:rsidRPr="0016204F" w:rsidRDefault="00CE046F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Дата</w:t>
            </w:r>
          </w:p>
          <w:p w14:paraId="638D21B2" w14:textId="77777777" w:rsidR="00CE046F" w:rsidRPr="0016204F" w:rsidRDefault="00CE046F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paymentDates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unadjustedDate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118" w:type="dxa"/>
            <w:vAlign w:val="center"/>
          </w:tcPr>
          <w:p w14:paraId="38528AD9" w14:textId="77777777" w:rsidR="00CE046F" w:rsidRPr="0016204F" w:rsidRDefault="002237D2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</w:t>
            </w:r>
            <w:r w:rsidR="00DA1AE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C5729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(-ы)</w:t>
            </w:r>
            <w:r w:rsidR="00CE046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платежа по данной части </w:t>
            </w:r>
            <w:r w:rsidR="001E40A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договора</w:t>
            </w:r>
          </w:p>
        </w:tc>
        <w:tc>
          <w:tcPr>
            <w:tcW w:w="992" w:type="dxa"/>
            <w:vAlign w:val="center"/>
          </w:tcPr>
          <w:p w14:paraId="51A570DC" w14:textId="77777777" w:rsidR="00CE046F" w:rsidRPr="0016204F" w:rsidRDefault="00CE046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52E79371" w14:textId="77777777" w:rsidR="00CE046F" w:rsidRPr="0016204F" w:rsidRDefault="00CE046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20CD042E" w14:textId="77777777" w:rsidR="00593131" w:rsidRPr="0016204F" w:rsidRDefault="00593131" w:rsidP="00ED2627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167" w:name="_Toc469416395"/>
      <w:bookmarkStart w:id="1168" w:name="_Toc470450147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451903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Поставочная часть товарной сделки</w:t>
      </w:r>
      <w:r w:rsidR="00451903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»</w:t>
      </w:r>
      <w:bookmarkEnd w:id="1167"/>
      <w:bookmarkEnd w:id="1168"/>
    </w:p>
    <w:p w14:paraId="74260C42" w14:textId="77777777" w:rsidR="00593131" w:rsidRPr="0016204F" w:rsidRDefault="00593131" w:rsidP="00ED2627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169" w:name="_Toc469416396"/>
      <w:bookmarkStart w:id="1170" w:name="_Toc470450148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Товар</w:t>
      </w:r>
      <w:bookmarkEnd w:id="1169"/>
      <w:bookmarkEnd w:id="1170"/>
    </w:p>
    <w:p w14:paraId="72B13EFA" w14:textId="77777777" w:rsidR="0000313B" w:rsidRPr="0016204F" w:rsidRDefault="00B40EDF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171" w:name="_Toc469416397"/>
      <w:bookmarkStart w:id="1172" w:name="_Toc470450149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Параметры базового актива</w:t>
      </w:r>
      <w:r w:rsidR="0000313B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 Если базовым активом является корзина товаров, блок повторяется для каждого уникального элемента корзины.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3118"/>
        <w:gridCol w:w="992"/>
        <w:gridCol w:w="2552"/>
      </w:tblGrid>
      <w:tr w:rsidR="0000313B" w:rsidRPr="0016204F" w14:paraId="076320AA" w14:textId="77777777" w:rsidTr="004F794C">
        <w:tc>
          <w:tcPr>
            <w:tcW w:w="2694" w:type="dxa"/>
            <w:shd w:val="clear" w:color="auto" w:fill="D9D9D9" w:themeFill="background1" w:themeFillShade="D9"/>
          </w:tcPr>
          <w:p w14:paraId="14C9F888" w14:textId="77777777" w:rsidR="0000313B" w:rsidRPr="0016204F" w:rsidRDefault="0000313B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235028B0" w14:textId="77777777" w:rsidR="0000313B" w:rsidRPr="0016204F" w:rsidRDefault="0000313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535B304" w14:textId="77777777" w:rsidR="0000313B" w:rsidRPr="0016204F" w:rsidRDefault="0000313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8217A72" w14:textId="77777777" w:rsidR="0000313B" w:rsidRPr="0016204F" w:rsidRDefault="0000313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9629DE" w:rsidRPr="0016204F" w14:paraId="5CADD175" w14:textId="77777777" w:rsidTr="004F794C">
        <w:tc>
          <w:tcPr>
            <w:tcW w:w="2694" w:type="dxa"/>
            <w:vAlign w:val="center"/>
          </w:tcPr>
          <w:p w14:paraId="00E8C48C" w14:textId="77777777" w:rsidR="009629DE" w:rsidRPr="0016204F" w:rsidRDefault="009629DE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Идентификатор базового актива</w:t>
            </w:r>
          </w:p>
          <w:p w14:paraId="7CC8D778" w14:textId="77777777" w:rsidR="009629DE" w:rsidRPr="0016204F" w:rsidRDefault="009629DE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instrumentId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118" w:type="dxa"/>
            <w:vAlign w:val="center"/>
          </w:tcPr>
          <w:p w14:paraId="3FFF01AB" w14:textId="77777777" w:rsidR="009629DE" w:rsidRPr="0016204F" w:rsidRDefault="009629DE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Код базового актива в соответствии со справочни</w:t>
            </w:r>
            <w:r w:rsidR="001C453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ком</w:t>
            </w:r>
          </w:p>
        </w:tc>
        <w:tc>
          <w:tcPr>
            <w:tcW w:w="992" w:type="dxa"/>
            <w:vAlign w:val="center"/>
          </w:tcPr>
          <w:p w14:paraId="34EFD1DE" w14:textId="77777777" w:rsidR="009629DE" w:rsidRPr="0016204F" w:rsidRDefault="009629D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6F52F5D5" w14:textId="77777777" w:rsidR="009629DE" w:rsidRPr="007E390F" w:rsidRDefault="009629DE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88" w:history="1">
              <w:r w:rsidRPr="00A73D8B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http://repository.nsd.ru/versioned/current/taxonomy/commodity-instrument-id(nsdrus)</w:t>
              </w:r>
            </w:hyperlink>
          </w:p>
        </w:tc>
      </w:tr>
      <w:tr w:rsidR="009629DE" w:rsidRPr="0016204F" w14:paraId="59C627AE" w14:textId="77777777" w:rsidTr="004F794C">
        <w:tc>
          <w:tcPr>
            <w:tcW w:w="2694" w:type="dxa"/>
            <w:vAlign w:val="center"/>
          </w:tcPr>
          <w:p w14:paraId="134950B2" w14:textId="77777777" w:rsidR="009629DE" w:rsidRPr="0016204F" w:rsidRDefault="009629DE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Наименование актива</w:t>
            </w:r>
          </w:p>
          <w:p w14:paraId="7EA9724F" w14:textId="77777777" w:rsidR="009629DE" w:rsidRPr="0016204F" w:rsidRDefault="009629DE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description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118" w:type="dxa"/>
            <w:vAlign w:val="center"/>
          </w:tcPr>
          <w:p w14:paraId="45934300" w14:textId="77777777" w:rsidR="009629DE" w:rsidRPr="0016204F" w:rsidRDefault="009629DE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Полное наименование базового актива (</w:t>
            </w:r>
            <w:r w:rsidR="008C0C9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например, вид драгоценного мет</w:t>
            </w:r>
            <w:r w:rsidR="001C453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алла, сорт нефти, код фьючерса)</w:t>
            </w:r>
          </w:p>
        </w:tc>
        <w:tc>
          <w:tcPr>
            <w:tcW w:w="992" w:type="dxa"/>
            <w:vAlign w:val="center"/>
          </w:tcPr>
          <w:p w14:paraId="3D7E2C0B" w14:textId="77777777" w:rsidR="009629DE" w:rsidRPr="0016204F" w:rsidRDefault="009629D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2552" w:type="dxa"/>
            <w:vAlign w:val="center"/>
          </w:tcPr>
          <w:p w14:paraId="2C6C820E" w14:textId="77777777" w:rsidR="009629DE" w:rsidRPr="0016204F" w:rsidRDefault="00ED2627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Символьная строка</w:t>
            </w:r>
          </w:p>
        </w:tc>
      </w:tr>
      <w:tr w:rsidR="00CB7823" w:rsidRPr="0016204F" w14:paraId="00227095" w14:textId="77777777" w:rsidTr="004F794C">
        <w:tc>
          <w:tcPr>
            <w:tcW w:w="2694" w:type="dxa"/>
            <w:vAlign w:val="center"/>
          </w:tcPr>
          <w:p w14:paraId="21ED1AD3" w14:textId="77777777" w:rsidR="00CB7823" w:rsidRPr="0016204F" w:rsidRDefault="00CB7823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Единица измерения</w:t>
            </w:r>
          </w:p>
          <w:p w14:paraId="202AD79D" w14:textId="77777777" w:rsidR="00CB7823" w:rsidRPr="0016204F" w:rsidRDefault="00CB7823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&lt;u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nit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118" w:type="dxa"/>
            <w:vAlign w:val="center"/>
          </w:tcPr>
          <w:p w14:paraId="269E560A" w14:textId="77777777" w:rsidR="00CB7823" w:rsidRPr="0016204F" w:rsidRDefault="00CB7823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Единица измерения, соответствующая п</w:t>
            </w:r>
            <w:r w:rsidR="001C453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убликуемой цене базового актива</w:t>
            </w:r>
          </w:p>
        </w:tc>
        <w:tc>
          <w:tcPr>
            <w:tcW w:w="992" w:type="dxa"/>
            <w:vAlign w:val="center"/>
          </w:tcPr>
          <w:p w14:paraId="2357735C" w14:textId="77777777" w:rsidR="00CB7823" w:rsidRPr="0016204F" w:rsidRDefault="00CB782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6CF14CF6" w14:textId="77777777" w:rsidR="00CB7823" w:rsidRPr="007E390F" w:rsidRDefault="00ED2627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89" w:history="1">
              <w:r w:rsidR="00CB7823" w:rsidRPr="00A73D8B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http://repository.nsd.ru/versioned/current/taxonomy/price-quote-units(fpmlrus)</w:t>
              </w:r>
            </w:hyperlink>
          </w:p>
        </w:tc>
      </w:tr>
      <w:tr w:rsidR="00CB7823" w:rsidRPr="0016204F" w14:paraId="42B9DECE" w14:textId="77777777" w:rsidTr="004F794C">
        <w:tc>
          <w:tcPr>
            <w:tcW w:w="2694" w:type="dxa"/>
            <w:vAlign w:val="center"/>
          </w:tcPr>
          <w:p w14:paraId="4445B74E" w14:textId="77777777" w:rsidR="00CB7823" w:rsidRPr="0016204F" w:rsidRDefault="00CB7823" w:rsidP="00ED2627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товарного актива</w:t>
            </w:r>
          </w:p>
          <w:p w14:paraId="41960780" w14:textId="77777777" w:rsidR="00CB7823" w:rsidRPr="0016204F" w:rsidRDefault="00CB7823" w:rsidP="00ED2627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118" w:type="dxa"/>
            <w:vAlign w:val="center"/>
          </w:tcPr>
          <w:p w14:paraId="33AA8B66" w14:textId="77777777" w:rsidR="00CB7823" w:rsidRPr="0016204F" w:rsidRDefault="00CB7823" w:rsidP="00ED2627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Валюта, в которой выражена публикуемая цена базового акти</w:t>
            </w:r>
            <w:r w:rsidR="001C453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</w:t>
            </w:r>
          </w:p>
        </w:tc>
        <w:tc>
          <w:tcPr>
            <w:tcW w:w="992" w:type="dxa"/>
            <w:vAlign w:val="center"/>
          </w:tcPr>
          <w:p w14:paraId="30B28FFD" w14:textId="77777777" w:rsidR="00CB7823" w:rsidRPr="0016204F" w:rsidRDefault="00CB7823" w:rsidP="00ED2627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4D4A9EC6" w14:textId="77777777" w:rsidR="00CB7823" w:rsidRPr="007E390F" w:rsidRDefault="00CB7823" w:rsidP="00ED2627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90" w:history="1">
              <w:r w:rsidRPr="00A73D8B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</w:tbl>
    <w:p w14:paraId="6FA56C9C" w14:textId="77777777" w:rsidR="001C4533" w:rsidRPr="0016204F" w:rsidRDefault="00451903" w:rsidP="00ED2627">
      <w:pPr>
        <w:pStyle w:val="5"/>
        <w:keepNext w:val="0"/>
        <w:keepLines w:val="0"/>
        <w:widowControl w:val="0"/>
        <w:spacing w:before="120" w:after="120" w:line="240" w:lineRule="auto"/>
        <w:rPr>
          <w:rFonts w:ascii="Times New Roman" w:eastAsiaTheme="minorEastAsia" w:hAnsi="Times New Roman" w:cs="Times New Roman"/>
          <w:color w:val="auto"/>
          <w:sz w:val="20"/>
          <w:szCs w:val="20"/>
          <w:shd w:val="clear" w:color="auto" w:fill="FFFFFF"/>
        </w:rPr>
      </w:pPr>
      <w:r w:rsidRPr="0016204F">
        <w:rPr>
          <w:rFonts w:ascii="Times New Roman" w:eastAsiaTheme="minorEastAsia" w:hAnsi="Times New Roman" w:cs="Times New Roman"/>
          <w:color w:val="auto"/>
          <w:sz w:val="20"/>
          <w:szCs w:val="20"/>
          <w:shd w:val="clear" w:color="auto" w:fill="FFFFFF"/>
        </w:rPr>
        <w:t>«</w:t>
      </w:r>
      <w:r w:rsidR="00406E9D" w:rsidRPr="0016204F">
        <w:rPr>
          <w:rFonts w:ascii="Times New Roman" w:eastAsiaTheme="minorEastAsia" w:hAnsi="Times New Roman" w:cs="Times New Roman"/>
          <w:color w:val="auto"/>
          <w:sz w:val="20"/>
          <w:szCs w:val="20"/>
          <w:shd w:val="clear" w:color="auto" w:fill="FFFFFF"/>
        </w:rPr>
        <w:t>Выбор источника публикации цены товарного актива</w:t>
      </w:r>
      <w:r w:rsidRPr="0016204F">
        <w:rPr>
          <w:rFonts w:ascii="Times New Roman" w:eastAsiaTheme="minorEastAsia" w:hAnsi="Times New Roman" w:cs="Times New Roman"/>
          <w:color w:val="auto"/>
          <w:sz w:val="20"/>
          <w:szCs w:val="20"/>
          <w:shd w:val="clear" w:color="auto" w:fill="FFFFFF"/>
        </w:rPr>
        <w:t>»</w:t>
      </w:r>
    </w:p>
    <w:p w14:paraId="38448C77" w14:textId="77777777" w:rsidR="00406E9D" w:rsidRPr="0016204F" w:rsidRDefault="001C4533" w:rsidP="008577F1">
      <w:pPr>
        <w:pStyle w:val="5"/>
        <w:keepNext w:val="0"/>
        <w:keepLines w:val="0"/>
        <w:widowControl w:val="0"/>
        <w:spacing w:before="0" w:after="120" w:line="240" w:lineRule="auto"/>
        <w:rPr>
          <w:rFonts w:ascii="Times New Roman" w:eastAsiaTheme="minorEastAsia" w:hAnsi="Times New Roman" w:cs="Times New Roman"/>
          <w:color w:val="auto"/>
          <w:sz w:val="20"/>
          <w:szCs w:val="20"/>
          <w:shd w:val="clear" w:color="auto" w:fill="FFFFFF"/>
        </w:rPr>
      </w:pPr>
      <w:r w:rsidRPr="0016204F">
        <w:rPr>
          <w:rFonts w:ascii="Times New Roman" w:eastAsiaTheme="minorEastAsia" w:hAnsi="Times New Roman" w:cs="Times New Roman"/>
          <w:color w:val="auto"/>
          <w:sz w:val="20"/>
          <w:szCs w:val="20"/>
          <w:shd w:val="clear" w:color="auto" w:fill="FFFFFF"/>
        </w:rPr>
        <w:t>Н</w:t>
      </w:r>
      <w:r w:rsidR="00406E9D" w:rsidRPr="0016204F">
        <w:rPr>
          <w:rFonts w:ascii="Times New Roman" w:eastAsiaTheme="minorEastAsia" w:hAnsi="Times New Roman" w:cs="Times New Roman"/>
          <w:color w:val="auto"/>
          <w:sz w:val="20"/>
          <w:szCs w:val="20"/>
          <w:shd w:val="clear" w:color="auto" w:fill="FFFFFF"/>
        </w:rPr>
        <w:t>е используется.</w:t>
      </w:r>
    </w:p>
    <w:p w14:paraId="38CD8B5F" w14:textId="7E708AB9" w:rsidR="00593131" w:rsidRPr="0016204F" w:rsidRDefault="00593131" w:rsidP="00ED2627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Определение плательщика и получателя</w:t>
      </w:r>
      <w:bookmarkEnd w:id="1171"/>
      <w:bookmarkEnd w:id="1172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3118"/>
        <w:gridCol w:w="992"/>
        <w:gridCol w:w="2552"/>
      </w:tblGrid>
      <w:tr w:rsidR="00972351" w:rsidRPr="0016204F" w14:paraId="1F9BF84C" w14:textId="77777777" w:rsidTr="004F794C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406882B2" w14:textId="77777777" w:rsidR="00972351" w:rsidRPr="0016204F" w:rsidRDefault="0097235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046AAF93" w14:textId="77777777" w:rsidR="00972351" w:rsidRPr="0016204F" w:rsidRDefault="0097235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BDE43C4" w14:textId="77777777" w:rsidR="00972351" w:rsidRPr="0016204F" w:rsidRDefault="0097235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8DA73DE" w14:textId="77777777" w:rsidR="00972351" w:rsidRPr="0016204F" w:rsidRDefault="0097235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972351" w:rsidRPr="0016204F" w14:paraId="6FD127F6" w14:textId="77777777" w:rsidTr="004F794C">
        <w:tc>
          <w:tcPr>
            <w:tcW w:w="2694" w:type="dxa"/>
            <w:vAlign w:val="center"/>
          </w:tcPr>
          <w:p w14:paraId="3D913D9F" w14:textId="77777777" w:rsidR="00972351" w:rsidRPr="0016204F" w:rsidRDefault="0097235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Сторона-плательщик</w:t>
            </w:r>
          </w:p>
          <w:p w14:paraId="07F5D794" w14:textId="77777777" w:rsidR="00972351" w:rsidRPr="0016204F" w:rsidRDefault="0097235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&lt;payerPartyReference&gt;</w:t>
            </w:r>
          </w:p>
        </w:tc>
        <w:tc>
          <w:tcPr>
            <w:tcW w:w="3118" w:type="dxa"/>
            <w:vAlign w:val="center"/>
          </w:tcPr>
          <w:p w14:paraId="7D5C01EF" w14:textId="77777777" w:rsidR="00972351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Сторона-плательщик</w:t>
            </w:r>
            <w:r w:rsidR="001C4533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по данной части договора</w:t>
            </w:r>
          </w:p>
        </w:tc>
        <w:tc>
          <w:tcPr>
            <w:tcW w:w="992" w:type="dxa"/>
            <w:vAlign w:val="center"/>
          </w:tcPr>
          <w:p w14:paraId="4DC31E5E" w14:textId="77777777" w:rsidR="00972351" w:rsidRPr="0016204F" w:rsidRDefault="00972351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Merge w:val="restart"/>
            <w:vAlign w:val="center"/>
          </w:tcPr>
          <w:p w14:paraId="5170CF65" w14:textId="77777777" w:rsidR="00972351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Party1; Party2</w:t>
            </w:r>
          </w:p>
        </w:tc>
      </w:tr>
      <w:tr w:rsidR="00972351" w:rsidRPr="0016204F" w14:paraId="16F8344C" w14:textId="77777777" w:rsidTr="004F794C">
        <w:tc>
          <w:tcPr>
            <w:tcW w:w="2694" w:type="dxa"/>
            <w:vAlign w:val="center"/>
          </w:tcPr>
          <w:p w14:paraId="45F6F324" w14:textId="77777777" w:rsidR="00972351" w:rsidRPr="0016204F" w:rsidRDefault="0097235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Сторона-получатель</w:t>
            </w:r>
          </w:p>
          <w:p w14:paraId="2DDA7FC6" w14:textId="77777777" w:rsidR="00972351" w:rsidRPr="0016204F" w:rsidRDefault="0097235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&lt;receiverPartyReference&gt;</w:t>
            </w:r>
          </w:p>
        </w:tc>
        <w:tc>
          <w:tcPr>
            <w:tcW w:w="3118" w:type="dxa"/>
            <w:vAlign w:val="center"/>
          </w:tcPr>
          <w:p w14:paraId="3264A4A6" w14:textId="77777777" w:rsidR="00972351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Сторона-получатель</w:t>
            </w:r>
            <w:r w:rsidR="00972351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B910CE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базового актива</w:t>
            </w:r>
          </w:p>
        </w:tc>
        <w:tc>
          <w:tcPr>
            <w:tcW w:w="992" w:type="dxa"/>
            <w:vAlign w:val="center"/>
          </w:tcPr>
          <w:p w14:paraId="5A0D465A" w14:textId="77777777" w:rsidR="00972351" w:rsidRPr="0016204F" w:rsidRDefault="00972351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Merge/>
            <w:vAlign w:val="center"/>
          </w:tcPr>
          <w:p w14:paraId="4A50C090" w14:textId="77777777" w:rsidR="00972351" w:rsidRPr="0016204F" w:rsidRDefault="0097235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4AFB153C" w14:textId="77777777" w:rsidR="00593131" w:rsidRPr="0016204F" w:rsidRDefault="00593131" w:rsidP="00ED2627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173" w:name="_Toc469416398"/>
      <w:bookmarkStart w:id="1174" w:name="_Toc470450150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Периоды поставки</w:t>
      </w:r>
      <w:bookmarkEnd w:id="1173"/>
      <w:bookmarkEnd w:id="1174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3118"/>
        <w:gridCol w:w="992"/>
        <w:gridCol w:w="2552"/>
      </w:tblGrid>
      <w:tr w:rsidR="00972351" w:rsidRPr="0016204F" w14:paraId="0A77C6B9" w14:textId="77777777" w:rsidTr="004F794C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1D6A7F88" w14:textId="77777777" w:rsidR="00972351" w:rsidRPr="0016204F" w:rsidRDefault="00972351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Элемент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19AB4AFE" w14:textId="77777777" w:rsidR="00972351" w:rsidRPr="0016204F" w:rsidRDefault="0097235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B68A9CB" w14:textId="77777777" w:rsidR="00972351" w:rsidRPr="0016204F" w:rsidRDefault="0097235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946C170" w14:textId="77777777" w:rsidR="00972351" w:rsidRPr="0016204F" w:rsidRDefault="0097235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972351" w:rsidRPr="0016204F" w14:paraId="3A0D7B42" w14:textId="77777777" w:rsidTr="004F794C">
        <w:tc>
          <w:tcPr>
            <w:tcW w:w="2694" w:type="dxa"/>
            <w:vAlign w:val="center"/>
          </w:tcPr>
          <w:p w14:paraId="300F634D" w14:textId="77777777" w:rsidR="00972351" w:rsidRPr="0016204F" w:rsidRDefault="00972351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Дата</w:t>
            </w:r>
          </w:p>
          <w:p w14:paraId="59614E5F" w14:textId="77777777" w:rsidR="00972351" w:rsidRPr="0016204F" w:rsidRDefault="00972351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&lt;p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eriods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unadjustedDate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118" w:type="dxa"/>
            <w:vAlign w:val="center"/>
          </w:tcPr>
          <w:p w14:paraId="050884B5" w14:textId="77777777" w:rsidR="00972351" w:rsidRPr="0016204F" w:rsidRDefault="002237D2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</w:t>
            </w:r>
            <w:r w:rsidR="00B910C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</w:t>
            </w:r>
            <w:r w:rsidR="00DA1AE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B910C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(-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ы</w:t>
            </w:r>
            <w:r w:rsidR="00B910C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  <w:r w:rsidR="0067133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поставки </w:t>
            </w:r>
            <w:r w:rsidR="003C012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базового актива</w:t>
            </w:r>
          </w:p>
        </w:tc>
        <w:tc>
          <w:tcPr>
            <w:tcW w:w="992" w:type="dxa"/>
            <w:vAlign w:val="center"/>
          </w:tcPr>
          <w:p w14:paraId="32D7C056" w14:textId="77777777" w:rsidR="00972351" w:rsidRPr="0016204F" w:rsidRDefault="00972351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19FA8002" w14:textId="77777777" w:rsidR="00972351" w:rsidRPr="0016204F" w:rsidRDefault="0097235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323E6519" w14:textId="77777777" w:rsidR="00593131" w:rsidRPr="0016204F" w:rsidRDefault="00593131" w:rsidP="00ED2627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bookmarkStart w:id="1175" w:name="_Toc469416399"/>
      <w:bookmarkStart w:id="1176" w:name="_Toc470450151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Поставляемое количество актива</w:t>
      </w:r>
      <w:bookmarkEnd w:id="1175"/>
      <w:bookmarkEnd w:id="1176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88"/>
        <w:gridCol w:w="3124"/>
        <w:gridCol w:w="992"/>
        <w:gridCol w:w="2552"/>
      </w:tblGrid>
      <w:tr w:rsidR="0000313B" w:rsidRPr="0016204F" w14:paraId="1EF94322" w14:textId="77777777" w:rsidTr="009F3AF1">
        <w:tc>
          <w:tcPr>
            <w:tcW w:w="2688" w:type="dxa"/>
            <w:shd w:val="clear" w:color="auto" w:fill="D9D9D9" w:themeFill="background1" w:themeFillShade="D9"/>
          </w:tcPr>
          <w:p w14:paraId="1EB94CEC" w14:textId="77777777" w:rsidR="0000313B" w:rsidRPr="0016204F" w:rsidRDefault="0000313B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177" w:name="_Toc469416400"/>
            <w:bookmarkStart w:id="1178" w:name="_Toc470450152"/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124" w:type="dxa"/>
            <w:shd w:val="clear" w:color="auto" w:fill="D9D9D9" w:themeFill="background1" w:themeFillShade="D9"/>
            <w:vAlign w:val="center"/>
          </w:tcPr>
          <w:p w14:paraId="45C8AF3C" w14:textId="77777777" w:rsidR="0000313B" w:rsidRPr="0016204F" w:rsidRDefault="0000313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EF75ECC" w14:textId="77777777" w:rsidR="0000313B" w:rsidRPr="0016204F" w:rsidRDefault="0000313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2FC9552" w14:textId="77777777" w:rsidR="0000313B" w:rsidRPr="0016204F" w:rsidRDefault="0000313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00313B" w:rsidRPr="0016204F" w14:paraId="0FF388E2" w14:textId="77777777" w:rsidTr="009F3AF1">
        <w:tc>
          <w:tcPr>
            <w:tcW w:w="2688" w:type="dxa"/>
            <w:vAlign w:val="center"/>
          </w:tcPr>
          <w:p w14:paraId="5B9128BF" w14:textId="77777777" w:rsidR="0000313B" w:rsidRPr="0016204F" w:rsidRDefault="0000313B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Единица измерения</w:t>
            </w:r>
          </w:p>
          <w:p w14:paraId="6AD50678" w14:textId="77777777" w:rsidR="0000313B" w:rsidRPr="0016204F" w:rsidRDefault="0000313B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totalPhysicalQuantity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quantityUnit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124" w:type="dxa"/>
            <w:vAlign w:val="center"/>
          </w:tcPr>
          <w:p w14:paraId="096616B1" w14:textId="77777777" w:rsidR="0000313B" w:rsidRPr="0016204F" w:rsidRDefault="0067133B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Единица измерения, соответствующая </w:t>
            </w:r>
            <w:r w:rsidR="004B7ED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номинальному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количеству </w:t>
            </w:r>
            <w:r w:rsidR="003C012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базового актива</w:t>
            </w:r>
          </w:p>
        </w:tc>
        <w:tc>
          <w:tcPr>
            <w:tcW w:w="992" w:type="dxa"/>
            <w:vAlign w:val="center"/>
          </w:tcPr>
          <w:p w14:paraId="2C8149C3" w14:textId="77777777" w:rsidR="0000313B" w:rsidRPr="0016204F" w:rsidRDefault="0000313B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76F77FEC" w14:textId="77777777" w:rsidR="0000313B" w:rsidRPr="007E390F" w:rsidRDefault="0000313B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 </w:t>
            </w:r>
            <w:hyperlink r:id="rId191" w:history="1">
              <w:r w:rsidRPr="00A73D8B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http://repository.nsd.ru/versioned/current/taxonomy/price-quote-units(fpmlrus)</w:t>
              </w:r>
            </w:hyperlink>
          </w:p>
        </w:tc>
      </w:tr>
      <w:tr w:rsidR="0000313B" w:rsidRPr="0016204F" w14:paraId="0F0B730A" w14:textId="77777777" w:rsidTr="009F3AF1">
        <w:tc>
          <w:tcPr>
            <w:tcW w:w="2688" w:type="dxa"/>
            <w:vAlign w:val="center"/>
          </w:tcPr>
          <w:p w14:paraId="0CD6FB3B" w14:textId="77777777" w:rsidR="0000313B" w:rsidRPr="0016204F" w:rsidRDefault="0000313B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Количество</w:t>
            </w:r>
          </w:p>
          <w:p w14:paraId="2E70B198" w14:textId="77777777" w:rsidR="0000313B" w:rsidRPr="0016204F" w:rsidRDefault="0000313B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totalPhysicalQuantity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&lt;quantity&gt;</w:t>
            </w:r>
          </w:p>
        </w:tc>
        <w:tc>
          <w:tcPr>
            <w:tcW w:w="3124" w:type="dxa"/>
            <w:vAlign w:val="center"/>
          </w:tcPr>
          <w:p w14:paraId="3459DFAC" w14:textId="77777777" w:rsidR="0000313B" w:rsidRPr="0016204F" w:rsidRDefault="002B1E13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Совокупное количество </w:t>
            </w:r>
            <w:r w:rsidR="003C012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базового актива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4B7ED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 договору</w:t>
            </w:r>
          </w:p>
        </w:tc>
        <w:tc>
          <w:tcPr>
            <w:tcW w:w="992" w:type="dxa"/>
            <w:vAlign w:val="center"/>
          </w:tcPr>
          <w:p w14:paraId="76E69FF3" w14:textId="77777777" w:rsidR="0000313B" w:rsidRPr="0016204F" w:rsidRDefault="0000313B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08931EA6" w14:textId="77777777" w:rsidR="0000313B" w:rsidRPr="0016204F" w:rsidRDefault="001C4533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</w:t>
            </w:r>
          </w:p>
        </w:tc>
      </w:tr>
    </w:tbl>
    <w:p w14:paraId="45490AF8" w14:textId="3FC5729B" w:rsidR="00593131" w:rsidRPr="0016204F" w:rsidRDefault="00593131" w:rsidP="00ED2627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Конверсионный фактор</w:t>
      </w:r>
      <w:bookmarkEnd w:id="1177"/>
      <w:bookmarkEnd w:id="1178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992"/>
        <w:gridCol w:w="2552"/>
      </w:tblGrid>
      <w:tr w:rsidR="0000313B" w:rsidRPr="0016204F" w14:paraId="5680DEE0" w14:textId="77777777" w:rsidTr="004F794C">
        <w:tc>
          <w:tcPr>
            <w:tcW w:w="2410" w:type="dxa"/>
            <w:shd w:val="clear" w:color="auto" w:fill="D9D9D9" w:themeFill="background1" w:themeFillShade="D9"/>
          </w:tcPr>
          <w:p w14:paraId="1E3698BF" w14:textId="77777777" w:rsidR="0000313B" w:rsidRPr="0016204F" w:rsidRDefault="0000313B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179" w:name="_Toc469416401"/>
            <w:bookmarkStart w:id="1180" w:name="_Toc470450153"/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F8EAA42" w14:textId="77777777" w:rsidR="0000313B" w:rsidRPr="0016204F" w:rsidRDefault="0000313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F267BC6" w14:textId="77777777" w:rsidR="0000313B" w:rsidRPr="0016204F" w:rsidRDefault="0000313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2670D95" w14:textId="77777777" w:rsidR="0000313B" w:rsidRPr="0016204F" w:rsidRDefault="0000313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00313B" w:rsidRPr="0016204F" w14:paraId="433273CC" w14:textId="77777777" w:rsidTr="004F794C">
        <w:tc>
          <w:tcPr>
            <w:tcW w:w="2410" w:type="dxa"/>
            <w:vAlign w:val="center"/>
          </w:tcPr>
          <w:p w14:paraId="28F317BC" w14:textId="77777777" w:rsidR="0000313B" w:rsidRPr="0016204F" w:rsidRDefault="0000313B" w:rsidP="00ED2627">
            <w:pPr>
              <w:widowControl w:val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Конверсионный фактор</w:t>
            </w:r>
          </w:p>
          <w:p w14:paraId="10E25167" w14:textId="77777777" w:rsidR="0000313B" w:rsidRPr="0016204F" w:rsidRDefault="0000313B" w:rsidP="00ED2627">
            <w:pPr>
              <w:widowControl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&lt;conversionFactor&gt;</w:t>
            </w:r>
          </w:p>
        </w:tc>
        <w:tc>
          <w:tcPr>
            <w:tcW w:w="3402" w:type="dxa"/>
            <w:vAlign w:val="center"/>
          </w:tcPr>
          <w:p w14:paraId="5559A88B" w14:textId="77777777" w:rsidR="001C4533" w:rsidRPr="0016204F" w:rsidRDefault="00B40EDF" w:rsidP="00ED2627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Коэффициент, используемый для конвертации единиц измерения, соответствующих цене, в единицы измерения, соответствующие</w:t>
            </w:r>
            <w:r w:rsidR="00E9332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номинальному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количеству (</w:t>
            </w:r>
            <w:r w:rsidR="000C3DC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случае если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они не совпадают). Значение по умолчанию - </w:t>
            </w:r>
            <w:r w:rsidR="0045190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="0045190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14:paraId="6BA3CB50" w14:textId="77777777" w:rsidR="0000313B" w:rsidRPr="0016204F" w:rsidRDefault="0000313B" w:rsidP="00ED2627">
            <w:pPr>
              <w:widowControl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2" w:type="dxa"/>
            <w:vAlign w:val="center"/>
          </w:tcPr>
          <w:p w14:paraId="05BBAEB5" w14:textId="77777777" w:rsidR="0000313B" w:rsidRPr="0016204F" w:rsidRDefault="0000313B" w:rsidP="00ED2627">
            <w:pPr>
              <w:pStyle w:val="a3"/>
              <w:widowControl w:val="0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2552" w:type="dxa"/>
            <w:vAlign w:val="center"/>
          </w:tcPr>
          <w:p w14:paraId="0C2A05F0" w14:textId="77777777" w:rsidR="0000313B" w:rsidRPr="0016204F" w:rsidRDefault="001C4533" w:rsidP="00ED2627">
            <w:pPr>
              <w:widowControl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</w:t>
            </w:r>
          </w:p>
        </w:tc>
      </w:tr>
    </w:tbl>
    <w:p w14:paraId="01912803" w14:textId="2A8EEE64" w:rsidR="00593131" w:rsidRPr="0016204F" w:rsidRDefault="00593131" w:rsidP="00ED2627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451903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Часть сделки с плавающей ценой</w:t>
      </w:r>
      <w:r w:rsidR="00451903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»</w:t>
      </w:r>
      <w:bookmarkEnd w:id="1179"/>
      <w:bookmarkEnd w:id="1180"/>
    </w:p>
    <w:p w14:paraId="38B8B8D5" w14:textId="77777777" w:rsidR="00593131" w:rsidRPr="0016204F" w:rsidRDefault="00593131" w:rsidP="00ED2627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181" w:name="_Toc469416402"/>
      <w:bookmarkStart w:id="1182" w:name="_Toc470450154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Определение плательщика и получателя</w:t>
      </w:r>
      <w:bookmarkEnd w:id="1181"/>
      <w:bookmarkEnd w:id="1182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992"/>
        <w:gridCol w:w="2552"/>
      </w:tblGrid>
      <w:tr w:rsidR="00481567" w:rsidRPr="0016204F" w14:paraId="2F6BCA73" w14:textId="77777777" w:rsidTr="004F794C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19790A2" w14:textId="77777777" w:rsidR="00481567" w:rsidRPr="0016204F" w:rsidRDefault="0048156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E946035" w14:textId="77777777" w:rsidR="00481567" w:rsidRPr="0016204F" w:rsidRDefault="0048156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D3BA46D" w14:textId="77777777" w:rsidR="00481567" w:rsidRPr="0016204F" w:rsidRDefault="0048156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41FB4E6" w14:textId="77777777" w:rsidR="00481567" w:rsidRPr="0016204F" w:rsidRDefault="0048156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481567" w:rsidRPr="0016204F" w14:paraId="12402468" w14:textId="77777777" w:rsidTr="004F794C">
        <w:tc>
          <w:tcPr>
            <w:tcW w:w="2410" w:type="dxa"/>
            <w:vAlign w:val="center"/>
          </w:tcPr>
          <w:p w14:paraId="55427106" w14:textId="77777777" w:rsidR="00481567" w:rsidRPr="0016204F" w:rsidRDefault="0048156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Сторона-плательщик</w:t>
            </w:r>
          </w:p>
          <w:p w14:paraId="70F6C573" w14:textId="77777777" w:rsidR="00481567" w:rsidRPr="0016204F" w:rsidRDefault="0048156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&lt;payerPartyReference&gt;</w:t>
            </w:r>
          </w:p>
        </w:tc>
        <w:tc>
          <w:tcPr>
            <w:tcW w:w="3402" w:type="dxa"/>
            <w:vAlign w:val="center"/>
          </w:tcPr>
          <w:p w14:paraId="4601B78D" w14:textId="77777777" w:rsidR="00481567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Сторона-плательщик</w:t>
            </w:r>
            <w:r w:rsidR="001C4533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по данной части договора</w:t>
            </w:r>
          </w:p>
        </w:tc>
        <w:tc>
          <w:tcPr>
            <w:tcW w:w="992" w:type="dxa"/>
            <w:vAlign w:val="center"/>
          </w:tcPr>
          <w:p w14:paraId="4AEB6FEB" w14:textId="77777777" w:rsidR="00481567" w:rsidRPr="0016204F" w:rsidRDefault="00481567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Merge w:val="restart"/>
            <w:vAlign w:val="center"/>
          </w:tcPr>
          <w:p w14:paraId="45316017" w14:textId="77777777" w:rsidR="00481567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Party1; Party2</w:t>
            </w:r>
          </w:p>
        </w:tc>
      </w:tr>
      <w:tr w:rsidR="00481567" w:rsidRPr="0016204F" w14:paraId="658BE936" w14:textId="77777777" w:rsidTr="004F794C">
        <w:tc>
          <w:tcPr>
            <w:tcW w:w="2410" w:type="dxa"/>
            <w:vAlign w:val="center"/>
          </w:tcPr>
          <w:p w14:paraId="41C15949" w14:textId="77777777" w:rsidR="00481567" w:rsidRPr="0016204F" w:rsidRDefault="0048156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Сторона-получатель</w:t>
            </w:r>
          </w:p>
          <w:p w14:paraId="318B2581" w14:textId="77777777" w:rsidR="00481567" w:rsidRPr="0016204F" w:rsidRDefault="0048156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&lt;receiverPartyReference&gt;</w:t>
            </w:r>
          </w:p>
        </w:tc>
        <w:tc>
          <w:tcPr>
            <w:tcW w:w="3402" w:type="dxa"/>
            <w:vAlign w:val="center"/>
          </w:tcPr>
          <w:p w14:paraId="422A937D" w14:textId="77777777" w:rsidR="00481567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Сторона-получатель</w:t>
            </w:r>
            <w:r w:rsidR="001C4533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по данной части договора</w:t>
            </w:r>
          </w:p>
        </w:tc>
        <w:tc>
          <w:tcPr>
            <w:tcW w:w="992" w:type="dxa"/>
            <w:vAlign w:val="center"/>
          </w:tcPr>
          <w:p w14:paraId="76690324" w14:textId="77777777" w:rsidR="00481567" w:rsidRPr="0016204F" w:rsidRDefault="00481567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Merge/>
            <w:vAlign w:val="center"/>
          </w:tcPr>
          <w:p w14:paraId="35AA6906" w14:textId="77777777" w:rsidR="00481567" w:rsidRPr="0016204F" w:rsidRDefault="0048156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437EBB3F" w14:textId="77777777" w:rsidR="00593131" w:rsidRPr="0016204F" w:rsidRDefault="00593131" w:rsidP="00ED2627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183" w:name="_Toc469416403"/>
      <w:bookmarkStart w:id="1184" w:name="_Toc470450155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Выбор способа указания расчетных периодов</w:t>
      </w:r>
      <w:bookmarkEnd w:id="1183"/>
      <w:bookmarkEnd w:id="1184"/>
    </w:p>
    <w:p w14:paraId="6FE238AD" w14:textId="77777777" w:rsidR="00593131" w:rsidRPr="0016204F" w:rsidRDefault="00593131" w:rsidP="008577F1">
      <w:pPr>
        <w:pStyle w:val="5"/>
        <w:keepNext w:val="0"/>
        <w:keepLines w:val="0"/>
        <w:widowControl w:val="0"/>
        <w:spacing w:before="0" w:after="120" w:line="240" w:lineRule="auto"/>
        <w:rPr>
          <w:rFonts w:ascii="Times New Roman" w:eastAsiaTheme="minorHAnsi" w:hAnsi="Times New Roman" w:cs="Times New Roman"/>
          <w:color w:val="auto"/>
          <w:sz w:val="20"/>
          <w:szCs w:val="20"/>
          <w:shd w:val="clear" w:color="auto" w:fill="FFFFFF"/>
        </w:rPr>
      </w:pPr>
      <w:bookmarkStart w:id="1185" w:name="_Toc469416404"/>
      <w:bookmarkStart w:id="1186" w:name="_Toc470450156"/>
      <w:r w:rsidRPr="0016204F">
        <w:rPr>
          <w:rFonts w:ascii="Times New Roman" w:eastAsiaTheme="minorHAnsi" w:hAnsi="Times New Roman" w:cs="Times New Roman"/>
          <w:color w:val="auto"/>
          <w:sz w:val="20"/>
          <w:szCs w:val="20"/>
          <w:shd w:val="clear" w:color="auto" w:fill="FFFFFF"/>
        </w:rPr>
        <w:t xml:space="preserve">Заполняется аналогично п. </w:t>
      </w:r>
      <w:r w:rsidR="00481567" w:rsidRPr="0016204F">
        <w:rPr>
          <w:rFonts w:ascii="Times New Roman" w:eastAsiaTheme="minorHAnsi" w:hAnsi="Times New Roman" w:cs="Times New Roman"/>
          <w:color w:val="auto"/>
          <w:sz w:val="20"/>
          <w:szCs w:val="20"/>
          <w:shd w:val="clear" w:color="auto" w:fill="FFFFFF"/>
        </w:rPr>
        <w:t>21</w:t>
      </w:r>
      <w:r w:rsidRPr="0016204F">
        <w:rPr>
          <w:rFonts w:ascii="Times New Roman" w:eastAsiaTheme="minorHAnsi" w:hAnsi="Times New Roman" w:cs="Times New Roman"/>
          <w:color w:val="auto"/>
          <w:sz w:val="20"/>
          <w:szCs w:val="20"/>
          <w:shd w:val="clear" w:color="auto" w:fill="FFFFFF"/>
        </w:rPr>
        <w:t>.6.1.1.2.</w:t>
      </w:r>
      <w:bookmarkEnd w:id="1185"/>
      <w:bookmarkEnd w:id="1186"/>
    </w:p>
    <w:p w14:paraId="54A5280D" w14:textId="77777777" w:rsidR="00593131" w:rsidRPr="0016204F" w:rsidRDefault="00593131" w:rsidP="00ED2627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187" w:name="_Toc469416405"/>
      <w:bookmarkStart w:id="1188" w:name="_Toc470450157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Товар</w:t>
      </w:r>
      <w:bookmarkEnd w:id="1187"/>
      <w:bookmarkEnd w:id="1188"/>
    </w:p>
    <w:p w14:paraId="5EFE6771" w14:textId="77777777" w:rsidR="00593131" w:rsidRPr="0016204F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Заполняется аналогично</w:t>
      </w:r>
      <w:r w:rsidR="0000313B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п. 21.6.1.2.1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60D34964" w14:textId="77777777" w:rsidR="00593131" w:rsidRPr="0016204F" w:rsidRDefault="00593131" w:rsidP="00ED2627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189" w:name="_Toc469416406"/>
      <w:bookmarkStart w:id="1190" w:name="_Toc470450158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Указания номинального количества</w:t>
      </w:r>
      <w:bookmarkEnd w:id="1189"/>
      <w:bookmarkEnd w:id="1190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544"/>
        <w:gridCol w:w="992"/>
        <w:gridCol w:w="2410"/>
      </w:tblGrid>
      <w:tr w:rsidR="00481567" w:rsidRPr="0016204F" w14:paraId="6E9B713B" w14:textId="77777777" w:rsidTr="00B910CE">
        <w:tc>
          <w:tcPr>
            <w:tcW w:w="2410" w:type="dxa"/>
            <w:shd w:val="clear" w:color="auto" w:fill="D9D9D9" w:themeFill="background1" w:themeFillShade="D9"/>
          </w:tcPr>
          <w:p w14:paraId="24B37E63" w14:textId="77777777" w:rsidR="00481567" w:rsidRPr="0016204F" w:rsidRDefault="00481567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15045583" w14:textId="77777777" w:rsidR="00481567" w:rsidRPr="0016204F" w:rsidRDefault="0048156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251493F" w14:textId="77777777" w:rsidR="00481567" w:rsidRPr="0016204F" w:rsidRDefault="0048156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373DABD" w14:textId="77777777" w:rsidR="00481567" w:rsidRPr="0016204F" w:rsidRDefault="0048156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481567" w:rsidRPr="0016204F" w14:paraId="008DC94F" w14:textId="77777777" w:rsidTr="00B910CE">
        <w:tc>
          <w:tcPr>
            <w:tcW w:w="2410" w:type="dxa"/>
            <w:vAlign w:val="center"/>
          </w:tcPr>
          <w:p w14:paraId="5C53C5D7" w14:textId="77777777" w:rsidR="00481567" w:rsidRPr="0016204F" w:rsidRDefault="00481567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Общее номинальное количество</w:t>
            </w:r>
          </w:p>
          <w:p w14:paraId="14D9A80B" w14:textId="77777777" w:rsidR="00481567" w:rsidRPr="0016204F" w:rsidRDefault="00481567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&lt;totalNotionalQuantity&gt;</w:t>
            </w:r>
          </w:p>
        </w:tc>
        <w:tc>
          <w:tcPr>
            <w:tcW w:w="3544" w:type="dxa"/>
            <w:vAlign w:val="center"/>
          </w:tcPr>
          <w:p w14:paraId="7D1066CA" w14:textId="77777777" w:rsidR="00481567" w:rsidRPr="0016204F" w:rsidRDefault="009F3AF1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Совокупное количество базового актива по договору. Если базовым активом является индекс, указывается значение </w:t>
            </w:r>
            <w:r w:rsidR="0045190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="0045190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992" w:type="dxa"/>
            <w:vAlign w:val="center"/>
          </w:tcPr>
          <w:p w14:paraId="79444772" w14:textId="77777777" w:rsidR="00481567" w:rsidRPr="0016204F" w:rsidRDefault="00481567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Align w:val="center"/>
          </w:tcPr>
          <w:p w14:paraId="4B75C830" w14:textId="77777777" w:rsidR="00481567" w:rsidRPr="0016204F" w:rsidRDefault="001C4533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</w:t>
            </w:r>
          </w:p>
        </w:tc>
      </w:tr>
    </w:tbl>
    <w:p w14:paraId="5A709671" w14:textId="77777777" w:rsidR="00593131" w:rsidRPr="0016204F" w:rsidRDefault="00593131" w:rsidP="008577F1">
      <w:pPr>
        <w:pStyle w:val="5"/>
        <w:keepNext w:val="0"/>
        <w:keepLines w:val="0"/>
        <w:widowControl w:val="0"/>
        <w:numPr>
          <w:ilvl w:val="4"/>
          <w:numId w:val="4"/>
        </w:numPr>
        <w:spacing w:before="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191" w:name="_Toc469416407"/>
      <w:bookmarkStart w:id="1192" w:name="_Toc470450159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Даты определения цены</w:t>
      </w:r>
      <w:bookmarkEnd w:id="1191"/>
      <w:bookmarkEnd w:id="1192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544"/>
        <w:gridCol w:w="992"/>
        <w:gridCol w:w="2410"/>
      </w:tblGrid>
      <w:tr w:rsidR="00481567" w:rsidRPr="0016204F" w14:paraId="65AC965A" w14:textId="77777777" w:rsidTr="00B910CE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C48567A" w14:textId="77777777" w:rsidR="00481567" w:rsidRPr="0016204F" w:rsidRDefault="00481567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6E2A5B10" w14:textId="77777777" w:rsidR="00481567" w:rsidRPr="0016204F" w:rsidRDefault="0048156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9F45F5C" w14:textId="77777777" w:rsidR="00481567" w:rsidRPr="0016204F" w:rsidRDefault="0048156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EFB31A6" w14:textId="77777777" w:rsidR="00481567" w:rsidRPr="0016204F" w:rsidRDefault="0048156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481567" w:rsidRPr="0016204F" w14:paraId="73B9CDD4" w14:textId="77777777" w:rsidTr="00B910CE">
        <w:tc>
          <w:tcPr>
            <w:tcW w:w="2410" w:type="dxa"/>
            <w:vAlign w:val="center"/>
          </w:tcPr>
          <w:p w14:paraId="2910EDDD" w14:textId="77777777" w:rsidR="00481567" w:rsidRPr="0016204F" w:rsidRDefault="00481567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Дата</w:t>
            </w:r>
          </w:p>
          <w:p w14:paraId="0981F1BC" w14:textId="77777777" w:rsidR="00481567" w:rsidRPr="0016204F" w:rsidRDefault="00481567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pricingDates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unadjustedDate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544" w:type="dxa"/>
            <w:vAlign w:val="center"/>
          </w:tcPr>
          <w:p w14:paraId="5923607C" w14:textId="77777777" w:rsidR="001C4533" w:rsidRPr="0016204F" w:rsidRDefault="002237D2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</w:t>
            </w:r>
            <w:r w:rsidR="00DA1AE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480BB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(-ы)</w:t>
            </w:r>
            <w:r w:rsidR="0048156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установления </w:t>
            </w:r>
            <w:r w:rsidR="00E66EA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публикуемой</w:t>
            </w:r>
            <w:r w:rsidR="0048156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цены, используемой для определения плавающей цены.</w:t>
            </w:r>
          </w:p>
          <w:p w14:paraId="3D394ED0" w14:textId="77777777" w:rsidR="00481567" w:rsidRPr="0016204F" w:rsidRDefault="0095366D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 заполняется, если соответствующие даты не указаны в условиях договора.</w:t>
            </w:r>
          </w:p>
        </w:tc>
        <w:tc>
          <w:tcPr>
            <w:tcW w:w="992" w:type="dxa"/>
            <w:vAlign w:val="center"/>
          </w:tcPr>
          <w:p w14:paraId="5A914C44" w14:textId="77777777" w:rsidR="00481567" w:rsidRPr="0016204F" w:rsidRDefault="00481567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Align w:val="center"/>
          </w:tcPr>
          <w:p w14:paraId="1327AA37" w14:textId="77777777" w:rsidR="00481567" w:rsidRPr="0016204F" w:rsidRDefault="0048156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3A1A33A7" w14:textId="77777777" w:rsidR="00593131" w:rsidRPr="0016204F" w:rsidRDefault="00593131" w:rsidP="00ED2627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193" w:name="_Toc469416408"/>
      <w:bookmarkStart w:id="1194" w:name="_Toc470450160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Метод усреднения</w:t>
      </w:r>
      <w:bookmarkEnd w:id="1193"/>
      <w:bookmarkEnd w:id="1194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544"/>
        <w:gridCol w:w="992"/>
        <w:gridCol w:w="2410"/>
      </w:tblGrid>
      <w:tr w:rsidR="00481567" w:rsidRPr="0016204F" w14:paraId="1C5783C8" w14:textId="77777777" w:rsidTr="00481567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A3C6E67" w14:textId="77777777" w:rsidR="00481567" w:rsidRPr="0016204F" w:rsidRDefault="00481567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1B642C01" w14:textId="77777777" w:rsidR="00481567" w:rsidRPr="0016204F" w:rsidRDefault="0048156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CF8D9E2" w14:textId="77777777" w:rsidR="00481567" w:rsidRPr="0016204F" w:rsidRDefault="0048156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1CBA3CC" w14:textId="77777777" w:rsidR="00481567" w:rsidRPr="0016204F" w:rsidRDefault="0048156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481567" w:rsidRPr="0016204F" w14:paraId="23708855" w14:textId="77777777" w:rsidTr="00481567">
        <w:tc>
          <w:tcPr>
            <w:tcW w:w="2410" w:type="dxa"/>
            <w:vAlign w:val="center"/>
          </w:tcPr>
          <w:p w14:paraId="64674BBF" w14:textId="77777777" w:rsidR="00481567" w:rsidRPr="0016204F" w:rsidRDefault="00481567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Метод усреднения</w:t>
            </w:r>
          </w:p>
          <w:p w14:paraId="69D1D226" w14:textId="77777777" w:rsidR="00481567" w:rsidRPr="0016204F" w:rsidRDefault="00B05136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="0048156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averagingMethod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544" w:type="dxa"/>
            <w:vAlign w:val="center"/>
          </w:tcPr>
          <w:p w14:paraId="3177EDFF" w14:textId="77777777" w:rsidR="00481567" w:rsidRPr="0016204F" w:rsidRDefault="00481567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Метод усреднения в случае применения более чем одной даты </w:t>
            </w:r>
            <w:r w:rsidR="00D06E9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определения </w:t>
            </w:r>
            <w:r w:rsidR="00C81FF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плавающей </w:t>
            </w:r>
            <w:r w:rsidR="00D06E9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цены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14:paraId="60F22295" w14:textId="77777777" w:rsidR="00481567" w:rsidRPr="0016204F" w:rsidRDefault="00481567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2" w:type="dxa"/>
            <w:vAlign w:val="center"/>
          </w:tcPr>
          <w:p w14:paraId="44258AE4" w14:textId="77777777" w:rsidR="00481567" w:rsidRPr="0016204F" w:rsidRDefault="00B05136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</w:t>
            </w:r>
            <w:r w:rsidR="0048156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fr</w:t>
            </w:r>
          </w:p>
        </w:tc>
        <w:tc>
          <w:tcPr>
            <w:tcW w:w="2410" w:type="dxa"/>
            <w:vAlign w:val="center"/>
          </w:tcPr>
          <w:p w14:paraId="6F4E21B8" w14:textId="77777777" w:rsidR="00481567" w:rsidRPr="007E390F" w:rsidRDefault="00481567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 </w:t>
            </w:r>
            <w:hyperlink r:id="rId192" w:history="1">
              <w:r w:rsidRPr="00A73D8B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http://repository.nsd.ru/versioned/current/reference/types/simpleAveragingMethodEnum</w:t>
              </w:r>
            </w:hyperlink>
          </w:p>
        </w:tc>
      </w:tr>
    </w:tbl>
    <w:p w14:paraId="2F2ADB5A" w14:textId="77777777" w:rsidR="00593131" w:rsidRPr="0016204F" w:rsidRDefault="00593131" w:rsidP="00ED2627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195" w:name="_Toc469416409"/>
      <w:bookmarkStart w:id="1196" w:name="_Toc470450161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Конверсионный фактор</w:t>
      </w:r>
      <w:bookmarkEnd w:id="1195"/>
      <w:bookmarkEnd w:id="1196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544"/>
        <w:gridCol w:w="992"/>
        <w:gridCol w:w="2410"/>
      </w:tblGrid>
      <w:tr w:rsidR="00B05136" w:rsidRPr="0016204F" w14:paraId="77BD8981" w14:textId="77777777" w:rsidTr="00B05136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A2DE78F" w14:textId="77777777" w:rsidR="00B05136" w:rsidRPr="0016204F" w:rsidRDefault="00B05136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6E1926F2" w14:textId="77777777" w:rsidR="00B05136" w:rsidRPr="0016204F" w:rsidRDefault="00B0513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5F8157D" w14:textId="77777777" w:rsidR="00B05136" w:rsidRPr="0016204F" w:rsidRDefault="00B0513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95D34C1" w14:textId="77777777" w:rsidR="00B05136" w:rsidRPr="0016204F" w:rsidRDefault="00B0513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B05136" w:rsidRPr="0016204F" w14:paraId="14D4489F" w14:textId="77777777" w:rsidTr="00B05136">
        <w:tc>
          <w:tcPr>
            <w:tcW w:w="2410" w:type="dxa"/>
            <w:vAlign w:val="center"/>
          </w:tcPr>
          <w:p w14:paraId="3D511F50" w14:textId="77777777" w:rsidR="00B05136" w:rsidRPr="0016204F" w:rsidRDefault="00B05136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Конверсионный фактор</w:t>
            </w:r>
          </w:p>
          <w:p w14:paraId="6C2B06DE" w14:textId="77777777" w:rsidR="00B05136" w:rsidRPr="0016204F" w:rsidRDefault="00B05136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conversionFactor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544" w:type="dxa"/>
            <w:vAlign w:val="center"/>
          </w:tcPr>
          <w:p w14:paraId="49B36570" w14:textId="77777777" w:rsidR="00ED2627" w:rsidRPr="0016204F" w:rsidRDefault="00480BB4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Коэффициент, используемый для конвертации единиц измерения, соответствующих цене базового актива, в единицы измерения, соответствующие количеству базового актива (в случае если они не совпадают). Значение по умолчанию - </w:t>
            </w:r>
            <w:r w:rsidR="0045190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="00ED262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1».</w:t>
            </w:r>
          </w:p>
          <w:p w14:paraId="02475E05" w14:textId="77777777" w:rsidR="00B05136" w:rsidRPr="0016204F" w:rsidRDefault="00480BB4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2" w:type="dxa"/>
            <w:vAlign w:val="center"/>
          </w:tcPr>
          <w:p w14:paraId="06EEA19D" w14:textId="77777777" w:rsidR="00B05136" w:rsidRPr="0016204F" w:rsidRDefault="00B05136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2410" w:type="dxa"/>
            <w:vAlign w:val="center"/>
          </w:tcPr>
          <w:p w14:paraId="0BBAB592" w14:textId="77777777" w:rsidR="00B05136" w:rsidRPr="0016204F" w:rsidRDefault="001C4533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</w:t>
            </w:r>
          </w:p>
        </w:tc>
      </w:tr>
    </w:tbl>
    <w:p w14:paraId="2EF2B4E3" w14:textId="77777777" w:rsidR="00593131" w:rsidRPr="0016204F" w:rsidRDefault="00593131" w:rsidP="00ED2627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197" w:name="_Toc469416410"/>
      <w:bookmarkStart w:id="1198" w:name="_Toc470450162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Выбор варианта представления спрэда</w:t>
      </w:r>
      <w:bookmarkEnd w:id="1197"/>
      <w:bookmarkEnd w:id="1198"/>
    </w:p>
    <w:p w14:paraId="30123318" w14:textId="77777777" w:rsidR="00A1252F" w:rsidRPr="0016204F" w:rsidRDefault="006F3F0E" w:rsidP="008577F1">
      <w:pPr>
        <w:pStyle w:val="5"/>
        <w:keepNext w:val="0"/>
        <w:keepLines w:val="0"/>
        <w:widowControl w:val="0"/>
        <w:spacing w:before="0" w:after="120" w:line="240" w:lineRule="auto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shd w:val="clear" w:color="auto" w:fill="FFFFFF"/>
        </w:rPr>
      </w:pPr>
      <w:r w:rsidRPr="0016204F">
        <w:rPr>
          <w:rFonts w:ascii="Times New Roman" w:eastAsiaTheme="minorEastAsia" w:hAnsi="Times New Roman" w:cs="Times New Roman"/>
          <w:color w:val="auto"/>
          <w:sz w:val="20"/>
          <w:szCs w:val="20"/>
          <w:shd w:val="clear" w:color="auto" w:fill="FFFFFF"/>
        </w:rPr>
        <w:t>Не используется</w:t>
      </w:r>
      <w:r w:rsidR="003147B6" w:rsidRPr="0016204F">
        <w:rPr>
          <w:rFonts w:ascii="Times New Roman" w:eastAsiaTheme="minorEastAsia" w:hAnsi="Times New Roman" w:cs="Times New Roman"/>
          <w:color w:val="auto"/>
          <w:sz w:val="20"/>
          <w:szCs w:val="20"/>
          <w:shd w:val="clear" w:color="auto" w:fill="FFFFFF"/>
        </w:rPr>
        <w:t>.</w:t>
      </w:r>
    </w:p>
    <w:p w14:paraId="453EF643" w14:textId="77777777" w:rsidR="00593131" w:rsidRPr="0016204F" w:rsidRDefault="00593131" w:rsidP="00ED2627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199" w:name="_Toc469416414"/>
      <w:bookmarkStart w:id="1200" w:name="_Toc470450166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Определение даты платежа</w:t>
      </w:r>
      <w:bookmarkEnd w:id="1199"/>
      <w:bookmarkEnd w:id="1200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993"/>
        <w:gridCol w:w="2126"/>
      </w:tblGrid>
      <w:tr w:rsidR="00B33669" w:rsidRPr="0016204F" w14:paraId="348C8282" w14:textId="77777777" w:rsidTr="00C2048C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B7A3A50" w14:textId="77777777" w:rsidR="00B33669" w:rsidRPr="0016204F" w:rsidRDefault="00B3366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3B1BDDF6" w14:textId="77777777" w:rsidR="00B33669" w:rsidRPr="0016204F" w:rsidRDefault="00B3366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71F0A79" w14:textId="77777777" w:rsidR="00B33669" w:rsidRPr="0016204F" w:rsidRDefault="00B3366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CE19135" w14:textId="77777777" w:rsidR="00B33669" w:rsidRPr="0016204F" w:rsidRDefault="00B3366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B33669" w:rsidRPr="0016204F" w14:paraId="47DAA3AC" w14:textId="77777777" w:rsidTr="00C2048C">
        <w:tc>
          <w:tcPr>
            <w:tcW w:w="2410" w:type="dxa"/>
            <w:vAlign w:val="center"/>
          </w:tcPr>
          <w:p w14:paraId="0D77906B" w14:textId="77777777" w:rsidR="00B33669" w:rsidRPr="0016204F" w:rsidRDefault="00B3366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Дата</w:t>
            </w:r>
          </w:p>
          <w:p w14:paraId="3EEC0E85" w14:textId="77777777" w:rsidR="00B33669" w:rsidRPr="0016204F" w:rsidRDefault="00B3366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paymentDates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unadjustedDate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00F5E042" w14:textId="77777777" w:rsidR="00B33669" w:rsidRPr="0016204F" w:rsidRDefault="002237D2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</w:t>
            </w:r>
            <w:r w:rsidR="00DA1AE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8A2C6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(-ы)</w:t>
            </w:r>
            <w:r w:rsidR="00B3366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платежа по данной части </w:t>
            </w:r>
            <w:r w:rsidR="003440E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договора</w:t>
            </w:r>
          </w:p>
        </w:tc>
        <w:tc>
          <w:tcPr>
            <w:tcW w:w="993" w:type="dxa"/>
            <w:vAlign w:val="center"/>
          </w:tcPr>
          <w:p w14:paraId="73A8F294" w14:textId="77777777" w:rsidR="00B33669" w:rsidRPr="0016204F" w:rsidRDefault="00B3366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336F1739" w14:textId="77777777" w:rsidR="00B33669" w:rsidRPr="0016204F" w:rsidRDefault="00B3366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29C5DFA4" w14:textId="77777777" w:rsidR="00593131" w:rsidRPr="0016204F" w:rsidRDefault="00593131" w:rsidP="00ED2627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201" w:name="_Toc469416415"/>
      <w:bookmarkStart w:id="1202" w:name="_Toc470450167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Первоначальная цена единицы товарного актива</w:t>
      </w:r>
      <w:bookmarkEnd w:id="1201"/>
      <w:bookmarkEnd w:id="1202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993"/>
        <w:gridCol w:w="2126"/>
      </w:tblGrid>
      <w:tr w:rsidR="00B33669" w:rsidRPr="0016204F" w14:paraId="25664377" w14:textId="77777777" w:rsidTr="00C2048C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7216E79" w14:textId="77777777" w:rsidR="00B33669" w:rsidRPr="0016204F" w:rsidRDefault="00B3366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4897CDE8" w14:textId="77777777" w:rsidR="00B33669" w:rsidRPr="0016204F" w:rsidRDefault="00B3366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2C30EBB" w14:textId="77777777" w:rsidR="00B33669" w:rsidRPr="0016204F" w:rsidRDefault="00B3366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018E06C" w14:textId="77777777" w:rsidR="00B33669" w:rsidRPr="0016204F" w:rsidRDefault="00B3366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B33669" w:rsidRPr="0016204F" w14:paraId="6A9A42D7" w14:textId="77777777" w:rsidTr="00C2048C">
        <w:tc>
          <w:tcPr>
            <w:tcW w:w="2410" w:type="dxa"/>
            <w:vAlign w:val="center"/>
          </w:tcPr>
          <w:p w14:paraId="5F36E77F" w14:textId="77777777" w:rsidR="00B33669" w:rsidRPr="0016204F" w:rsidRDefault="00B3366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Первоначальная цена единицы товарного актива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initialPrice&gt;</w:t>
            </w:r>
          </w:p>
        </w:tc>
        <w:tc>
          <w:tcPr>
            <w:tcW w:w="3827" w:type="dxa"/>
            <w:vAlign w:val="center"/>
          </w:tcPr>
          <w:p w14:paraId="585BE6FA" w14:textId="77777777" w:rsidR="00B33669" w:rsidRPr="0016204F" w:rsidRDefault="001C775D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</w:t>
            </w:r>
            <w:r w:rsidR="00E9332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цен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ы</w:t>
            </w:r>
            <w:r w:rsidR="00165E0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товара</w:t>
            </w:r>
            <w:r w:rsidR="008A2C6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(индекса)</w:t>
            </w:r>
            <w:r w:rsidR="00E9332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E436E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дату </w:t>
            </w:r>
            <w:r w:rsidR="00165E0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заключения договора</w:t>
            </w:r>
          </w:p>
        </w:tc>
        <w:tc>
          <w:tcPr>
            <w:tcW w:w="993" w:type="dxa"/>
            <w:vAlign w:val="center"/>
          </w:tcPr>
          <w:p w14:paraId="58B8D79D" w14:textId="77777777" w:rsidR="00B33669" w:rsidRPr="0016204F" w:rsidRDefault="00B3366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46349739" w14:textId="77777777" w:rsidR="00B33669" w:rsidRPr="0016204F" w:rsidRDefault="00ED2627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</w:t>
            </w:r>
          </w:p>
        </w:tc>
      </w:tr>
    </w:tbl>
    <w:p w14:paraId="3B0329D7" w14:textId="77777777" w:rsidR="00593131" w:rsidRPr="0016204F" w:rsidRDefault="00593131" w:rsidP="00ED2627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203" w:name="_Toc469416416"/>
      <w:bookmarkStart w:id="1204" w:name="_Toc470450168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Максимальная цена единицы товарного актива</w:t>
      </w:r>
      <w:bookmarkEnd w:id="1203"/>
      <w:bookmarkEnd w:id="1204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993"/>
        <w:gridCol w:w="2126"/>
      </w:tblGrid>
      <w:tr w:rsidR="00B33669" w:rsidRPr="0016204F" w14:paraId="23D4E396" w14:textId="77777777" w:rsidTr="00C2048C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36900FD" w14:textId="77777777" w:rsidR="00B33669" w:rsidRPr="0016204F" w:rsidRDefault="00B3366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6E57A241" w14:textId="77777777" w:rsidR="00B33669" w:rsidRPr="0016204F" w:rsidRDefault="00B3366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2F8883B" w14:textId="77777777" w:rsidR="00B33669" w:rsidRPr="0016204F" w:rsidRDefault="00B3366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38F1994" w14:textId="77777777" w:rsidR="00B33669" w:rsidRPr="0016204F" w:rsidRDefault="00B3366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B33669" w:rsidRPr="0016204F" w14:paraId="0D2650A4" w14:textId="77777777" w:rsidTr="00C2048C">
        <w:tc>
          <w:tcPr>
            <w:tcW w:w="2410" w:type="dxa"/>
            <w:vAlign w:val="center"/>
          </w:tcPr>
          <w:p w14:paraId="392BBA66" w14:textId="77777777" w:rsidR="00B33669" w:rsidRPr="0016204F" w:rsidRDefault="00B3366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Максимальная цена единицы товарного актива</w:t>
            </w:r>
          </w:p>
          <w:p w14:paraId="5D9AAAC7" w14:textId="77777777" w:rsidR="00B33669" w:rsidRPr="0016204F" w:rsidRDefault="00100853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</w:t>
            </w:r>
            <w:r w:rsidR="00B3366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capPrice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3827" w:type="dxa"/>
            <w:vAlign w:val="center"/>
          </w:tcPr>
          <w:p w14:paraId="11967853" w14:textId="77777777" w:rsidR="00B33669" w:rsidRPr="0016204F" w:rsidRDefault="00B33669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Максимальная цена </w:t>
            </w:r>
            <w:r w:rsidR="00E9332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 единицу базового актива в соответствии с условиями сделки</w:t>
            </w:r>
            <w:r w:rsidR="005F2E8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14:paraId="5492CE6F" w14:textId="77777777" w:rsidR="00E9332C" w:rsidRPr="0016204F" w:rsidRDefault="00E9332C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93" w:type="dxa"/>
            <w:vAlign w:val="center"/>
          </w:tcPr>
          <w:p w14:paraId="1F0660B4" w14:textId="77777777" w:rsidR="00B33669" w:rsidRPr="0016204F" w:rsidRDefault="00B3366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52B88DD7" w14:textId="77777777" w:rsidR="00B33669" w:rsidRPr="0016204F" w:rsidRDefault="009F27E1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</w:t>
            </w:r>
            <w:r w:rsidR="001C453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есятичное число</w:t>
            </w:r>
          </w:p>
        </w:tc>
      </w:tr>
    </w:tbl>
    <w:p w14:paraId="11F06DC3" w14:textId="77777777" w:rsidR="00593131" w:rsidRPr="0016204F" w:rsidRDefault="00593131" w:rsidP="00ED2627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205" w:name="_Toc469416417"/>
      <w:bookmarkStart w:id="1206" w:name="_Toc470450169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Минимальная цена единицы товарного актива</w:t>
      </w:r>
      <w:bookmarkEnd w:id="1205"/>
      <w:bookmarkEnd w:id="1206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685"/>
        <w:gridCol w:w="993"/>
        <w:gridCol w:w="2126"/>
      </w:tblGrid>
      <w:tr w:rsidR="00100853" w:rsidRPr="0016204F" w14:paraId="6358059E" w14:textId="77777777" w:rsidTr="0052151A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FAF7E92" w14:textId="77777777" w:rsidR="00100853" w:rsidRPr="0016204F" w:rsidRDefault="00100853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1A9791BD" w14:textId="77777777" w:rsidR="00100853" w:rsidRPr="0016204F" w:rsidRDefault="0010085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3BECC50" w14:textId="77777777" w:rsidR="00100853" w:rsidRPr="0016204F" w:rsidRDefault="0010085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9B0EBF0" w14:textId="77777777" w:rsidR="00100853" w:rsidRPr="0016204F" w:rsidRDefault="0010085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100853" w:rsidRPr="0016204F" w14:paraId="64D5F494" w14:textId="77777777" w:rsidTr="0052151A">
        <w:tc>
          <w:tcPr>
            <w:tcW w:w="2552" w:type="dxa"/>
            <w:vAlign w:val="center"/>
          </w:tcPr>
          <w:p w14:paraId="42DC576A" w14:textId="77777777" w:rsidR="00100853" w:rsidRPr="0016204F" w:rsidRDefault="00100853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Минимальная цена единицы товарного актива</w:t>
            </w:r>
          </w:p>
          <w:p w14:paraId="1A124F42" w14:textId="77777777" w:rsidR="00100853" w:rsidRPr="0016204F" w:rsidRDefault="00100853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&lt;floorPrice&gt;</w:t>
            </w:r>
          </w:p>
        </w:tc>
        <w:tc>
          <w:tcPr>
            <w:tcW w:w="3685" w:type="dxa"/>
            <w:vAlign w:val="center"/>
          </w:tcPr>
          <w:p w14:paraId="4B7750F8" w14:textId="77777777" w:rsidR="00E9332C" w:rsidRPr="0016204F" w:rsidRDefault="00E9332C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Минимальная цена за единицу базового актива в соответствии с условиями сделки.</w:t>
            </w:r>
          </w:p>
          <w:p w14:paraId="3B6A2A90" w14:textId="77777777" w:rsidR="00100853" w:rsidRPr="0016204F" w:rsidRDefault="00E9332C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93" w:type="dxa"/>
            <w:vAlign w:val="center"/>
          </w:tcPr>
          <w:p w14:paraId="72EFA270" w14:textId="77777777" w:rsidR="00100853" w:rsidRPr="0016204F" w:rsidRDefault="0010085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6E379181" w14:textId="77777777" w:rsidR="00100853" w:rsidRPr="0016204F" w:rsidRDefault="009F27E1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</w:t>
            </w:r>
            <w:r w:rsidR="001C453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есятичное число</w:t>
            </w:r>
          </w:p>
        </w:tc>
      </w:tr>
    </w:tbl>
    <w:p w14:paraId="7F14AF33" w14:textId="77777777" w:rsidR="00593131" w:rsidRPr="0016204F" w:rsidRDefault="00593131" w:rsidP="00ED2627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207" w:name="_Toc469416418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Поток по сделке погодного свопа»</w:t>
      </w:r>
      <w:bookmarkEnd w:id="1207"/>
    </w:p>
    <w:p w14:paraId="579224C6" w14:textId="77777777" w:rsidR="00593131" w:rsidRPr="0016204F" w:rsidRDefault="00593131" w:rsidP="00ED2627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bookmarkStart w:id="1208" w:name="_Toc469416419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Определение плательщика и получателя</w:t>
      </w:r>
      <w:bookmarkEnd w:id="1208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685"/>
        <w:gridCol w:w="993"/>
        <w:gridCol w:w="2126"/>
      </w:tblGrid>
      <w:tr w:rsidR="00100853" w:rsidRPr="0016204F" w14:paraId="2CF27089" w14:textId="77777777" w:rsidTr="0052151A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C99937A" w14:textId="77777777" w:rsidR="00100853" w:rsidRPr="0016204F" w:rsidRDefault="0010085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4ABB771A" w14:textId="77777777" w:rsidR="00100853" w:rsidRPr="0016204F" w:rsidRDefault="0010085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4D4FABD" w14:textId="77777777" w:rsidR="00100853" w:rsidRPr="0016204F" w:rsidRDefault="0010085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9A3D36A" w14:textId="77777777" w:rsidR="00100853" w:rsidRPr="0016204F" w:rsidRDefault="0010085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100853" w:rsidRPr="0016204F" w14:paraId="2B047753" w14:textId="77777777" w:rsidTr="0052151A">
        <w:tc>
          <w:tcPr>
            <w:tcW w:w="2552" w:type="dxa"/>
            <w:vAlign w:val="center"/>
          </w:tcPr>
          <w:p w14:paraId="6BD4083D" w14:textId="77777777" w:rsidR="00100853" w:rsidRPr="0016204F" w:rsidRDefault="0010085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Сторона-плательщик</w:t>
            </w:r>
          </w:p>
          <w:p w14:paraId="404D0F82" w14:textId="77777777" w:rsidR="00100853" w:rsidRPr="0016204F" w:rsidRDefault="0010085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&lt;payerPartyReference&gt;</w:t>
            </w:r>
          </w:p>
        </w:tc>
        <w:tc>
          <w:tcPr>
            <w:tcW w:w="3685" w:type="dxa"/>
            <w:vAlign w:val="center"/>
          </w:tcPr>
          <w:p w14:paraId="6758D819" w14:textId="77777777" w:rsidR="00100853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Сторона-плательщик</w:t>
            </w:r>
            <w:r w:rsidR="001C4533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по данной части договора</w:t>
            </w:r>
          </w:p>
        </w:tc>
        <w:tc>
          <w:tcPr>
            <w:tcW w:w="993" w:type="dxa"/>
            <w:vAlign w:val="center"/>
          </w:tcPr>
          <w:p w14:paraId="56672A2C" w14:textId="77777777" w:rsidR="00100853" w:rsidRPr="0016204F" w:rsidRDefault="0010085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Merge w:val="restart"/>
            <w:vAlign w:val="center"/>
          </w:tcPr>
          <w:p w14:paraId="4EC9B3D3" w14:textId="77777777" w:rsidR="00100853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Party1; Party2</w:t>
            </w:r>
          </w:p>
        </w:tc>
      </w:tr>
      <w:tr w:rsidR="00100853" w:rsidRPr="0016204F" w14:paraId="437A0AB7" w14:textId="77777777" w:rsidTr="0052151A">
        <w:tc>
          <w:tcPr>
            <w:tcW w:w="2552" w:type="dxa"/>
            <w:vAlign w:val="center"/>
          </w:tcPr>
          <w:p w14:paraId="6562848A" w14:textId="77777777" w:rsidR="00100853" w:rsidRPr="0016204F" w:rsidRDefault="0010085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Сторона-получатель</w:t>
            </w:r>
          </w:p>
          <w:p w14:paraId="0F8396B9" w14:textId="77777777" w:rsidR="00100853" w:rsidRPr="0016204F" w:rsidRDefault="0010085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&lt;receiverPartyReference&gt;</w:t>
            </w:r>
          </w:p>
        </w:tc>
        <w:tc>
          <w:tcPr>
            <w:tcW w:w="3685" w:type="dxa"/>
            <w:vAlign w:val="center"/>
          </w:tcPr>
          <w:p w14:paraId="463A02F6" w14:textId="77777777" w:rsidR="00100853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Сторона-получатель</w:t>
            </w:r>
            <w:r w:rsidR="00100853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по данной</w:t>
            </w:r>
            <w:r w:rsidR="001C4533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части договора</w:t>
            </w:r>
          </w:p>
        </w:tc>
        <w:tc>
          <w:tcPr>
            <w:tcW w:w="993" w:type="dxa"/>
            <w:vAlign w:val="center"/>
          </w:tcPr>
          <w:p w14:paraId="3A906358" w14:textId="77777777" w:rsidR="00100853" w:rsidRPr="0016204F" w:rsidRDefault="0010085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Merge/>
            <w:vAlign w:val="center"/>
          </w:tcPr>
          <w:p w14:paraId="504007DA" w14:textId="77777777" w:rsidR="00100853" w:rsidRPr="0016204F" w:rsidRDefault="0010085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3BF9E420" w14:textId="77777777" w:rsidR="00593131" w:rsidRPr="0016204F" w:rsidRDefault="00593131" w:rsidP="00ED2627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209" w:name="_Toc469416420"/>
      <w:bookmarkStart w:id="1210" w:name="_Toc470450170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Уровень погодного индекса</w:t>
      </w:r>
      <w:bookmarkEnd w:id="1209"/>
      <w:bookmarkEnd w:id="1210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260"/>
        <w:gridCol w:w="992"/>
        <w:gridCol w:w="2552"/>
      </w:tblGrid>
      <w:tr w:rsidR="00100853" w:rsidRPr="0016204F" w14:paraId="3BF8080D" w14:textId="77777777" w:rsidTr="0052151A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CB16AB3" w14:textId="77777777" w:rsidR="00100853" w:rsidRPr="0016204F" w:rsidRDefault="00100853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3D575561" w14:textId="77777777" w:rsidR="00100853" w:rsidRPr="0016204F" w:rsidRDefault="0010085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A7349EC" w14:textId="77777777" w:rsidR="00100853" w:rsidRPr="0016204F" w:rsidRDefault="0010085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3E7BADA" w14:textId="77777777" w:rsidR="00100853" w:rsidRPr="0016204F" w:rsidRDefault="0010085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100853" w:rsidRPr="0016204F" w14:paraId="153B7963" w14:textId="77777777" w:rsidTr="0052151A">
        <w:tc>
          <w:tcPr>
            <w:tcW w:w="2552" w:type="dxa"/>
            <w:vAlign w:val="center"/>
          </w:tcPr>
          <w:p w14:paraId="35599FCF" w14:textId="77777777" w:rsidR="00100853" w:rsidRPr="0016204F" w:rsidRDefault="00100853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>Количество пунктов</w:t>
            </w:r>
          </w:p>
          <w:p w14:paraId="4A548DCF" w14:textId="77777777" w:rsidR="00100853" w:rsidRPr="0016204F" w:rsidRDefault="00100853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&lt;quantity&gt;</w:t>
            </w:r>
          </w:p>
        </w:tc>
        <w:tc>
          <w:tcPr>
            <w:tcW w:w="3260" w:type="dxa"/>
            <w:vAlign w:val="center"/>
          </w:tcPr>
          <w:p w14:paraId="28D10E39" w14:textId="77777777" w:rsidR="00100853" w:rsidRPr="0016204F" w:rsidRDefault="00100853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Базовый уровень погодного индекса, о</w:t>
            </w:r>
            <w:r w:rsidR="001C453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пределенный в условиях договора</w:t>
            </w:r>
          </w:p>
        </w:tc>
        <w:tc>
          <w:tcPr>
            <w:tcW w:w="992" w:type="dxa"/>
            <w:vAlign w:val="center"/>
          </w:tcPr>
          <w:p w14:paraId="771B7A3E" w14:textId="77777777" w:rsidR="00100853" w:rsidRPr="0016204F" w:rsidRDefault="0010085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742D9F0C" w14:textId="77777777" w:rsidR="00100853" w:rsidRPr="0016204F" w:rsidRDefault="001C4533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</w:t>
            </w:r>
          </w:p>
        </w:tc>
      </w:tr>
      <w:tr w:rsidR="00100853" w:rsidRPr="0016204F" w14:paraId="7181227E" w14:textId="77777777" w:rsidTr="0052151A">
        <w:tc>
          <w:tcPr>
            <w:tcW w:w="2552" w:type="dxa"/>
            <w:vAlign w:val="center"/>
          </w:tcPr>
          <w:p w14:paraId="25AC7F57" w14:textId="77777777" w:rsidR="00100853" w:rsidRPr="0016204F" w:rsidRDefault="00100853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Пункт индекса</w:t>
            </w:r>
          </w:p>
          <w:p w14:paraId="659E052B" w14:textId="77777777" w:rsidR="00100853" w:rsidRPr="0016204F" w:rsidRDefault="00100853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&lt;unit&gt;</w:t>
            </w:r>
          </w:p>
        </w:tc>
        <w:tc>
          <w:tcPr>
            <w:tcW w:w="3260" w:type="dxa"/>
            <w:vAlign w:val="center"/>
          </w:tcPr>
          <w:p w14:paraId="7A393748" w14:textId="77777777" w:rsidR="00100853" w:rsidRPr="0016204F" w:rsidRDefault="00100853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Едини</w:t>
            </w:r>
            <w:r w:rsidR="00ED6DA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ца измерения погодного </w:t>
            </w:r>
            <w:r w:rsidR="001C453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индекса</w:t>
            </w:r>
          </w:p>
        </w:tc>
        <w:tc>
          <w:tcPr>
            <w:tcW w:w="992" w:type="dxa"/>
            <w:vAlign w:val="center"/>
          </w:tcPr>
          <w:p w14:paraId="000ABE3F" w14:textId="77777777" w:rsidR="00100853" w:rsidRPr="0016204F" w:rsidRDefault="0010085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37311861" w14:textId="77777777" w:rsidR="00100853" w:rsidRPr="007E390F" w:rsidRDefault="00100853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из справочника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93" w:history="1">
              <w:r w:rsidRPr="00A73D8B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http://repository.nsd.ru/versioned/current/taxonomy/price-quote-units(fpmlrus)</w:t>
              </w:r>
            </w:hyperlink>
          </w:p>
        </w:tc>
      </w:tr>
    </w:tbl>
    <w:p w14:paraId="021540C6" w14:textId="77777777" w:rsidR="004E55E1" w:rsidRPr="0016204F" w:rsidRDefault="00593131" w:rsidP="00ED2627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211" w:name="_Toc469416421"/>
      <w:bookmarkStart w:id="1212" w:name="_Toc470450171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Расчетные периоды погодного контракта</w:t>
      </w:r>
      <w:bookmarkEnd w:id="1211"/>
      <w:bookmarkEnd w:id="1212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31"/>
        <w:gridCol w:w="2381"/>
        <w:gridCol w:w="992"/>
        <w:gridCol w:w="2552"/>
      </w:tblGrid>
      <w:tr w:rsidR="004960A9" w:rsidRPr="0016204F" w14:paraId="71D4C013" w14:textId="77777777" w:rsidTr="001C4533">
        <w:tc>
          <w:tcPr>
            <w:tcW w:w="3431" w:type="dxa"/>
            <w:shd w:val="clear" w:color="auto" w:fill="D9D9D9" w:themeFill="background1" w:themeFillShade="D9"/>
            <w:vAlign w:val="center"/>
          </w:tcPr>
          <w:p w14:paraId="0462AF4B" w14:textId="77777777" w:rsidR="004960A9" w:rsidRPr="0016204F" w:rsidRDefault="004960A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213" w:name="_Toc469416422"/>
            <w:bookmarkStart w:id="1214" w:name="_Toc470450172"/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58EB8F0A" w14:textId="77777777" w:rsidR="004960A9" w:rsidRPr="0016204F" w:rsidRDefault="004960A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FDB4558" w14:textId="77777777" w:rsidR="004960A9" w:rsidRPr="0016204F" w:rsidRDefault="004960A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A001FE6" w14:textId="77777777" w:rsidR="004960A9" w:rsidRPr="0016204F" w:rsidRDefault="004960A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4960A9" w:rsidRPr="0016204F" w14:paraId="56DC611F" w14:textId="77777777" w:rsidTr="001C4533">
        <w:tc>
          <w:tcPr>
            <w:tcW w:w="3431" w:type="dxa"/>
            <w:vAlign w:val="center"/>
          </w:tcPr>
          <w:p w14:paraId="09D98D1F" w14:textId="77777777" w:rsidR="004960A9" w:rsidRPr="0016204F" w:rsidRDefault="004960A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>Первый день расчетного периода</w:t>
            </w:r>
          </w:p>
          <w:p w14:paraId="7A07873F" w14:textId="77777777" w:rsidR="004960A9" w:rsidRPr="0016204F" w:rsidRDefault="004960A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calculationPeriodFirstDay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2381" w:type="dxa"/>
            <w:vAlign w:val="center"/>
          </w:tcPr>
          <w:p w14:paraId="0DDC6371" w14:textId="77777777" w:rsidR="004960A9" w:rsidRPr="0016204F" w:rsidRDefault="004960A9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Первый день расчетно</w:t>
            </w:r>
            <w:r w:rsidR="001C453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 периода погодного контракта</w:t>
            </w:r>
          </w:p>
        </w:tc>
        <w:tc>
          <w:tcPr>
            <w:tcW w:w="992" w:type="dxa"/>
            <w:vAlign w:val="center"/>
          </w:tcPr>
          <w:p w14:paraId="5ADF9AB9" w14:textId="77777777" w:rsidR="004960A9" w:rsidRPr="0016204F" w:rsidRDefault="004960A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Merge w:val="restart"/>
            <w:vAlign w:val="center"/>
          </w:tcPr>
          <w:p w14:paraId="4F3F9FA5" w14:textId="77777777" w:rsidR="004960A9" w:rsidRPr="0016204F" w:rsidRDefault="004960A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4960A9" w:rsidRPr="0016204F" w14:paraId="7CF19717" w14:textId="77777777" w:rsidTr="001C4533">
        <w:tc>
          <w:tcPr>
            <w:tcW w:w="3431" w:type="dxa"/>
            <w:vAlign w:val="center"/>
          </w:tcPr>
          <w:p w14:paraId="5F86B67B" w14:textId="77777777" w:rsidR="004960A9" w:rsidRPr="0016204F" w:rsidRDefault="004960A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Последний день расчетного периода</w:t>
            </w:r>
          </w:p>
          <w:p w14:paraId="4E136CD1" w14:textId="77777777" w:rsidR="004960A9" w:rsidRPr="0016204F" w:rsidRDefault="004960A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&lt;calculationPeriodEndDay&gt;</w:t>
            </w:r>
          </w:p>
        </w:tc>
        <w:tc>
          <w:tcPr>
            <w:tcW w:w="2381" w:type="dxa"/>
            <w:vAlign w:val="center"/>
          </w:tcPr>
          <w:p w14:paraId="5A42697D" w14:textId="77777777" w:rsidR="004960A9" w:rsidRPr="0016204F" w:rsidRDefault="004960A9" w:rsidP="001C4533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Последний день расчетн</w:t>
            </w:r>
            <w:r w:rsidR="001C453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ого периода погодного контракта</w:t>
            </w:r>
          </w:p>
        </w:tc>
        <w:tc>
          <w:tcPr>
            <w:tcW w:w="992" w:type="dxa"/>
            <w:vAlign w:val="center"/>
          </w:tcPr>
          <w:p w14:paraId="40D5B8E7" w14:textId="77777777" w:rsidR="004960A9" w:rsidRPr="0016204F" w:rsidRDefault="00ED2627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</w:t>
            </w:r>
            <w:r w:rsidR="004960A9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fr</w:t>
            </w:r>
          </w:p>
        </w:tc>
        <w:tc>
          <w:tcPr>
            <w:tcW w:w="2552" w:type="dxa"/>
            <w:vMerge/>
            <w:vAlign w:val="center"/>
          </w:tcPr>
          <w:p w14:paraId="62233D3F" w14:textId="77777777" w:rsidR="004960A9" w:rsidRPr="0016204F" w:rsidRDefault="004960A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5B3E3B33" w14:textId="79D48566" w:rsidR="00593131" w:rsidRPr="0016204F" w:rsidRDefault="00593131" w:rsidP="00ED2627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Номинальная сумма погодного контракта</w:t>
      </w:r>
      <w:bookmarkEnd w:id="1213"/>
      <w:bookmarkEnd w:id="1214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31"/>
        <w:gridCol w:w="2381"/>
        <w:gridCol w:w="992"/>
        <w:gridCol w:w="2552"/>
      </w:tblGrid>
      <w:tr w:rsidR="00100853" w:rsidRPr="0016204F" w14:paraId="3D2140D5" w14:textId="77777777" w:rsidTr="001C4533">
        <w:tc>
          <w:tcPr>
            <w:tcW w:w="3431" w:type="dxa"/>
            <w:shd w:val="clear" w:color="auto" w:fill="D9D9D9" w:themeFill="background1" w:themeFillShade="D9"/>
            <w:vAlign w:val="center"/>
          </w:tcPr>
          <w:p w14:paraId="7D71F874" w14:textId="77777777" w:rsidR="00100853" w:rsidRPr="0016204F" w:rsidRDefault="00100853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18556DAF" w14:textId="77777777" w:rsidR="00100853" w:rsidRPr="0016204F" w:rsidRDefault="0010085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05D89A6" w14:textId="77777777" w:rsidR="00100853" w:rsidRPr="0016204F" w:rsidRDefault="0010085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F766C30" w14:textId="77777777" w:rsidR="00100853" w:rsidRPr="0016204F" w:rsidRDefault="0010085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AB7272" w:rsidRPr="0016204F" w14:paraId="4D76D48C" w14:textId="77777777" w:rsidTr="001C4533">
        <w:tc>
          <w:tcPr>
            <w:tcW w:w="3431" w:type="dxa"/>
            <w:vAlign w:val="center"/>
          </w:tcPr>
          <w:p w14:paraId="3FC10B96" w14:textId="77777777" w:rsidR="00AB7272" w:rsidRPr="0016204F" w:rsidRDefault="00AB7272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суммы</w:t>
            </w:r>
          </w:p>
          <w:p w14:paraId="6BE65C05" w14:textId="77777777" w:rsidR="00AB7272" w:rsidRPr="0016204F" w:rsidRDefault="00AB7272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&lt;weatherNotionalAmount&gt; &lt;currency&gt;</w:t>
            </w:r>
          </w:p>
        </w:tc>
        <w:tc>
          <w:tcPr>
            <w:tcW w:w="2381" w:type="dxa"/>
            <w:vAlign w:val="center"/>
          </w:tcPr>
          <w:p w14:paraId="7F65268C" w14:textId="77777777" w:rsidR="00AB7272" w:rsidRPr="0016204F" w:rsidRDefault="00AB7272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Валюта, в которой выражена </w:t>
            </w:r>
            <w:r w:rsidR="00E9332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цена</w:t>
            </w:r>
          </w:p>
        </w:tc>
        <w:tc>
          <w:tcPr>
            <w:tcW w:w="992" w:type="dxa"/>
            <w:vAlign w:val="center"/>
          </w:tcPr>
          <w:p w14:paraId="6684B714" w14:textId="77777777" w:rsidR="00AB7272" w:rsidRPr="0016204F" w:rsidRDefault="00AB727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0C705B9A" w14:textId="77777777" w:rsidR="00AB7272" w:rsidRPr="007E390F" w:rsidRDefault="00AB7272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94" w:history="1">
              <w:r w:rsidRPr="00A73D8B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AB7272" w:rsidRPr="0016204F" w14:paraId="3BBAF4EE" w14:textId="77777777" w:rsidTr="001C4533">
        <w:tc>
          <w:tcPr>
            <w:tcW w:w="3431" w:type="dxa"/>
            <w:vAlign w:val="center"/>
          </w:tcPr>
          <w:p w14:paraId="62C4E223" w14:textId="77777777" w:rsidR="00AB7272" w:rsidRPr="0016204F" w:rsidRDefault="00AB7272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Сумма</w:t>
            </w:r>
          </w:p>
          <w:p w14:paraId="36244C68" w14:textId="77777777" w:rsidR="00AB7272" w:rsidRPr="0016204F" w:rsidRDefault="00AB7272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weatherNotionalAmount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&lt;amount&gt;</w:t>
            </w:r>
          </w:p>
        </w:tc>
        <w:tc>
          <w:tcPr>
            <w:tcW w:w="2381" w:type="dxa"/>
            <w:vAlign w:val="center"/>
          </w:tcPr>
          <w:p w14:paraId="2993F6A4" w14:textId="77777777" w:rsidR="00AB7272" w:rsidRPr="0016204F" w:rsidRDefault="00AB7272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Цена за един</w:t>
            </w:r>
            <w:r w:rsidR="001C453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ицу измерения погодного индекса</w:t>
            </w:r>
          </w:p>
        </w:tc>
        <w:tc>
          <w:tcPr>
            <w:tcW w:w="992" w:type="dxa"/>
            <w:vAlign w:val="center"/>
          </w:tcPr>
          <w:p w14:paraId="2C69C8A5" w14:textId="77777777" w:rsidR="00AB7272" w:rsidRPr="0016204F" w:rsidRDefault="00AB727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71433E53" w14:textId="77777777" w:rsidR="00AB7272" w:rsidRPr="0016204F" w:rsidRDefault="009F27E1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</w:t>
            </w:r>
            <w:r w:rsidR="00F90A1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есятичное число.</w:t>
            </w:r>
          </w:p>
        </w:tc>
      </w:tr>
    </w:tbl>
    <w:p w14:paraId="0E533531" w14:textId="77777777" w:rsidR="00593131" w:rsidRPr="0016204F" w:rsidRDefault="00593131" w:rsidP="00ED2627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215" w:name="_Toc469416423"/>
      <w:bookmarkStart w:id="1216" w:name="_Toc470450173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Расчет погодного индекса</w:t>
      </w:r>
      <w:bookmarkEnd w:id="1215"/>
      <w:bookmarkEnd w:id="1216"/>
    </w:p>
    <w:p w14:paraId="292C4D67" w14:textId="77777777" w:rsidR="001C5D48" w:rsidRPr="0016204F" w:rsidRDefault="001C5D48" w:rsidP="008577F1">
      <w:pPr>
        <w:widowControl w:val="0"/>
        <w:spacing w:after="120" w:line="240" w:lineRule="auto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Не используется.</w:t>
      </w:r>
    </w:p>
    <w:p w14:paraId="23A22F87" w14:textId="77777777" w:rsidR="00593131" w:rsidRPr="0016204F" w:rsidRDefault="00593131" w:rsidP="00ED2627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217" w:name="_Toc469416424"/>
      <w:bookmarkStart w:id="1218" w:name="_Toc470450174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Даты платежа</w:t>
      </w:r>
      <w:bookmarkEnd w:id="1217"/>
      <w:bookmarkEnd w:id="1218"/>
    </w:p>
    <w:p w14:paraId="20060FFB" w14:textId="77777777" w:rsidR="000D365C" w:rsidRPr="0016204F" w:rsidRDefault="001C5D48" w:rsidP="008577F1">
      <w:pPr>
        <w:widowControl w:val="0"/>
        <w:spacing w:after="120" w:line="240" w:lineRule="auto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</w:pP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Не используется.</w:t>
      </w:r>
    </w:p>
    <w:p w14:paraId="239FE408" w14:textId="77777777" w:rsidR="00593131" w:rsidRPr="0016204F" w:rsidRDefault="00E27BF4" w:rsidP="00ED2627">
      <w:pPr>
        <w:pStyle w:val="1"/>
        <w:keepNext w:val="0"/>
        <w:keepLines w:val="0"/>
        <w:widowControl w:val="0"/>
        <w:numPr>
          <w:ilvl w:val="0"/>
          <w:numId w:val="4"/>
        </w:numPr>
        <w:spacing w:before="120" w:after="120" w:line="240" w:lineRule="auto"/>
        <w:ind w:left="567" w:hanging="567"/>
        <w:rPr>
          <w:rFonts w:ascii="Times New Roman" w:eastAsia="Times New Roman" w:hAnsi="Times New Roman" w:cs="Times New Roman"/>
          <w:sz w:val="20"/>
          <w:szCs w:val="20"/>
        </w:rPr>
      </w:pPr>
      <w:bookmarkStart w:id="1219" w:name="_Toc469416426"/>
      <w:bookmarkStart w:id="1220" w:name="_Toc470450176"/>
      <w:r w:rsidRPr="0016204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Start w:id="1221" w:name="_Toc159404053"/>
      <w:r w:rsidR="00245FAC" w:rsidRPr="0016204F">
        <w:rPr>
          <w:rFonts w:ascii="Times New Roman" w:eastAsia="Times New Roman" w:hAnsi="Times New Roman" w:cs="Times New Roman"/>
          <w:sz w:val="20"/>
          <w:szCs w:val="20"/>
        </w:rPr>
        <w:t>Анкета товарного</w:t>
      </w:r>
      <w:r w:rsidR="00593131" w:rsidRPr="0016204F">
        <w:rPr>
          <w:rFonts w:ascii="Times New Roman" w:eastAsia="Times New Roman" w:hAnsi="Times New Roman" w:cs="Times New Roman"/>
          <w:sz w:val="20"/>
          <w:szCs w:val="20"/>
        </w:rPr>
        <w:t xml:space="preserve"> свопциона (СМ054)</w:t>
      </w:r>
      <w:bookmarkEnd w:id="1219"/>
      <w:bookmarkEnd w:id="1220"/>
      <w:bookmarkEnd w:id="1221"/>
    </w:p>
    <w:p w14:paraId="47FBC433" w14:textId="77777777" w:rsidR="00593131" w:rsidRPr="0016204F" w:rsidRDefault="00593131" w:rsidP="000D1ED4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222" w:name="_Toc469416427"/>
      <w:bookmarkStart w:id="1223" w:name="_Toc470450177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Тип продукта</w:t>
      </w:r>
      <w:bookmarkEnd w:id="1222"/>
      <w:bookmarkEnd w:id="1223"/>
    </w:p>
    <w:p w14:paraId="20A2A255" w14:textId="77777777" w:rsidR="00593131" w:rsidRPr="0016204F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Определение финансового инструмента в соответствии </w:t>
      </w:r>
      <w:r w:rsidR="0073221A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со </w:t>
      </w:r>
      <w:r w:rsidR="00A106AE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справочником </w:t>
      </w:r>
      <w:r w:rsidR="00D76036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“</w:t>
      </w:r>
      <w:r w:rsidR="00A106AE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ProductType”:</w:t>
      </w: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195" w:history="1">
        <w:r w:rsidRPr="00A73D8B">
          <w:rPr>
            <w:rStyle w:val="a8"/>
            <w:rFonts w:ascii="Times New Roman" w:hAnsi="Times New Roman" w:cs="Times New Roman"/>
            <w:color w:val="000000" w:themeColor="text1"/>
            <w:sz w:val="20"/>
            <w:szCs w:val="20"/>
          </w:rPr>
          <w:t>http://repository.nsd.ru/versioned/current/taxonomy/product-taxonomy(nsdrus)</w:t>
        </w:r>
      </w:hyperlink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6338AD" w:rsidRPr="00A73D8B">
        <w:rPr>
          <w:rFonts w:ascii="Times New Roman" w:hAnsi="Times New Roman" w:cs="Times New Roman"/>
          <w:color w:val="000000" w:themeColor="text1"/>
          <w:sz w:val="20"/>
          <w:szCs w:val="20"/>
        </w:rPr>
        <w:t>Допустимые значения</w:t>
      </w:r>
      <w:r w:rsidRPr="0016204F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565"/>
        <w:gridCol w:w="4672"/>
      </w:tblGrid>
      <w:tr w:rsidR="00593131" w:rsidRPr="0016204F" w14:paraId="3E631C0B" w14:textId="77777777" w:rsidTr="000D1ED4">
        <w:tc>
          <w:tcPr>
            <w:tcW w:w="4565" w:type="dxa"/>
            <w:shd w:val="clear" w:color="auto" w:fill="D9D9D9" w:themeFill="background1" w:themeFillShade="D9"/>
          </w:tcPr>
          <w:p w14:paraId="1A3A6D80" w14:textId="77777777" w:rsidR="00593131" w:rsidRPr="0016204F" w:rsidRDefault="00593131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Значение</w:t>
            </w:r>
          </w:p>
        </w:tc>
        <w:tc>
          <w:tcPr>
            <w:tcW w:w="4672" w:type="dxa"/>
            <w:shd w:val="clear" w:color="auto" w:fill="D9D9D9" w:themeFill="background1" w:themeFillShade="D9"/>
          </w:tcPr>
          <w:p w14:paraId="4E877A13" w14:textId="77777777" w:rsidR="00593131" w:rsidRPr="0016204F" w:rsidRDefault="00593131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</w:tr>
      <w:tr w:rsidR="00593131" w:rsidRPr="0016204F" w14:paraId="3C20325F" w14:textId="77777777" w:rsidTr="000D1ED4">
        <w:tc>
          <w:tcPr>
            <w:tcW w:w="4565" w:type="dxa"/>
          </w:tcPr>
          <w:p w14:paraId="7B37B679" w14:textId="77777777" w:rsidR="00593131" w:rsidRPr="0016204F" w:rsidRDefault="00593131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Commodity:Swaption:American</w:t>
            </w:r>
          </w:p>
        </w:tc>
        <w:tc>
          <w:tcPr>
            <w:tcW w:w="4672" w:type="dxa"/>
          </w:tcPr>
          <w:p w14:paraId="2360300D" w14:textId="77777777" w:rsidR="00593131" w:rsidRPr="0016204F" w:rsidRDefault="00593131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Американский товарный свопцион</w:t>
            </w:r>
          </w:p>
        </w:tc>
      </w:tr>
      <w:tr w:rsidR="00593131" w:rsidRPr="0016204F" w14:paraId="1C444ED7" w14:textId="77777777" w:rsidTr="000D1ED4">
        <w:tc>
          <w:tcPr>
            <w:tcW w:w="4565" w:type="dxa"/>
          </w:tcPr>
          <w:p w14:paraId="3A394393" w14:textId="77777777" w:rsidR="00593131" w:rsidRPr="0016204F" w:rsidRDefault="00593131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Commodity:Swaption:European</w:t>
            </w:r>
          </w:p>
        </w:tc>
        <w:tc>
          <w:tcPr>
            <w:tcW w:w="4672" w:type="dxa"/>
          </w:tcPr>
          <w:p w14:paraId="41E228CE" w14:textId="77777777" w:rsidR="00593131" w:rsidRPr="0016204F" w:rsidRDefault="00593131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Европейский товарный свопцион</w:t>
            </w:r>
          </w:p>
        </w:tc>
      </w:tr>
    </w:tbl>
    <w:p w14:paraId="03914615" w14:textId="77777777" w:rsidR="00593131" w:rsidRPr="0016204F" w:rsidRDefault="00593131" w:rsidP="000D1ED4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224" w:name="_Toc469416428"/>
      <w:bookmarkStart w:id="1225" w:name="_Toc470450178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Код классификации ПФИ и договоров</w:t>
      </w:r>
      <w:r w:rsidR="000C79F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РЕПО</w:t>
      </w:r>
      <w:bookmarkEnd w:id="1224"/>
      <w:bookmarkEnd w:id="1225"/>
    </w:p>
    <w:p w14:paraId="773A3B0A" w14:textId="77777777" w:rsidR="00593131" w:rsidRPr="0016204F" w:rsidRDefault="00D54787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Значение кода классификации производных финансовых инструментов (ПФИ)</w:t>
      </w:r>
      <w:r w:rsidR="00593131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 формируемое в соответствии с Приложением 3 к Указанию Банка России от 16.08.2016 № 4104-У.</w:t>
      </w:r>
    </w:p>
    <w:p w14:paraId="0FF7DD4E" w14:textId="77777777" w:rsidR="00593131" w:rsidRPr="0016204F" w:rsidRDefault="00593131" w:rsidP="000D1ED4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226" w:name="_Toc469416429"/>
      <w:bookmarkStart w:id="1227" w:name="_Toc470450179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Описание покупателя и продавца</w:t>
      </w:r>
      <w:bookmarkEnd w:id="1226"/>
      <w:bookmarkEnd w:id="1227"/>
    </w:p>
    <w:tbl>
      <w:tblPr>
        <w:tblStyle w:val="a5"/>
        <w:tblW w:w="9363" w:type="dxa"/>
        <w:tblInd w:w="101" w:type="dxa"/>
        <w:tblLayout w:type="fixed"/>
        <w:tblLook w:val="04A0" w:firstRow="1" w:lastRow="0" w:firstColumn="1" w:lastColumn="0" w:noHBand="0" w:noVBand="1"/>
      </w:tblPr>
      <w:tblGrid>
        <w:gridCol w:w="3722"/>
        <w:gridCol w:w="2551"/>
        <w:gridCol w:w="992"/>
        <w:gridCol w:w="2098"/>
      </w:tblGrid>
      <w:tr w:rsidR="00E27BF4" w:rsidRPr="0016204F" w14:paraId="3DE7C841" w14:textId="77777777" w:rsidTr="003A1AAD">
        <w:tc>
          <w:tcPr>
            <w:tcW w:w="3722" w:type="dxa"/>
            <w:shd w:val="clear" w:color="auto" w:fill="D9D9D9" w:themeFill="background1" w:themeFillShade="D9"/>
            <w:vAlign w:val="center"/>
          </w:tcPr>
          <w:p w14:paraId="32F1B7C1" w14:textId="77777777" w:rsidR="00E27BF4" w:rsidRPr="0016204F" w:rsidRDefault="00E27BF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7E232659" w14:textId="77777777" w:rsidR="00E27BF4" w:rsidRPr="0016204F" w:rsidRDefault="00E27BF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583303A" w14:textId="77777777" w:rsidR="00E27BF4" w:rsidRPr="0016204F" w:rsidRDefault="00E27BF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34DDD958" w14:textId="77777777" w:rsidR="00E27BF4" w:rsidRPr="0016204F" w:rsidRDefault="00E27BF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E27BF4" w:rsidRPr="0016204F" w14:paraId="1AA50BF9" w14:textId="77777777" w:rsidTr="003A1AAD">
        <w:tc>
          <w:tcPr>
            <w:tcW w:w="3722" w:type="dxa"/>
            <w:vAlign w:val="center"/>
          </w:tcPr>
          <w:p w14:paraId="7FFA43CB" w14:textId="77777777" w:rsidR="00E27BF4" w:rsidRPr="0016204F" w:rsidRDefault="00E27BF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Сторона-покупатель инструмента</w:t>
            </w:r>
          </w:p>
          <w:p w14:paraId="3F07CF50" w14:textId="77777777" w:rsidR="00E27BF4" w:rsidRPr="0016204F" w:rsidRDefault="00E27BF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buyerPartyReference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2551" w:type="dxa"/>
            <w:vAlign w:val="center"/>
          </w:tcPr>
          <w:p w14:paraId="29A9009D" w14:textId="77777777" w:rsidR="00E27BF4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Сторона-покупатель</w:t>
            </w:r>
            <w:r w:rsidR="00E27BF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</w:t>
            </w:r>
            <w:r w:rsidR="000D1ED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договору</w:t>
            </w:r>
          </w:p>
        </w:tc>
        <w:tc>
          <w:tcPr>
            <w:tcW w:w="992" w:type="dxa"/>
            <w:vAlign w:val="center"/>
          </w:tcPr>
          <w:p w14:paraId="538944A0" w14:textId="77777777" w:rsidR="00E27BF4" w:rsidRPr="0016204F" w:rsidRDefault="00E27BF4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098" w:type="dxa"/>
            <w:vMerge w:val="restart"/>
            <w:vAlign w:val="center"/>
          </w:tcPr>
          <w:p w14:paraId="541A93CD" w14:textId="77777777" w:rsidR="00E27BF4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Party1; Party2</w:t>
            </w:r>
          </w:p>
        </w:tc>
      </w:tr>
      <w:tr w:rsidR="00E27BF4" w:rsidRPr="0016204F" w14:paraId="4E3F4784" w14:textId="77777777" w:rsidTr="003A1AAD">
        <w:tc>
          <w:tcPr>
            <w:tcW w:w="3722" w:type="dxa"/>
            <w:vAlign w:val="center"/>
          </w:tcPr>
          <w:p w14:paraId="48C90388" w14:textId="77777777" w:rsidR="00E27BF4" w:rsidRPr="0016204F" w:rsidRDefault="00E27BF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Сторона-продавец инструмента</w:t>
            </w:r>
          </w:p>
          <w:p w14:paraId="62995B76" w14:textId="77777777" w:rsidR="00E27BF4" w:rsidRPr="0016204F" w:rsidRDefault="00E27BF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sellerPartyReference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2551" w:type="dxa"/>
            <w:vAlign w:val="center"/>
          </w:tcPr>
          <w:p w14:paraId="30569CA7" w14:textId="77777777" w:rsidR="00E27BF4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Сторона-продавец</w:t>
            </w:r>
            <w:r w:rsidR="000D1ED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 договору</w:t>
            </w:r>
          </w:p>
        </w:tc>
        <w:tc>
          <w:tcPr>
            <w:tcW w:w="992" w:type="dxa"/>
            <w:vAlign w:val="center"/>
          </w:tcPr>
          <w:p w14:paraId="05C483E5" w14:textId="77777777" w:rsidR="00E27BF4" w:rsidRPr="0016204F" w:rsidRDefault="00ED2627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</w:t>
            </w:r>
            <w:r w:rsidR="00E27BF4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fr</w:t>
            </w:r>
          </w:p>
        </w:tc>
        <w:tc>
          <w:tcPr>
            <w:tcW w:w="2098" w:type="dxa"/>
            <w:vMerge/>
            <w:vAlign w:val="center"/>
          </w:tcPr>
          <w:p w14:paraId="5F0497C5" w14:textId="77777777" w:rsidR="00E27BF4" w:rsidRPr="0016204F" w:rsidRDefault="00E27BF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6CA782D2" w14:textId="77777777" w:rsidR="00593131" w:rsidRPr="0016204F" w:rsidRDefault="00593131" w:rsidP="000D1ED4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228" w:name="_Toc469416430"/>
      <w:bookmarkStart w:id="1229" w:name="_Toc470450180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Товарный своп</w:t>
      </w:r>
      <w:bookmarkEnd w:id="1228"/>
      <w:bookmarkEnd w:id="1229"/>
    </w:p>
    <w:p w14:paraId="71529365" w14:textId="77777777" w:rsidR="00593131" w:rsidRPr="0016204F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Заполняется аналогично пп. </w:t>
      </w:r>
      <w:r w:rsidR="00E27BF4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21</w:t>
      </w: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.3 – </w:t>
      </w:r>
      <w:r w:rsidR="00E27BF4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21</w:t>
      </w: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.6 Анкеты товарного свопа.</w:t>
      </w:r>
    </w:p>
    <w:p w14:paraId="07ED731F" w14:textId="77777777" w:rsidR="00593131" w:rsidRPr="0016204F" w:rsidRDefault="00593131" w:rsidP="000D1ED4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230" w:name="_Toc469416431"/>
      <w:bookmarkStart w:id="1231" w:name="_Toc470450181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Физическое исполнение - Выбор стиля исполнения опциона</w:t>
      </w:r>
      <w:bookmarkEnd w:id="1230"/>
      <w:bookmarkEnd w:id="1231"/>
    </w:p>
    <w:p w14:paraId="3B660F41" w14:textId="77777777" w:rsidR="00593131" w:rsidRPr="0016204F" w:rsidRDefault="00593131" w:rsidP="000D1ED4">
      <w:pPr>
        <w:pStyle w:val="2"/>
        <w:keepNext w:val="0"/>
        <w:keepLines w:val="0"/>
        <w:widowControl w:val="0"/>
        <w:spacing w:before="120" w:after="120" w:line="240" w:lineRule="auto"/>
        <w:ind w:left="-11"/>
        <w:rPr>
          <w:rFonts w:ascii="Times New Roman" w:hAnsi="Times New Roman" w:cs="Times New Roman"/>
          <w:bCs w:val="0"/>
          <w:sz w:val="20"/>
          <w:szCs w:val="20"/>
          <w:shd w:val="clear" w:color="auto" w:fill="FFFFFF"/>
        </w:rPr>
      </w:pPr>
      <w:bookmarkStart w:id="1232" w:name="_Toc469416432"/>
      <w:bookmarkStart w:id="1233" w:name="_Toc470450182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Американский стиль исполнения»</w:t>
      </w:r>
      <w:bookmarkEnd w:id="1232"/>
      <w:bookmarkEnd w:id="1233"/>
    </w:p>
    <w:tbl>
      <w:tblPr>
        <w:tblStyle w:val="a5"/>
        <w:tblW w:w="93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15"/>
        <w:gridCol w:w="2551"/>
        <w:gridCol w:w="992"/>
        <w:gridCol w:w="2091"/>
      </w:tblGrid>
      <w:tr w:rsidR="00BA0339" w:rsidRPr="0016204F" w14:paraId="31CAA3A3" w14:textId="77777777" w:rsidTr="003A1AAD">
        <w:tc>
          <w:tcPr>
            <w:tcW w:w="3715" w:type="dxa"/>
            <w:shd w:val="clear" w:color="auto" w:fill="D9D9D9" w:themeFill="background1" w:themeFillShade="D9"/>
            <w:vAlign w:val="center"/>
          </w:tcPr>
          <w:p w14:paraId="556403C8" w14:textId="77777777" w:rsidR="00BA0339" w:rsidRPr="0016204F" w:rsidRDefault="00BA033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78F20152" w14:textId="77777777" w:rsidR="00BA0339" w:rsidRPr="0016204F" w:rsidRDefault="00BA033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72995AE" w14:textId="77777777" w:rsidR="00BA0339" w:rsidRPr="0016204F" w:rsidRDefault="00BA033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091" w:type="dxa"/>
            <w:shd w:val="clear" w:color="auto" w:fill="D9D9D9" w:themeFill="background1" w:themeFillShade="D9"/>
            <w:vAlign w:val="center"/>
          </w:tcPr>
          <w:p w14:paraId="11602DD3" w14:textId="77777777" w:rsidR="00BA0339" w:rsidRPr="0016204F" w:rsidRDefault="00BA033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BA0339" w:rsidRPr="0016204F" w14:paraId="53B55EE4" w14:textId="77777777" w:rsidTr="003A1AAD">
        <w:tc>
          <w:tcPr>
            <w:tcW w:w="3715" w:type="dxa"/>
            <w:vAlign w:val="center"/>
          </w:tcPr>
          <w:p w14:paraId="45F46F98" w14:textId="77777777" w:rsidR="00BA0339" w:rsidRPr="0016204F" w:rsidRDefault="00BA0339" w:rsidP="008577F1">
            <w:pPr>
              <w:pStyle w:val="text"/>
              <w:widowControl w:val="0"/>
              <w:spacing w:before="0" w:beforeAutospacing="0" w:after="120" w:afterAutospacing="0"/>
              <w:rPr>
                <w:rFonts w:eastAsiaTheme="minorHAnsi"/>
                <w:b/>
                <w:color w:val="000000" w:themeColor="text1"/>
                <w:sz w:val="20"/>
                <w:szCs w:val="20"/>
                <w:shd w:val="clear" w:color="auto" w:fill="FFFFFF"/>
                <w:lang w:val="en-US" w:eastAsia="en-US"/>
              </w:rPr>
            </w:pPr>
            <w:r w:rsidRPr="0016204F">
              <w:rPr>
                <w:rFonts w:eastAsiaTheme="minorHAnsi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Первый</w:t>
            </w:r>
            <w:r w:rsidRPr="0016204F">
              <w:rPr>
                <w:rFonts w:eastAsiaTheme="minorHAnsi"/>
                <w:b/>
                <w:color w:val="000000" w:themeColor="text1"/>
                <w:sz w:val="20"/>
                <w:szCs w:val="20"/>
                <w:shd w:val="clear" w:color="auto" w:fill="FFFFFF"/>
                <w:lang w:val="en-US" w:eastAsia="en-US"/>
              </w:rPr>
              <w:t xml:space="preserve"> </w:t>
            </w:r>
            <w:r w:rsidRPr="0016204F">
              <w:rPr>
                <w:rFonts w:eastAsiaTheme="minorHAnsi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день</w:t>
            </w:r>
            <w:r w:rsidRPr="0016204F">
              <w:rPr>
                <w:rFonts w:eastAsiaTheme="minorHAnsi"/>
                <w:b/>
                <w:color w:val="000000" w:themeColor="text1"/>
                <w:sz w:val="20"/>
                <w:szCs w:val="20"/>
                <w:shd w:val="clear" w:color="auto" w:fill="FFFFFF"/>
                <w:lang w:val="en-US" w:eastAsia="en-US"/>
              </w:rPr>
              <w:t xml:space="preserve"> </w:t>
            </w:r>
            <w:r w:rsidRPr="0016204F">
              <w:rPr>
                <w:rFonts w:eastAsiaTheme="minorHAnsi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периода</w:t>
            </w:r>
          </w:p>
          <w:p w14:paraId="4D69E9B8" w14:textId="77777777" w:rsidR="00BA0339" w:rsidRPr="0016204F" w:rsidRDefault="00BA0339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&lt;commencementDates&gt; &lt;unadjusted date&gt;</w:t>
            </w:r>
          </w:p>
        </w:tc>
        <w:tc>
          <w:tcPr>
            <w:tcW w:w="2551" w:type="dxa"/>
            <w:vAlign w:val="center"/>
          </w:tcPr>
          <w:p w14:paraId="733806F7" w14:textId="77777777" w:rsidR="00BA0339" w:rsidRPr="0016204F" w:rsidRDefault="002237D2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Дата</w:t>
            </w:r>
            <w:r w:rsidR="00BA0339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начала срока ос</w:t>
            </w:r>
            <w:r w:rsidR="000D1ED4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уществления права на исполнение</w:t>
            </w:r>
          </w:p>
        </w:tc>
        <w:tc>
          <w:tcPr>
            <w:tcW w:w="992" w:type="dxa"/>
            <w:vAlign w:val="center"/>
          </w:tcPr>
          <w:p w14:paraId="47702ABD" w14:textId="77777777" w:rsidR="00BA0339" w:rsidRPr="0016204F" w:rsidRDefault="00BA033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091" w:type="dxa"/>
            <w:vMerge w:val="restart"/>
            <w:vAlign w:val="center"/>
          </w:tcPr>
          <w:p w14:paraId="35247BFD" w14:textId="77777777" w:rsidR="00BA0339" w:rsidRPr="0016204F" w:rsidRDefault="00BA0339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BA0339" w:rsidRPr="0016204F" w14:paraId="7B0C5410" w14:textId="77777777" w:rsidTr="003A1AAD">
        <w:tc>
          <w:tcPr>
            <w:tcW w:w="3715" w:type="dxa"/>
            <w:vAlign w:val="center"/>
          </w:tcPr>
          <w:p w14:paraId="700643B1" w14:textId="77777777" w:rsidR="00BA0339" w:rsidRPr="0016204F" w:rsidRDefault="00BA033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Дата</w:t>
            </w: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экспирации</w:t>
            </w:r>
          </w:p>
          <w:p w14:paraId="3B5FC899" w14:textId="77777777" w:rsidR="00BA0339" w:rsidRPr="0016204F" w:rsidRDefault="008E2D78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="00BA0339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expirationDates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="00BA0339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unadjusted date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2551" w:type="dxa"/>
            <w:vAlign w:val="center"/>
          </w:tcPr>
          <w:p w14:paraId="649F739D" w14:textId="77777777" w:rsidR="00BA0339" w:rsidRPr="0016204F" w:rsidRDefault="002237D2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Дата</w:t>
            </w:r>
            <w:r w:rsidR="00BA0339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истечения срока осу</w:t>
            </w:r>
            <w:r w:rsidR="000D1ED4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ществления права на исполнение</w:t>
            </w:r>
          </w:p>
        </w:tc>
        <w:tc>
          <w:tcPr>
            <w:tcW w:w="992" w:type="dxa"/>
            <w:vAlign w:val="center"/>
          </w:tcPr>
          <w:p w14:paraId="54234CAA" w14:textId="77777777" w:rsidR="00BA0339" w:rsidRPr="0016204F" w:rsidRDefault="00BA033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091" w:type="dxa"/>
            <w:vMerge/>
            <w:vAlign w:val="center"/>
          </w:tcPr>
          <w:p w14:paraId="6940EE8C" w14:textId="77777777" w:rsidR="00BA0339" w:rsidRPr="0016204F" w:rsidRDefault="00BA0339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14:paraId="2301D689" w14:textId="77777777" w:rsidR="00593131" w:rsidRPr="0016204F" w:rsidRDefault="00593131" w:rsidP="000D1ED4">
      <w:pPr>
        <w:pStyle w:val="2"/>
        <w:keepNext w:val="0"/>
        <w:keepLines w:val="0"/>
        <w:widowControl w:val="0"/>
        <w:spacing w:before="120" w:after="120" w:line="240" w:lineRule="auto"/>
        <w:ind w:left="-11"/>
        <w:rPr>
          <w:rFonts w:ascii="Times New Roman" w:hAnsi="Times New Roman" w:cs="Times New Roman"/>
          <w:bCs w:val="0"/>
          <w:sz w:val="20"/>
          <w:szCs w:val="20"/>
          <w:shd w:val="clear" w:color="auto" w:fill="FFFFFF"/>
        </w:rPr>
      </w:pPr>
      <w:bookmarkStart w:id="1234" w:name="_Toc469416433"/>
      <w:bookmarkStart w:id="1235" w:name="_Toc470450183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Европейский стиль исполнения»</w:t>
      </w:r>
      <w:bookmarkEnd w:id="1234"/>
      <w:bookmarkEnd w:id="1235"/>
    </w:p>
    <w:tbl>
      <w:tblPr>
        <w:tblStyle w:val="a5"/>
        <w:tblW w:w="93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15"/>
        <w:gridCol w:w="2515"/>
        <w:gridCol w:w="993"/>
        <w:gridCol w:w="2126"/>
      </w:tblGrid>
      <w:tr w:rsidR="008E2D78" w:rsidRPr="0016204F" w14:paraId="3F796E67" w14:textId="77777777" w:rsidTr="003A1AAD">
        <w:tc>
          <w:tcPr>
            <w:tcW w:w="3715" w:type="dxa"/>
            <w:shd w:val="clear" w:color="auto" w:fill="D9D9D9" w:themeFill="background1" w:themeFillShade="D9"/>
            <w:vAlign w:val="center"/>
          </w:tcPr>
          <w:p w14:paraId="18900ED4" w14:textId="77777777" w:rsidR="008E2D78" w:rsidRPr="0016204F" w:rsidRDefault="008E2D78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2515" w:type="dxa"/>
            <w:shd w:val="clear" w:color="auto" w:fill="D9D9D9" w:themeFill="background1" w:themeFillShade="D9"/>
            <w:vAlign w:val="center"/>
          </w:tcPr>
          <w:p w14:paraId="6995924F" w14:textId="77777777" w:rsidR="008E2D78" w:rsidRPr="0016204F" w:rsidRDefault="008E2D7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A1AE2DA" w14:textId="77777777" w:rsidR="008E2D78" w:rsidRPr="0016204F" w:rsidRDefault="008E2D7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47D8C3A" w14:textId="77777777" w:rsidR="008E2D78" w:rsidRPr="0016204F" w:rsidRDefault="008E2D7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8E2D78" w:rsidRPr="0016204F" w14:paraId="39765451" w14:textId="77777777" w:rsidTr="003A1AAD">
        <w:tc>
          <w:tcPr>
            <w:tcW w:w="3715" w:type="dxa"/>
            <w:vAlign w:val="center"/>
          </w:tcPr>
          <w:p w14:paraId="308D3D63" w14:textId="77777777" w:rsidR="008E2D78" w:rsidRPr="0016204F" w:rsidRDefault="008E2D78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Вариант выбора </w:t>
            </w:r>
            <w:r w:rsidR="00E302EF"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</w:t>
            </w: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Дата экспирации»</w:t>
            </w:r>
          </w:p>
          <w:p w14:paraId="3578BBE2" w14:textId="77777777" w:rsidR="008E2D78" w:rsidRPr="0016204F" w:rsidRDefault="008E2D78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&lt;expirationDate&gt; &lt;unadjusted date&gt;</w:t>
            </w:r>
          </w:p>
        </w:tc>
        <w:tc>
          <w:tcPr>
            <w:tcW w:w="2515" w:type="dxa"/>
            <w:vAlign w:val="center"/>
          </w:tcPr>
          <w:p w14:paraId="73CC9A6D" w14:textId="77777777" w:rsidR="008E2D78" w:rsidRPr="0016204F" w:rsidRDefault="002237D2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</w:t>
            </w:r>
            <w:r w:rsidR="008E2D78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C04FA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исполнения</w:t>
            </w:r>
            <w:r w:rsidR="008E2D78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европе</w:t>
            </w:r>
            <w:r w:rsidR="000D1ED4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йского опциона</w:t>
            </w:r>
          </w:p>
        </w:tc>
        <w:tc>
          <w:tcPr>
            <w:tcW w:w="993" w:type="dxa"/>
            <w:vAlign w:val="center"/>
          </w:tcPr>
          <w:p w14:paraId="0B4D32D3" w14:textId="77777777" w:rsidR="008E2D78" w:rsidRPr="0016204F" w:rsidRDefault="008E2D7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Merge w:val="restart"/>
            <w:vAlign w:val="center"/>
          </w:tcPr>
          <w:p w14:paraId="2BA3796F" w14:textId="77777777" w:rsidR="008E2D78" w:rsidRPr="0016204F" w:rsidRDefault="008E2D78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ГГГГ-ММ-ДД</w:t>
            </w:r>
          </w:p>
        </w:tc>
      </w:tr>
      <w:tr w:rsidR="008E2D78" w:rsidRPr="0016204F" w14:paraId="2CF339E2" w14:textId="77777777" w:rsidTr="003A1AAD">
        <w:tc>
          <w:tcPr>
            <w:tcW w:w="3715" w:type="dxa"/>
            <w:vAlign w:val="center"/>
          </w:tcPr>
          <w:p w14:paraId="0B8D7BB9" w14:textId="77777777" w:rsidR="008E2D78" w:rsidRPr="0016204F" w:rsidRDefault="008E2D78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Вариант</w:t>
            </w: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выбора</w:t>
            </w: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E302EF"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«</w:t>
            </w: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Даты</w:t>
            </w: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»</w:t>
            </w:r>
          </w:p>
          <w:p w14:paraId="4DD028F2" w14:textId="77777777" w:rsidR="008E2D78" w:rsidRPr="0016204F" w:rsidRDefault="008E2D78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&lt;expirationDates&gt; &lt;unadjusted date&gt;</w:t>
            </w:r>
          </w:p>
        </w:tc>
        <w:tc>
          <w:tcPr>
            <w:tcW w:w="2515" w:type="dxa"/>
            <w:vAlign w:val="center"/>
          </w:tcPr>
          <w:p w14:paraId="45BFA35B" w14:textId="77777777" w:rsidR="008E2D78" w:rsidRPr="0016204F" w:rsidRDefault="002237D2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Даты</w:t>
            </w:r>
            <w:r w:rsidR="008E2D78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осуществления права на исполнение </w:t>
            </w:r>
            <w:r w:rsidR="00E9332C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бермудского </w:t>
            </w:r>
            <w:r w:rsidR="008E2D78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опциона </w:t>
            </w:r>
            <w:r w:rsidR="00E9332C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(повторяемый элемент)</w:t>
            </w:r>
          </w:p>
        </w:tc>
        <w:tc>
          <w:tcPr>
            <w:tcW w:w="993" w:type="dxa"/>
            <w:vAlign w:val="center"/>
          </w:tcPr>
          <w:p w14:paraId="63EAB2EC" w14:textId="77777777" w:rsidR="008E2D78" w:rsidRPr="0016204F" w:rsidRDefault="008E2D7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Merge/>
            <w:vAlign w:val="center"/>
          </w:tcPr>
          <w:p w14:paraId="3DDEF1E9" w14:textId="77777777" w:rsidR="008E2D78" w:rsidRPr="0016204F" w:rsidRDefault="008E2D78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</w:tbl>
    <w:p w14:paraId="0A005C76" w14:textId="77777777" w:rsidR="00593131" w:rsidRPr="0016204F" w:rsidRDefault="00593131" w:rsidP="000D1ED4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236" w:name="_Toc469416434"/>
      <w:bookmarkStart w:id="1237" w:name="_Toc470450184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Премия</w:t>
      </w:r>
      <w:bookmarkEnd w:id="1236"/>
      <w:bookmarkEnd w:id="1237"/>
    </w:p>
    <w:p w14:paraId="4AE7C7AD" w14:textId="77777777" w:rsidR="008E2D78" w:rsidRPr="0016204F" w:rsidRDefault="00593131" w:rsidP="000D1ED4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rPr>
          <w:rStyle w:val="30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  <w:bookmarkStart w:id="1238" w:name="_Toc469416435"/>
      <w:bookmarkStart w:id="1239" w:name="_Toc470450185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Определение плательщика и получателя</w:t>
      </w:r>
      <w:bookmarkEnd w:id="1238"/>
      <w:bookmarkEnd w:id="1239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64"/>
        <w:gridCol w:w="3373"/>
        <w:gridCol w:w="993"/>
        <w:gridCol w:w="2126"/>
      </w:tblGrid>
      <w:tr w:rsidR="008E2D78" w:rsidRPr="0016204F" w14:paraId="5DC159F3" w14:textId="77777777" w:rsidTr="003A1AAD">
        <w:trPr>
          <w:trHeight w:val="517"/>
        </w:trPr>
        <w:tc>
          <w:tcPr>
            <w:tcW w:w="2864" w:type="dxa"/>
            <w:shd w:val="clear" w:color="auto" w:fill="D9D9D9" w:themeFill="background1" w:themeFillShade="D9"/>
            <w:vAlign w:val="center"/>
          </w:tcPr>
          <w:p w14:paraId="38E40327" w14:textId="77777777" w:rsidR="008E2D78" w:rsidRPr="0016204F" w:rsidRDefault="008E2D7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3373" w:type="dxa"/>
            <w:shd w:val="clear" w:color="auto" w:fill="D9D9D9" w:themeFill="background1" w:themeFillShade="D9"/>
            <w:vAlign w:val="center"/>
          </w:tcPr>
          <w:p w14:paraId="1E59B7B3" w14:textId="77777777" w:rsidR="008E2D78" w:rsidRPr="0016204F" w:rsidRDefault="008E2D7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2E92145" w14:textId="77777777" w:rsidR="008E2D78" w:rsidRPr="0016204F" w:rsidRDefault="008E2D7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4AE4CB3" w14:textId="77777777" w:rsidR="008E2D78" w:rsidRPr="0016204F" w:rsidRDefault="008E2D7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8E2D78" w:rsidRPr="0016204F" w14:paraId="091EF78E" w14:textId="77777777" w:rsidTr="003A1AAD">
        <w:tc>
          <w:tcPr>
            <w:tcW w:w="2864" w:type="dxa"/>
            <w:vAlign w:val="center"/>
          </w:tcPr>
          <w:p w14:paraId="5DA4A0E8" w14:textId="77777777" w:rsidR="008E2D78" w:rsidRPr="0016204F" w:rsidRDefault="008E2D7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Сторона-плательщик</w:t>
            </w:r>
          </w:p>
          <w:p w14:paraId="0FBDD820" w14:textId="77777777" w:rsidR="008E2D78" w:rsidRPr="0016204F" w:rsidRDefault="008E2D7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payerPartyReference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373" w:type="dxa"/>
            <w:vAlign w:val="center"/>
          </w:tcPr>
          <w:p w14:paraId="0118F010" w14:textId="77777777" w:rsidR="008E2D78" w:rsidRPr="0016204F" w:rsidRDefault="004E021B" w:rsidP="000D1ED4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Сторона-плательщик премии (покупатель опциона)</w:t>
            </w:r>
          </w:p>
        </w:tc>
        <w:tc>
          <w:tcPr>
            <w:tcW w:w="993" w:type="dxa"/>
            <w:vAlign w:val="center"/>
          </w:tcPr>
          <w:p w14:paraId="34BE3E46" w14:textId="77777777" w:rsidR="008E2D78" w:rsidRPr="0016204F" w:rsidRDefault="008E2D78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Merge w:val="restart"/>
            <w:vAlign w:val="center"/>
          </w:tcPr>
          <w:p w14:paraId="0167E092" w14:textId="77777777" w:rsidR="008E2D78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Party1; Party2</w:t>
            </w:r>
          </w:p>
        </w:tc>
      </w:tr>
      <w:tr w:rsidR="008E2D78" w:rsidRPr="0016204F" w14:paraId="6151B288" w14:textId="77777777" w:rsidTr="003A1AAD">
        <w:tc>
          <w:tcPr>
            <w:tcW w:w="2864" w:type="dxa"/>
            <w:vAlign w:val="center"/>
          </w:tcPr>
          <w:p w14:paraId="040BA864" w14:textId="77777777" w:rsidR="008E2D78" w:rsidRPr="0016204F" w:rsidRDefault="008E2D7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Сторона-получатель</w:t>
            </w:r>
          </w:p>
          <w:p w14:paraId="4E47C896" w14:textId="77777777" w:rsidR="008E2D78" w:rsidRPr="0016204F" w:rsidRDefault="008E2D7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receiverPartyReference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373" w:type="dxa"/>
            <w:vAlign w:val="center"/>
          </w:tcPr>
          <w:p w14:paraId="32E70E8A" w14:textId="77777777" w:rsidR="008E2D78" w:rsidRPr="0016204F" w:rsidRDefault="004E021B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Сторона-получатель премии</w:t>
            </w:r>
            <w:r w:rsidR="00C00F3B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(продавец опциона)</w:t>
            </w:r>
          </w:p>
        </w:tc>
        <w:tc>
          <w:tcPr>
            <w:tcW w:w="993" w:type="dxa"/>
            <w:vAlign w:val="center"/>
          </w:tcPr>
          <w:p w14:paraId="65259B1F" w14:textId="77777777" w:rsidR="008E2D78" w:rsidRPr="0016204F" w:rsidRDefault="008E2D78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Merge/>
            <w:vAlign w:val="center"/>
          </w:tcPr>
          <w:p w14:paraId="6EBCF00A" w14:textId="77777777" w:rsidR="008E2D78" w:rsidRPr="0016204F" w:rsidRDefault="008E2D7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14:paraId="163AF1D6" w14:textId="77777777" w:rsidR="009F3AF1" w:rsidRPr="0016204F" w:rsidRDefault="000D1ED4" w:rsidP="000D1ED4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left="1077" w:hanging="107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Сумма платежа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64"/>
        <w:gridCol w:w="3402"/>
        <w:gridCol w:w="992"/>
        <w:gridCol w:w="2098"/>
      </w:tblGrid>
      <w:tr w:rsidR="008E2D78" w:rsidRPr="0016204F" w14:paraId="7370C680" w14:textId="77777777" w:rsidTr="003A1AAD">
        <w:tc>
          <w:tcPr>
            <w:tcW w:w="2864" w:type="dxa"/>
            <w:shd w:val="clear" w:color="auto" w:fill="D9D9D9" w:themeFill="background1" w:themeFillShade="D9"/>
            <w:vAlign w:val="center"/>
          </w:tcPr>
          <w:p w14:paraId="6E5C5DD4" w14:textId="77777777" w:rsidR="008E2D78" w:rsidRPr="0016204F" w:rsidRDefault="008E2D7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8888BF8" w14:textId="77777777" w:rsidR="008E2D78" w:rsidRPr="0016204F" w:rsidRDefault="008E2D7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96E8FF8" w14:textId="77777777" w:rsidR="008E2D78" w:rsidRPr="0016204F" w:rsidRDefault="008E2D7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019605FF" w14:textId="77777777" w:rsidR="008E2D78" w:rsidRPr="0016204F" w:rsidRDefault="008E2D7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8E2D78" w:rsidRPr="0016204F" w14:paraId="6D018461" w14:textId="77777777" w:rsidTr="003A1AAD">
        <w:tc>
          <w:tcPr>
            <w:tcW w:w="2864" w:type="dxa"/>
            <w:vAlign w:val="center"/>
          </w:tcPr>
          <w:p w14:paraId="487C058D" w14:textId="77777777" w:rsidR="008E2D78" w:rsidRPr="0016204F" w:rsidRDefault="008E2D7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суммы</w:t>
            </w:r>
          </w:p>
          <w:p w14:paraId="58EDCA90" w14:textId="77777777" w:rsidR="008E2D78" w:rsidRPr="0016204F" w:rsidRDefault="008E2D7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="0044134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paymentAmount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3580D612" w14:textId="77777777" w:rsidR="008E2D78" w:rsidRPr="0016204F" w:rsidRDefault="00EA611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</w:t>
            </w:r>
            <w:r w:rsidR="008E2D7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в которой выражена </w:t>
            </w:r>
            <w:r w:rsidR="00F57DC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сумма премии</w:t>
            </w:r>
          </w:p>
        </w:tc>
        <w:tc>
          <w:tcPr>
            <w:tcW w:w="992" w:type="dxa"/>
            <w:vAlign w:val="center"/>
          </w:tcPr>
          <w:p w14:paraId="2AA14FA0" w14:textId="77777777" w:rsidR="008E2D78" w:rsidRPr="0016204F" w:rsidRDefault="008E2D78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098" w:type="dxa"/>
            <w:vAlign w:val="center"/>
          </w:tcPr>
          <w:p w14:paraId="097873DC" w14:textId="77777777" w:rsidR="008E2D78" w:rsidRPr="007E390F" w:rsidRDefault="008E2D7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96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8E2D78" w:rsidRPr="0016204F" w14:paraId="28EA3838" w14:textId="77777777" w:rsidTr="003A1AAD">
        <w:tc>
          <w:tcPr>
            <w:tcW w:w="2864" w:type="dxa"/>
            <w:vAlign w:val="center"/>
          </w:tcPr>
          <w:p w14:paraId="6E4065B0" w14:textId="77777777" w:rsidR="008E2D78" w:rsidRPr="0016204F" w:rsidRDefault="008E2D7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Сумма денежных средств</w:t>
            </w:r>
          </w:p>
          <w:p w14:paraId="3789F2DF" w14:textId="77777777" w:rsidR="008E2D78" w:rsidRPr="0016204F" w:rsidRDefault="008E2D7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="0044134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paymentAmount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amount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42371813" w14:textId="77777777" w:rsidR="008E2D78" w:rsidRPr="0016204F" w:rsidRDefault="008E2D78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Сово</w:t>
            </w:r>
            <w:r w:rsidR="000D1ED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купная сумма премии по договору</w:t>
            </w:r>
          </w:p>
        </w:tc>
        <w:tc>
          <w:tcPr>
            <w:tcW w:w="992" w:type="dxa"/>
            <w:vAlign w:val="center"/>
          </w:tcPr>
          <w:p w14:paraId="56A35A2E" w14:textId="77777777" w:rsidR="008E2D78" w:rsidRPr="0016204F" w:rsidRDefault="008E2D78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098" w:type="dxa"/>
            <w:vAlign w:val="center"/>
          </w:tcPr>
          <w:p w14:paraId="53C78947" w14:textId="77777777" w:rsidR="008E2D78" w:rsidRPr="0016204F" w:rsidRDefault="00F90A1C" w:rsidP="00A945A4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</w:t>
            </w:r>
          </w:p>
        </w:tc>
      </w:tr>
    </w:tbl>
    <w:p w14:paraId="3C7B8480" w14:textId="77777777" w:rsidR="00593131" w:rsidRPr="0016204F" w:rsidRDefault="00060E58" w:rsidP="00A945A4">
      <w:pPr>
        <w:pStyle w:val="1"/>
        <w:keepNext w:val="0"/>
        <w:keepLines w:val="0"/>
        <w:widowControl w:val="0"/>
        <w:numPr>
          <w:ilvl w:val="0"/>
          <w:numId w:val="4"/>
        </w:numPr>
        <w:spacing w:before="120" w:after="120" w:line="240" w:lineRule="auto"/>
        <w:ind w:hanging="720"/>
        <w:rPr>
          <w:rFonts w:ascii="Times New Roman" w:eastAsia="Times New Roman" w:hAnsi="Times New Roman" w:cs="Times New Roman"/>
          <w:sz w:val="20"/>
          <w:szCs w:val="20"/>
        </w:rPr>
      </w:pPr>
      <w:bookmarkStart w:id="1240" w:name="_Toc469848749"/>
      <w:bookmarkStart w:id="1241" w:name="_Toc470450187"/>
      <w:bookmarkStart w:id="1242" w:name="_Toc159404054"/>
      <w:r w:rsidRPr="0016204F">
        <w:rPr>
          <w:rFonts w:ascii="Times New Roman" w:eastAsia="Times New Roman" w:hAnsi="Times New Roman" w:cs="Times New Roman"/>
          <w:sz w:val="20"/>
          <w:szCs w:val="20"/>
        </w:rPr>
        <w:t>Анкета кредитного дефолтного свопа</w:t>
      </w:r>
      <w:r w:rsidR="00593131" w:rsidRPr="0016204F">
        <w:rPr>
          <w:rFonts w:ascii="Times New Roman" w:eastAsia="Times New Roman" w:hAnsi="Times New Roman" w:cs="Times New Roman"/>
          <w:sz w:val="20"/>
          <w:szCs w:val="20"/>
        </w:rPr>
        <w:t xml:space="preserve"> (СМ071)</w:t>
      </w:r>
      <w:bookmarkEnd w:id="1240"/>
      <w:bookmarkEnd w:id="1241"/>
      <w:bookmarkEnd w:id="1242"/>
    </w:p>
    <w:p w14:paraId="6996F944" w14:textId="77777777" w:rsidR="00593131" w:rsidRPr="0016204F" w:rsidRDefault="00593131" w:rsidP="00A945A4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243" w:name="_Toc469848750"/>
      <w:bookmarkStart w:id="1244" w:name="_Toc470450188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Тип продукта</w:t>
      </w:r>
      <w:bookmarkEnd w:id="1243"/>
      <w:bookmarkEnd w:id="1244"/>
    </w:p>
    <w:p w14:paraId="5FE58C94" w14:textId="77777777" w:rsidR="00593131" w:rsidRPr="0016204F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Определение финансового инструмента в соответствии </w:t>
      </w:r>
      <w:r w:rsidR="0073221A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со </w:t>
      </w:r>
      <w:r w:rsidR="00A106AE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справочником </w:t>
      </w:r>
      <w:r w:rsidR="00D76036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“</w:t>
      </w:r>
      <w:r w:rsidR="00A106AE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ProductType”:</w:t>
      </w: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197" w:history="1">
        <w:r w:rsidRPr="00A73D8B">
          <w:rPr>
            <w:rStyle w:val="a6"/>
            <w:rFonts w:ascii="Times New Roman" w:hAnsi="Times New Roman" w:cs="Times New Roman"/>
            <w:color w:val="000000" w:themeColor="text1"/>
            <w:sz w:val="20"/>
            <w:szCs w:val="20"/>
          </w:rPr>
          <w:t>http://repository.nsd.ru/versioned/current/taxonomy/product-taxonomy(nsdrus)</w:t>
        </w:r>
      </w:hyperlink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6338AD" w:rsidRPr="00A73D8B">
        <w:rPr>
          <w:rFonts w:ascii="Times New Roman" w:hAnsi="Times New Roman" w:cs="Times New Roman"/>
          <w:color w:val="000000" w:themeColor="text1"/>
          <w:sz w:val="20"/>
          <w:szCs w:val="20"/>
        </w:rPr>
        <w:t>Допустимые значения</w:t>
      </w:r>
      <w:r w:rsidRPr="0016204F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616"/>
        <w:gridCol w:w="5621"/>
      </w:tblGrid>
      <w:tr w:rsidR="00593131" w:rsidRPr="0016204F" w14:paraId="62BCD498" w14:textId="77777777" w:rsidTr="000C63B1">
        <w:tc>
          <w:tcPr>
            <w:tcW w:w="3627" w:type="dxa"/>
            <w:shd w:val="clear" w:color="auto" w:fill="D9D9D9" w:themeFill="background1" w:themeFillShade="D9"/>
          </w:tcPr>
          <w:p w14:paraId="044EF2AB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Значение</w:t>
            </w:r>
          </w:p>
        </w:tc>
        <w:tc>
          <w:tcPr>
            <w:tcW w:w="5729" w:type="dxa"/>
            <w:shd w:val="clear" w:color="auto" w:fill="D9D9D9" w:themeFill="background1" w:themeFillShade="D9"/>
          </w:tcPr>
          <w:p w14:paraId="63C048FC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</w:tr>
      <w:tr w:rsidR="00593131" w:rsidRPr="0016204F" w14:paraId="302F07B3" w14:textId="77777777" w:rsidTr="00382AA7">
        <w:tc>
          <w:tcPr>
            <w:tcW w:w="3627" w:type="dxa"/>
            <w:vAlign w:val="center"/>
          </w:tcPr>
          <w:p w14:paraId="0134BE63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Credit:Swap:Index:Cash</w:t>
            </w:r>
          </w:p>
        </w:tc>
        <w:tc>
          <w:tcPr>
            <w:tcW w:w="5729" w:type="dxa"/>
          </w:tcPr>
          <w:p w14:paraId="5F789668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Индексный кредитный дефолтный своп</w:t>
            </w:r>
          </w:p>
        </w:tc>
      </w:tr>
      <w:tr w:rsidR="00593131" w:rsidRPr="0016204F" w14:paraId="229B678B" w14:textId="77777777" w:rsidTr="00382AA7">
        <w:tc>
          <w:tcPr>
            <w:tcW w:w="3627" w:type="dxa"/>
            <w:vAlign w:val="center"/>
          </w:tcPr>
          <w:p w14:paraId="17471CE5" w14:textId="77777777" w:rsidR="00593131" w:rsidRPr="0016204F" w:rsidRDefault="00593131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Credit:Swap:SingleName:Cash</w:t>
            </w:r>
          </w:p>
        </w:tc>
        <w:tc>
          <w:tcPr>
            <w:tcW w:w="5729" w:type="dxa"/>
          </w:tcPr>
          <w:p w14:paraId="1E2C3FE1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Расчетный кредитный дефолтный своп на одно обязательство</w:t>
            </w:r>
          </w:p>
        </w:tc>
      </w:tr>
      <w:tr w:rsidR="00593131" w:rsidRPr="0016204F" w14:paraId="3E679F36" w14:textId="77777777" w:rsidTr="00382AA7">
        <w:tc>
          <w:tcPr>
            <w:tcW w:w="3627" w:type="dxa"/>
            <w:vAlign w:val="center"/>
          </w:tcPr>
          <w:p w14:paraId="3EDFF9F1" w14:textId="77777777" w:rsidR="00593131" w:rsidRPr="0016204F" w:rsidRDefault="00593131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Credit:Swap:SingleName:Physical</w:t>
            </w:r>
          </w:p>
        </w:tc>
        <w:tc>
          <w:tcPr>
            <w:tcW w:w="5729" w:type="dxa"/>
          </w:tcPr>
          <w:p w14:paraId="3184601A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Поставочный кредитный дефолтный своп на одно обязательство</w:t>
            </w:r>
          </w:p>
        </w:tc>
      </w:tr>
      <w:tr w:rsidR="00593131" w:rsidRPr="0016204F" w14:paraId="34830FD3" w14:textId="77777777" w:rsidTr="00382AA7">
        <w:tc>
          <w:tcPr>
            <w:tcW w:w="3627" w:type="dxa"/>
            <w:vAlign w:val="center"/>
          </w:tcPr>
          <w:p w14:paraId="2853A553" w14:textId="77777777" w:rsidR="00593131" w:rsidRPr="0016204F" w:rsidRDefault="00593131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Credit:Swap:MultipleName:Cash</w:t>
            </w:r>
          </w:p>
        </w:tc>
        <w:tc>
          <w:tcPr>
            <w:tcW w:w="5729" w:type="dxa"/>
          </w:tcPr>
          <w:p w14:paraId="2BFA184D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Расчетный кредитный дефолтный своп на корзину обязательств</w:t>
            </w:r>
          </w:p>
        </w:tc>
      </w:tr>
      <w:tr w:rsidR="00593131" w:rsidRPr="0016204F" w14:paraId="67352638" w14:textId="77777777" w:rsidTr="00382AA7">
        <w:tc>
          <w:tcPr>
            <w:tcW w:w="3627" w:type="dxa"/>
            <w:vAlign w:val="center"/>
          </w:tcPr>
          <w:p w14:paraId="2302E0EE" w14:textId="77777777" w:rsidR="00593131" w:rsidRPr="0016204F" w:rsidRDefault="00593131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Credit:Swap:MultipleName:Physical</w:t>
            </w:r>
          </w:p>
        </w:tc>
        <w:tc>
          <w:tcPr>
            <w:tcW w:w="5729" w:type="dxa"/>
          </w:tcPr>
          <w:p w14:paraId="407BC4AE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Поставочный кредитный дефолтный своп на корзину обязательств</w:t>
            </w:r>
          </w:p>
        </w:tc>
      </w:tr>
    </w:tbl>
    <w:p w14:paraId="7D081878" w14:textId="77777777" w:rsidR="00593131" w:rsidRPr="0016204F" w:rsidRDefault="00593131" w:rsidP="00A945A4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245" w:name="_Toc469848751"/>
      <w:bookmarkStart w:id="1246" w:name="_Toc470450189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Код классификации ПФИ и договоров</w:t>
      </w:r>
      <w:r w:rsidR="000C79F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РЕПО</w:t>
      </w:r>
      <w:bookmarkEnd w:id="1245"/>
      <w:bookmarkEnd w:id="1246"/>
    </w:p>
    <w:p w14:paraId="3A9FA38A" w14:textId="77777777" w:rsidR="00593131" w:rsidRPr="0016204F" w:rsidRDefault="00D54787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Значение кода классификации производных финансовых инструментов (ПФИ)</w:t>
      </w:r>
      <w:r w:rsidR="00593131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 формируемое в соответствии с Приложением 3 к Указанию Банка России от 16.08.2016 № 4104-У.</w:t>
      </w:r>
    </w:p>
    <w:p w14:paraId="1951A6FF" w14:textId="77777777" w:rsidR="00593131" w:rsidRPr="0016204F" w:rsidRDefault="00593131" w:rsidP="00A945A4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247" w:name="_Toc469848752"/>
      <w:bookmarkStart w:id="1248" w:name="_Toc470450190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Общие условия</w:t>
      </w:r>
      <w:bookmarkEnd w:id="1247"/>
      <w:bookmarkEnd w:id="1248"/>
    </w:p>
    <w:p w14:paraId="6C805183" w14:textId="77777777" w:rsidR="00593131" w:rsidRPr="0016204F" w:rsidRDefault="00593131" w:rsidP="00A945A4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249" w:name="_Toc469848753"/>
      <w:bookmarkStart w:id="1250" w:name="_Toc470450191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Дата начала срока</w:t>
      </w:r>
      <w:bookmarkEnd w:id="1249"/>
      <w:bookmarkEnd w:id="1250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40"/>
        <w:gridCol w:w="2523"/>
        <w:gridCol w:w="992"/>
        <w:gridCol w:w="1701"/>
      </w:tblGrid>
      <w:tr w:rsidR="00C97F57" w:rsidRPr="0016204F" w14:paraId="5CB21D56" w14:textId="77777777" w:rsidTr="00A945A4"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1C3F65E" w14:textId="77777777" w:rsidR="00C97F57" w:rsidRPr="0016204F" w:rsidRDefault="00C97F5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2523" w:type="dxa"/>
            <w:shd w:val="clear" w:color="auto" w:fill="D9D9D9" w:themeFill="background1" w:themeFillShade="D9"/>
            <w:vAlign w:val="center"/>
          </w:tcPr>
          <w:p w14:paraId="25CF3DA8" w14:textId="77777777" w:rsidR="00C97F57" w:rsidRPr="0016204F" w:rsidRDefault="00C97F5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A7D10C7" w14:textId="77777777" w:rsidR="00C97F57" w:rsidRPr="0016204F" w:rsidRDefault="00C97F5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AF9655A" w14:textId="77777777" w:rsidR="00C97F57" w:rsidRPr="0016204F" w:rsidRDefault="00C97F5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C97F57" w:rsidRPr="0016204F" w14:paraId="5E188192" w14:textId="77777777" w:rsidTr="00A945A4">
        <w:trPr>
          <w:trHeight w:val="556"/>
        </w:trPr>
        <w:tc>
          <w:tcPr>
            <w:tcW w:w="4140" w:type="dxa"/>
            <w:vAlign w:val="center"/>
          </w:tcPr>
          <w:p w14:paraId="381C5ECF" w14:textId="77777777" w:rsidR="00C97F57" w:rsidRPr="0016204F" w:rsidRDefault="00C97F5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Дата начала срока </w:t>
            </w:r>
          </w:p>
          <w:p w14:paraId="336DFAA0" w14:textId="77777777" w:rsidR="00C97F57" w:rsidRPr="0016204F" w:rsidRDefault="00C97F5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effective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Date&gt; &lt;unadjustedDate&gt;</w:t>
            </w:r>
          </w:p>
        </w:tc>
        <w:tc>
          <w:tcPr>
            <w:tcW w:w="2523" w:type="dxa"/>
            <w:vAlign w:val="center"/>
          </w:tcPr>
          <w:p w14:paraId="1D349449" w14:textId="77777777" w:rsidR="00C97F57" w:rsidRPr="0016204F" w:rsidRDefault="00C92731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</w:t>
            </w:r>
            <w:r w:rsidR="00A945A4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 начала срока по договору</w:t>
            </w:r>
          </w:p>
        </w:tc>
        <w:tc>
          <w:tcPr>
            <w:tcW w:w="992" w:type="dxa"/>
            <w:vAlign w:val="center"/>
          </w:tcPr>
          <w:p w14:paraId="052964ED" w14:textId="77777777" w:rsidR="00C97F57" w:rsidRPr="0016204F" w:rsidRDefault="00C97F5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701" w:type="dxa"/>
            <w:vAlign w:val="center"/>
          </w:tcPr>
          <w:p w14:paraId="2011989D" w14:textId="77777777" w:rsidR="00C97F57" w:rsidRPr="0016204F" w:rsidRDefault="00C97F5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6D2FA344" w14:textId="77777777" w:rsidR="00593131" w:rsidRPr="0016204F" w:rsidRDefault="00593131" w:rsidP="00A945A4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251" w:name="_Toc469848754"/>
      <w:bookmarkStart w:id="1252" w:name="_Toc470450192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Дата истечения срока</w:t>
      </w:r>
      <w:bookmarkEnd w:id="1251"/>
      <w:bookmarkEnd w:id="1252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40"/>
        <w:gridCol w:w="2523"/>
        <w:gridCol w:w="992"/>
        <w:gridCol w:w="1701"/>
      </w:tblGrid>
      <w:tr w:rsidR="00C97F57" w:rsidRPr="0016204F" w14:paraId="4533267D" w14:textId="77777777" w:rsidTr="00A945A4"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579750C0" w14:textId="77777777" w:rsidR="00C97F57" w:rsidRPr="0016204F" w:rsidRDefault="00C97F5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2523" w:type="dxa"/>
            <w:shd w:val="clear" w:color="auto" w:fill="D9D9D9" w:themeFill="background1" w:themeFillShade="D9"/>
            <w:vAlign w:val="center"/>
          </w:tcPr>
          <w:p w14:paraId="6301C910" w14:textId="77777777" w:rsidR="00C97F57" w:rsidRPr="0016204F" w:rsidRDefault="00C97F5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68B598E" w14:textId="77777777" w:rsidR="00C97F57" w:rsidRPr="0016204F" w:rsidRDefault="00C97F5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AF78842" w14:textId="77777777" w:rsidR="00C97F57" w:rsidRPr="0016204F" w:rsidRDefault="00C97F5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C97F57" w:rsidRPr="0016204F" w14:paraId="01DB4B0D" w14:textId="77777777" w:rsidTr="00A945A4">
        <w:trPr>
          <w:trHeight w:val="556"/>
        </w:trPr>
        <w:tc>
          <w:tcPr>
            <w:tcW w:w="4140" w:type="dxa"/>
            <w:vAlign w:val="center"/>
          </w:tcPr>
          <w:p w14:paraId="5658736F" w14:textId="77777777" w:rsidR="00C97F57" w:rsidRPr="0016204F" w:rsidRDefault="002237D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Дата</w:t>
            </w:r>
            <w:r w:rsidR="00C97F57"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C97F57"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окончания</w:t>
            </w:r>
            <w:r w:rsidR="00C97F57"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C97F57"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срока</w:t>
            </w:r>
            <w:r w:rsidR="00C97F57"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1A5143FD" w14:textId="77777777" w:rsidR="00C97F57" w:rsidRPr="0016204F" w:rsidRDefault="00C97F5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&lt;scheduledTerminationDate&gt; &lt;unadjustedDate&gt;</w:t>
            </w:r>
          </w:p>
        </w:tc>
        <w:tc>
          <w:tcPr>
            <w:tcW w:w="2523" w:type="dxa"/>
            <w:vAlign w:val="center"/>
          </w:tcPr>
          <w:p w14:paraId="3AAA1282" w14:textId="77777777" w:rsidR="00C97F57" w:rsidRPr="0016204F" w:rsidRDefault="002237D2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</w:t>
            </w:r>
            <w:r w:rsidR="00C97F57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окончания срока </w:t>
            </w:r>
            <w:r w:rsidR="00075D1B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договору</w:t>
            </w:r>
          </w:p>
        </w:tc>
        <w:tc>
          <w:tcPr>
            <w:tcW w:w="992" w:type="dxa"/>
            <w:vAlign w:val="center"/>
          </w:tcPr>
          <w:p w14:paraId="2994D7A6" w14:textId="77777777" w:rsidR="00C97F57" w:rsidRPr="0016204F" w:rsidRDefault="00C97F5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701" w:type="dxa"/>
            <w:vAlign w:val="center"/>
          </w:tcPr>
          <w:p w14:paraId="4E21CDA6" w14:textId="77777777" w:rsidR="00C97F57" w:rsidRPr="0016204F" w:rsidRDefault="00C97F5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54DADADB" w14:textId="77777777" w:rsidR="00593131" w:rsidRPr="0016204F" w:rsidRDefault="00593131" w:rsidP="00A945A4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253" w:name="_Toc469848755"/>
      <w:bookmarkStart w:id="1254" w:name="_Toc470450193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Описание покупателя и продавца</w:t>
      </w:r>
      <w:bookmarkEnd w:id="1253"/>
      <w:bookmarkEnd w:id="1254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40"/>
        <w:gridCol w:w="2524"/>
        <w:gridCol w:w="992"/>
        <w:gridCol w:w="1700"/>
      </w:tblGrid>
      <w:tr w:rsidR="000D54DF" w:rsidRPr="0016204F" w14:paraId="31EE8A2A" w14:textId="77777777" w:rsidTr="00A945A4"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6B0AF90C" w14:textId="77777777" w:rsidR="00C97F57" w:rsidRPr="0016204F" w:rsidRDefault="00C97F5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2524" w:type="dxa"/>
            <w:shd w:val="clear" w:color="auto" w:fill="D9D9D9" w:themeFill="background1" w:themeFillShade="D9"/>
            <w:vAlign w:val="center"/>
          </w:tcPr>
          <w:p w14:paraId="1F012B03" w14:textId="77777777" w:rsidR="00C97F57" w:rsidRPr="0016204F" w:rsidRDefault="00C97F5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ADBCA11" w14:textId="77777777" w:rsidR="00C97F57" w:rsidRPr="0016204F" w:rsidRDefault="00C97F5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2CE39597" w14:textId="77777777" w:rsidR="00C97F57" w:rsidRPr="0016204F" w:rsidRDefault="00C97F5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0D54DF" w:rsidRPr="0016204F" w14:paraId="2523387D" w14:textId="77777777" w:rsidTr="00A945A4">
        <w:tc>
          <w:tcPr>
            <w:tcW w:w="4140" w:type="dxa"/>
            <w:vAlign w:val="center"/>
          </w:tcPr>
          <w:p w14:paraId="27372B9A" w14:textId="77777777" w:rsidR="00C97F57" w:rsidRPr="0016204F" w:rsidRDefault="00C97F5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Сторона-покупатель инструмента</w:t>
            </w:r>
          </w:p>
          <w:p w14:paraId="0A906B38" w14:textId="77777777" w:rsidR="00C97F57" w:rsidRPr="0016204F" w:rsidRDefault="00C97F5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buyerPartyReference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2524" w:type="dxa"/>
            <w:vAlign w:val="center"/>
          </w:tcPr>
          <w:p w14:paraId="616E06A1" w14:textId="77777777" w:rsidR="00C97F57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Сторона-покупатель</w:t>
            </w:r>
            <w:r w:rsidR="00A945A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 договору</w:t>
            </w:r>
          </w:p>
        </w:tc>
        <w:tc>
          <w:tcPr>
            <w:tcW w:w="992" w:type="dxa"/>
            <w:vAlign w:val="center"/>
          </w:tcPr>
          <w:p w14:paraId="55012CAC" w14:textId="77777777" w:rsidR="00C97F57" w:rsidRPr="0016204F" w:rsidRDefault="00C97F57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700" w:type="dxa"/>
            <w:vMerge w:val="restart"/>
            <w:vAlign w:val="center"/>
          </w:tcPr>
          <w:p w14:paraId="291BA8B0" w14:textId="77777777" w:rsidR="00C97F57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Party1; Party2</w:t>
            </w:r>
          </w:p>
        </w:tc>
      </w:tr>
      <w:tr w:rsidR="000D54DF" w:rsidRPr="0016204F" w14:paraId="140C1188" w14:textId="77777777" w:rsidTr="00A945A4">
        <w:tc>
          <w:tcPr>
            <w:tcW w:w="4140" w:type="dxa"/>
            <w:vAlign w:val="center"/>
          </w:tcPr>
          <w:p w14:paraId="533AD100" w14:textId="77777777" w:rsidR="00C97F57" w:rsidRPr="0016204F" w:rsidRDefault="00C97F5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Сторона-продавец инструмента</w:t>
            </w:r>
          </w:p>
          <w:p w14:paraId="1270D2AE" w14:textId="77777777" w:rsidR="00C97F57" w:rsidRPr="0016204F" w:rsidRDefault="00C97F5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sellerPartyReference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2524" w:type="dxa"/>
            <w:vAlign w:val="center"/>
          </w:tcPr>
          <w:p w14:paraId="0D4F2359" w14:textId="77777777" w:rsidR="00C97F57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Сторона-продавец</w:t>
            </w:r>
            <w:r w:rsidR="00A945A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 договору</w:t>
            </w:r>
          </w:p>
        </w:tc>
        <w:tc>
          <w:tcPr>
            <w:tcW w:w="992" w:type="dxa"/>
            <w:vAlign w:val="center"/>
          </w:tcPr>
          <w:p w14:paraId="300BC169" w14:textId="77777777" w:rsidR="00C97F57" w:rsidRPr="0016204F" w:rsidRDefault="00C97F57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700" w:type="dxa"/>
            <w:vMerge/>
            <w:vAlign w:val="center"/>
          </w:tcPr>
          <w:p w14:paraId="4E0795D6" w14:textId="77777777" w:rsidR="00C97F57" w:rsidRPr="0016204F" w:rsidRDefault="00C97F5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2E093944" w14:textId="77777777" w:rsidR="00593131" w:rsidRPr="0016204F" w:rsidRDefault="00593131" w:rsidP="00A945A4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255" w:name="_Toc469848756"/>
      <w:bookmarkStart w:id="1256" w:name="_Toc470450194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Выбор типа референсного обязательства</w:t>
      </w:r>
      <w:bookmarkEnd w:id="1255"/>
      <w:bookmarkEnd w:id="1256"/>
    </w:p>
    <w:p w14:paraId="32E6BBA6" w14:textId="77777777" w:rsidR="00593131" w:rsidRPr="0016204F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В зависимости от типа </w:t>
      </w:r>
      <w:r w:rsidR="00D76036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CDS</w:t>
      </w:r>
      <w:r w:rsidR="00C97F57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– </w:t>
      </w:r>
      <w:r w:rsidR="004A30C9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своп</w:t>
      </w:r>
      <w:r w:rsidR="00D76036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а</w:t>
      </w:r>
      <w:r w:rsidR="004A30C9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на обязательства конкретного </w:t>
      </w:r>
      <w:r w:rsidR="008035D0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референсного лица</w:t>
      </w:r>
      <w:r w:rsidR="00D76036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(</w:t>
      </w:r>
      <w:r w:rsidR="00D76036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single</w:t>
      </w:r>
      <w:r w:rsidR="00D76036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D76036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name</w:t>
      </w: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), индексн</w:t>
      </w:r>
      <w:r w:rsidR="00D76036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ого</w:t>
      </w: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945FA7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своп</w:t>
      </w:r>
      <w:r w:rsidR="00D76036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а</w:t>
      </w: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либо</w:t>
      </w:r>
      <w:r w:rsidR="00945FA7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своп</w:t>
      </w:r>
      <w:r w:rsidR="00D76036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а</w:t>
      </w: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на корзину обязательств</w:t>
      </w:r>
      <w:r w:rsidR="00945FA7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– </w:t>
      </w:r>
      <w:r w:rsidR="000F6E38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используется один из вариантов выбора</w:t>
      </w: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: </w:t>
      </w:r>
      <w:r w:rsidR="00E302EF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Информация о референсном лице», </w:t>
      </w:r>
      <w:r w:rsidR="00E302EF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Референсная информация об индексе», </w:t>
      </w:r>
      <w:r w:rsidR="00E302EF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Референсная информация о корзине».</w:t>
      </w:r>
    </w:p>
    <w:p w14:paraId="58B98FE4" w14:textId="77777777" w:rsidR="00593131" w:rsidRPr="0016204F" w:rsidRDefault="00593131" w:rsidP="00A945A4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257" w:name="_Вариант_выбора_«Информация"/>
      <w:bookmarkStart w:id="1258" w:name="_Toc469848757"/>
      <w:bookmarkStart w:id="1259" w:name="_Toc470450195"/>
      <w:bookmarkEnd w:id="1257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Информация о референсном лице»</w:t>
      </w:r>
      <w:bookmarkEnd w:id="1258"/>
      <w:bookmarkEnd w:id="1259"/>
    </w:p>
    <w:p w14:paraId="61D20DB2" w14:textId="77777777" w:rsidR="00593131" w:rsidRPr="0016204F" w:rsidRDefault="00593131" w:rsidP="008577F1">
      <w:pPr>
        <w:pStyle w:val="5"/>
        <w:keepNext w:val="0"/>
        <w:keepLines w:val="0"/>
        <w:widowControl w:val="0"/>
        <w:numPr>
          <w:ilvl w:val="4"/>
          <w:numId w:val="4"/>
        </w:numPr>
        <w:spacing w:before="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260" w:name="_Toc469848758"/>
      <w:bookmarkStart w:id="1261" w:name="_Toc470450196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Референсное лицо</w:t>
      </w:r>
      <w:bookmarkEnd w:id="1260"/>
      <w:bookmarkEnd w:id="1261"/>
    </w:p>
    <w:tbl>
      <w:tblPr>
        <w:tblStyle w:val="a5"/>
        <w:tblW w:w="93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253"/>
        <w:gridCol w:w="992"/>
        <w:gridCol w:w="1702"/>
      </w:tblGrid>
      <w:tr w:rsidR="00982131" w:rsidRPr="0016204F" w14:paraId="0550688D" w14:textId="77777777" w:rsidTr="0008599B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26446C5" w14:textId="77777777" w:rsidR="00982131" w:rsidRPr="0016204F" w:rsidRDefault="00982131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6BFBDCFD" w14:textId="77777777" w:rsidR="00982131" w:rsidRPr="0016204F" w:rsidRDefault="0098213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859C58E" w14:textId="77777777" w:rsidR="00982131" w:rsidRPr="0016204F" w:rsidRDefault="0098213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66FCA4F0" w14:textId="77777777" w:rsidR="00982131" w:rsidRPr="0016204F" w:rsidRDefault="0098213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982131" w:rsidRPr="0016204F" w14:paraId="2C3A9CEE" w14:textId="77777777" w:rsidTr="0008599B">
        <w:tc>
          <w:tcPr>
            <w:tcW w:w="2410" w:type="dxa"/>
            <w:vAlign w:val="center"/>
          </w:tcPr>
          <w:p w14:paraId="78C7A922" w14:textId="77777777" w:rsidR="00982131" w:rsidRPr="0016204F" w:rsidRDefault="0098213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 юридического лица</w:t>
            </w:r>
          </w:p>
          <w:p w14:paraId="1EB07B3C" w14:textId="77777777" w:rsidR="00982131" w:rsidRPr="0016204F" w:rsidRDefault="0098213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&lt;entityName&gt;</w:t>
            </w:r>
          </w:p>
        </w:tc>
        <w:tc>
          <w:tcPr>
            <w:tcW w:w="4253" w:type="dxa"/>
            <w:vAlign w:val="center"/>
          </w:tcPr>
          <w:p w14:paraId="73746644" w14:textId="77777777" w:rsidR="00982131" w:rsidRPr="0016204F" w:rsidRDefault="00982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р</w:t>
            </w:r>
            <w:r w:rsidR="00777549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еференсного (контрольного) лица – 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эмитента референсного обязательства</w:t>
            </w:r>
            <w:r w:rsidR="009F36C3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(в том числе государства)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либо иного лица, пр</w:t>
            </w:r>
            <w:r w:rsidR="00777549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инимающего данные обязательства</w:t>
            </w:r>
          </w:p>
        </w:tc>
        <w:tc>
          <w:tcPr>
            <w:tcW w:w="992" w:type="dxa"/>
            <w:vAlign w:val="center"/>
          </w:tcPr>
          <w:p w14:paraId="538424C1" w14:textId="77777777" w:rsidR="00982131" w:rsidRPr="0016204F" w:rsidRDefault="00982131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702" w:type="dxa"/>
            <w:vAlign w:val="center"/>
          </w:tcPr>
          <w:p w14:paraId="0F82E93E" w14:textId="77777777" w:rsidR="00982131" w:rsidRPr="0016204F" w:rsidRDefault="00F90A1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Символьная строка</w:t>
            </w:r>
          </w:p>
        </w:tc>
      </w:tr>
      <w:tr w:rsidR="00982131" w:rsidRPr="0016204F" w14:paraId="5F6C26BC" w14:textId="77777777" w:rsidTr="0008599B">
        <w:trPr>
          <w:trHeight w:val="1368"/>
        </w:trPr>
        <w:tc>
          <w:tcPr>
            <w:tcW w:w="2410" w:type="dxa"/>
            <w:vAlign w:val="center"/>
          </w:tcPr>
          <w:p w14:paraId="5FA33325" w14:textId="77777777" w:rsidR="00982131" w:rsidRPr="0016204F" w:rsidRDefault="0098213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Идентификатор юридического лица</w:t>
            </w:r>
          </w:p>
          <w:p w14:paraId="12EE06BC" w14:textId="77777777" w:rsidR="00982131" w:rsidRPr="0016204F" w:rsidRDefault="0098213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&lt;entityId&gt;</w:t>
            </w:r>
          </w:p>
        </w:tc>
        <w:tc>
          <w:tcPr>
            <w:tcW w:w="4253" w:type="dxa"/>
            <w:vAlign w:val="center"/>
          </w:tcPr>
          <w:p w14:paraId="50850A2D" w14:textId="77777777" w:rsidR="00982131" w:rsidRPr="0016204F" w:rsidRDefault="00982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Идентификатор референсного лица. Указывается международный код идентификации юридического лица (LEI), а в случае его отсутствия – иной код, позволяющий однозначно определить наименование и местоположение </w:t>
            </w:r>
            <w:r w:rsidR="000F6E38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референсного 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лица, на кредитный рис</w:t>
            </w:r>
            <w:r w:rsidR="00A945A4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 которого приобретается защита</w:t>
            </w:r>
          </w:p>
        </w:tc>
        <w:tc>
          <w:tcPr>
            <w:tcW w:w="992" w:type="dxa"/>
            <w:vAlign w:val="center"/>
          </w:tcPr>
          <w:p w14:paraId="1AE43CD0" w14:textId="77777777" w:rsidR="00982131" w:rsidRPr="0016204F" w:rsidRDefault="00982131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702" w:type="dxa"/>
            <w:vAlign w:val="center"/>
          </w:tcPr>
          <w:p w14:paraId="40FDB095" w14:textId="77777777" w:rsidR="00982131" w:rsidRPr="0016204F" w:rsidRDefault="00F90A1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Символьная строка</w:t>
            </w:r>
          </w:p>
        </w:tc>
      </w:tr>
    </w:tbl>
    <w:p w14:paraId="5316D5A2" w14:textId="77777777" w:rsidR="00593131" w:rsidRPr="0016204F" w:rsidRDefault="00593131" w:rsidP="00A945A4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262" w:name="_Toc469848759"/>
      <w:bookmarkStart w:id="1263" w:name="_Toc470450197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Выбор варианта определения референсного обязательства</w:t>
      </w:r>
      <w:bookmarkEnd w:id="1262"/>
      <w:bookmarkEnd w:id="1263"/>
    </w:p>
    <w:p w14:paraId="2E0E91CD" w14:textId="77777777" w:rsidR="00593131" w:rsidRPr="0016204F" w:rsidRDefault="00777549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Параметры обязательств</w:t>
      </w:r>
      <w:r w:rsidR="005C14F0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а</w:t>
      </w:r>
      <w:r w:rsidR="00A945A4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референсного лица.</w:t>
      </w:r>
    </w:p>
    <w:p w14:paraId="7FFC392A" w14:textId="77777777" w:rsidR="00593131" w:rsidRPr="0016204F" w:rsidRDefault="00593131" w:rsidP="00A945A4">
      <w:pPr>
        <w:pStyle w:val="5"/>
        <w:keepNext w:val="0"/>
        <w:keepLines w:val="0"/>
        <w:widowControl w:val="0"/>
        <w:spacing w:before="120"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264" w:name="_Toc469848760"/>
      <w:bookmarkStart w:id="1265" w:name="_Toc470450198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Референсное обязательство» - Облигация</w:t>
      </w:r>
      <w:bookmarkEnd w:id="1264"/>
      <w:bookmarkEnd w:id="1265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253"/>
        <w:gridCol w:w="992"/>
        <w:gridCol w:w="1701"/>
      </w:tblGrid>
      <w:tr w:rsidR="00830A3D" w:rsidRPr="0016204F" w14:paraId="3FFFE3BD" w14:textId="77777777" w:rsidTr="0008599B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A29FC58" w14:textId="77777777" w:rsidR="00830A3D" w:rsidRPr="0016204F" w:rsidRDefault="00830A3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07C267A8" w14:textId="77777777" w:rsidR="00830A3D" w:rsidRPr="0016204F" w:rsidRDefault="00830A3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80F4789" w14:textId="77777777" w:rsidR="00830A3D" w:rsidRPr="0016204F" w:rsidRDefault="00830A3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D3832C2" w14:textId="77777777" w:rsidR="00830A3D" w:rsidRPr="0016204F" w:rsidRDefault="00830A3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830A3D" w:rsidRPr="0016204F" w14:paraId="5802EDD3" w14:textId="77777777" w:rsidTr="0008599B">
        <w:tc>
          <w:tcPr>
            <w:tcW w:w="2410" w:type="dxa"/>
            <w:vAlign w:val="center"/>
          </w:tcPr>
          <w:p w14:paraId="56D0AA64" w14:textId="77777777" w:rsidR="00830A3D" w:rsidRPr="0016204F" w:rsidRDefault="00830A3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Идентификатор базового актива</w:t>
            </w:r>
          </w:p>
          <w:p w14:paraId="1E25AB47" w14:textId="77777777" w:rsidR="00830A3D" w:rsidRPr="0016204F" w:rsidRDefault="00830A3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instrumentId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253" w:type="dxa"/>
            <w:vAlign w:val="center"/>
          </w:tcPr>
          <w:p w14:paraId="26287A51" w14:textId="77777777" w:rsidR="00830A3D" w:rsidRPr="0016204F" w:rsidRDefault="004A30C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Идентификатор референсного обязательства</w:t>
            </w:r>
            <w:r w:rsidR="008A702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(облигации, заема, иной долговой ценной бумаги)</w:t>
            </w:r>
            <w:r w:rsidR="00830A3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 w:rsidR="00602ED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Для ценных бумаг указывается код ISIN. В случае отсутствия кода ISIN – иной депозитарный код, номер государственной регистрации или код в системе Bloomberg, при этом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="00602ED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Наименование актива» указывается обяза</w:t>
            </w:r>
            <w:r w:rsidR="00A945A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тельно</w:t>
            </w:r>
          </w:p>
        </w:tc>
        <w:tc>
          <w:tcPr>
            <w:tcW w:w="992" w:type="dxa"/>
            <w:vAlign w:val="center"/>
          </w:tcPr>
          <w:p w14:paraId="79E93FC0" w14:textId="77777777" w:rsidR="00830A3D" w:rsidRPr="0016204F" w:rsidRDefault="00830A3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701" w:type="dxa"/>
            <w:vAlign w:val="center"/>
          </w:tcPr>
          <w:p w14:paraId="043FB026" w14:textId="77777777" w:rsidR="00A80661" w:rsidRPr="0016204F" w:rsidRDefault="0001328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Символьная строка.</w:t>
            </w:r>
          </w:p>
          <w:p w14:paraId="1A555DFA" w14:textId="77777777" w:rsidR="00830A3D" w:rsidRPr="0016204F" w:rsidRDefault="00830A3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Например, RU000A0JREQ7.</w:t>
            </w:r>
          </w:p>
        </w:tc>
      </w:tr>
      <w:tr w:rsidR="00830A3D" w:rsidRPr="0016204F" w14:paraId="693CBF8C" w14:textId="77777777" w:rsidTr="0008599B">
        <w:tc>
          <w:tcPr>
            <w:tcW w:w="2410" w:type="dxa"/>
            <w:vAlign w:val="center"/>
          </w:tcPr>
          <w:p w14:paraId="036AA5BA" w14:textId="77777777" w:rsidR="00830A3D" w:rsidRPr="0016204F" w:rsidRDefault="00830A3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Наименование актива</w:t>
            </w:r>
          </w:p>
          <w:p w14:paraId="2D647D87" w14:textId="77777777" w:rsidR="00830A3D" w:rsidRPr="0016204F" w:rsidRDefault="00830A3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escription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253" w:type="dxa"/>
            <w:vAlign w:val="center"/>
          </w:tcPr>
          <w:p w14:paraId="03307D49" w14:textId="77777777" w:rsidR="00A945A4" w:rsidRPr="0016204F" w:rsidRDefault="00A64BB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Полное наименование </w:t>
            </w:r>
            <w:r w:rsidR="008A702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референсного обязательства</w:t>
            </w:r>
            <w:r w:rsidR="00A945A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14:paraId="764319CE" w14:textId="77777777" w:rsidR="00830A3D" w:rsidRPr="0016204F" w:rsidRDefault="00830A3D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2" w:type="dxa"/>
            <w:vAlign w:val="center"/>
          </w:tcPr>
          <w:p w14:paraId="0741EE33" w14:textId="77777777" w:rsidR="00830A3D" w:rsidRPr="0016204F" w:rsidRDefault="00830A3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1701" w:type="dxa"/>
            <w:vAlign w:val="center"/>
          </w:tcPr>
          <w:p w14:paraId="075BD666" w14:textId="77777777" w:rsidR="00830A3D" w:rsidRPr="0016204F" w:rsidRDefault="00A569F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Символьная строка</w:t>
            </w:r>
          </w:p>
        </w:tc>
      </w:tr>
    </w:tbl>
    <w:p w14:paraId="5A8D5C69" w14:textId="77777777" w:rsidR="00A945A4" w:rsidRPr="0016204F" w:rsidRDefault="00593131" w:rsidP="00A945A4">
      <w:pPr>
        <w:pStyle w:val="5"/>
        <w:keepNext w:val="0"/>
        <w:keepLines w:val="0"/>
        <w:widowControl w:val="0"/>
        <w:spacing w:before="120"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266" w:name="_Toc469848761"/>
      <w:bookmarkStart w:id="1267" w:name="_Toc470450199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Референсное обязательство не включено»</w:t>
      </w:r>
      <w:bookmarkEnd w:id="1266"/>
      <w:bookmarkEnd w:id="1267"/>
    </w:p>
    <w:p w14:paraId="7C1F2053" w14:textId="77777777" w:rsidR="00593131" w:rsidRPr="0016204F" w:rsidRDefault="002A55A6" w:rsidP="008577F1">
      <w:pPr>
        <w:pStyle w:val="5"/>
        <w:keepNext w:val="0"/>
        <w:keepLines w:val="0"/>
        <w:widowControl w:val="0"/>
        <w:spacing w:before="0"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eastAsiaTheme="minorEastAsia" w:hAnsi="Times New Roman" w:cs="Times New Roman"/>
          <w:color w:val="000000" w:themeColor="text1"/>
          <w:sz w:val="20"/>
          <w:szCs w:val="20"/>
          <w:shd w:val="clear" w:color="auto" w:fill="FFFFFF"/>
        </w:rPr>
        <w:t>Не используется.</w:t>
      </w:r>
    </w:p>
    <w:p w14:paraId="51281DD7" w14:textId="77777777" w:rsidR="00593131" w:rsidRPr="0016204F" w:rsidRDefault="00593131" w:rsidP="004606B7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268" w:name="_Toc469848762"/>
      <w:bookmarkStart w:id="1269" w:name="_Toc470450200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Референсная информация об индексе»</w:t>
      </w:r>
      <w:bookmarkEnd w:id="1268"/>
      <w:bookmarkEnd w:id="1269"/>
    </w:p>
    <w:tbl>
      <w:tblPr>
        <w:tblStyle w:val="a5"/>
        <w:tblW w:w="9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253"/>
        <w:gridCol w:w="992"/>
        <w:gridCol w:w="1695"/>
      </w:tblGrid>
      <w:tr w:rsidR="00830A3D" w:rsidRPr="0016204F" w14:paraId="12D7CFC8" w14:textId="77777777" w:rsidTr="0008599B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B0DAD88" w14:textId="77777777" w:rsidR="00830A3D" w:rsidRPr="0016204F" w:rsidRDefault="00830A3D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26C6E784" w14:textId="77777777" w:rsidR="00830A3D" w:rsidRPr="0016204F" w:rsidRDefault="00830A3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7AC73C4" w14:textId="77777777" w:rsidR="00830A3D" w:rsidRPr="0016204F" w:rsidRDefault="00830A3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695" w:type="dxa"/>
            <w:shd w:val="clear" w:color="auto" w:fill="D9D9D9" w:themeFill="background1" w:themeFillShade="D9"/>
            <w:vAlign w:val="center"/>
          </w:tcPr>
          <w:p w14:paraId="6DE2049C" w14:textId="77777777" w:rsidR="00830A3D" w:rsidRPr="0016204F" w:rsidRDefault="00830A3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830A3D" w:rsidRPr="0016204F" w14:paraId="15B8AAEF" w14:textId="77777777" w:rsidTr="0008599B">
        <w:tc>
          <w:tcPr>
            <w:tcW w:w="2410" w:type="dxa"/>
            <w:vAlign w:val="center"/>
          </w:tcPr>
          <w:p w14:paraId="7C4AEFEA" w14:textId="77777777" w:rsidR="00830A3D" w:rsidRPr="0016204F" w:rsidRDefault="00830A3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Название индекса</w:t>
            </w:r>
          </w:p>
          <w:p w14:paraId="61E2D00D" w14:textId="77777777" w:rsidR="00830A3D" w:rsidRPr="0016204F" w:rsidRDefault="00830A3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indexName&gt;</w:t>
            </w:r>
          </w:p>
        </w:tc>
        <w:tc>
          <w:tcPr>
            <w:tcW w:w="4253" w:type="dxa"/>
            <w:vAlign w:val="center"/>
          </w:tcPr>
          <w:p w14:paraId="5554803A" w14:textId="77777777" w:rsidR="00830A3D" w:rsidRPr="0016204F" w:rsidRDefault="008053B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индекса</w:t>
            </w:r>
          </w:p>
        </w:tc>
        <w:tc>
          <w:tcPr>
            <w:tcW w:w="992" w:type="dxa"/>
            <w:vAlign w:val="center"/>
          </w:tcPr>
          <w:p w14:paraId="25C8146D" w14:textId="77777777" w:rsidR="00830A3D" w:rsidRPr="0016204F" w:rsidRDefault="00830A3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695" w:type="dxa"/>
            <w:vAlign w:val="center"/>
          </w:tcPr>
          <w:p w14:paraId="07C46DE5" w14:textId="77777777" w:rsidR="00830A3D" w:rsidRPr="0016204F" w:rsidRDefault="00A569F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Символьная строка</w:t>
            </w:r>
          </w:p>
        </w:tc>
      </w:tr>
      <w:tr w:rsidR="00830A3D" w:rsidRPr="0016204F" w14:paraId="12253949" w14:textId="77777777" w:rsidTr="0008599B">
        <w:tc>
          <w:tcPr>
            <w:tcW w:w="2410" w:type="dxa"/>
            <w:vAlign w:val="center"/>
          </w:tcPr>
          <w:p w14:paraId="688243E6" w14:textId="77777777" w:rsidR="00830A3D" w:rsidRPr="0016204F" w:rsidRDefault="00830A3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Идентификатор индекса</w:t>
            </w:r>
            <w:r w:rsidR="00D73AD7"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&lt;indexId&gt;</w:t>
            </w:r>
          </w:p>
        </w:tc>
        <w:tc>
          <w:tcPr>
            <w:tcW w:w="4253" w:type="dxa"/>
            <w:vAlign w:val="center"/>
          </w:tcPr>
          <w:p w14:paraId="6873CDC8" w14:textId="77777777" w:rsidR="00A569FD" w:rsidRPr="0016204F" w:rsidRDefault="00830A3D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Идентификатор индекса.</w:t>
            </w:r>
          </w:p>
          <w:p w14:paraId="3DAA5BD5" w14:textId="77777777" w:rsidR="00830A3D" w:rsidRPr="0016204F" w:rsidRDefault="00830A3D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2" w:type="dxa"/>
            <w:vAlign w:val="center"/>
          </w:tcPr>
          <w:p w14:paraId="4B91BC9D" w14:textId="77777777" w:rsidR="00830A3D" w:rsidRPr="0016204F" w:rsidRDefault="00830A3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1695" w:type="dxa"/>
            <w:vAlign w:val="center"/>
          </w:tcPr>
          <w:p w14:paraId="30FDC2C1" w14:textId="77777777" w:rsidR="00830A3D" w:rsidRPr="0016204F" w:rsidRDefault="00A569F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Символьная строка</w:t>
            </w:r>
          </w:p>
        </w:tc>
      </w:tr>
    </w:tbl>
    <w:p w14:paraId="391370D3" w14:textId="77777777" w:rsidR="00593131" w:rsidRPr="0016204F" w:rsidRDefault="00593131" w:rsidP="004606B7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270" w:name="_Toc469848763"/>
      <w:bookmarkStart w:id="1271" w:name="_Toc470450201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Референсная информация о корзине»</w:t>
      </w:r>
      <w:bookmarkEnd w:id="1270"/>
      <w:bookmarkEnd w:id="1271"/>
    </w:p>
    <w:p w14:paraId="39DC172F" w14:textId="77777777" w:rsidR="00593131" w:rsidRPr="0016204F" w:rsidRDefault="00593131" w:rsidP="004606B7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272" w:name="_Toc469848764"/>
      <w:bookmarkStart w:id="1273" w:name="_Toc470450202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Референсный пул - Компонент референсного пула</w:t>
      </w:r>
      <w:bookmarkEnd w:id="1272"/>
      <w:bookmarkEnd w:id="1273"/>
    </w:p>
    <w:p w14:paraId="4B723952" w14:textId="77777777" w:rsidR="00593131" w:rsidRPr="0016204F" w:rsidRDefault="0058555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Параметры</w:t>
      </w:r>
      <w:r w:rsidR="00593131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обязательств</w:t>
      </w:r>
      <w:r w:rsidR="00C02825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входящих в </w:t>
      </w: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корзину</w:t>
      </w:r>
      <w:r w:rsidR="00593131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 Повторяется для каждого уникального элемента корзины.</w:t>
      </w:r>
    </w:p>
    <w:p w14:paraId="780DD10F" w14:textId="77777777" w:rsidR="00593131" w:rsidRPr="0016204F" w:rsidRDefault="00593131" w:rsidP="004606B7">
      <w:pPr>
        <w:pStyle w:val="6"/>
        <w:keepNext w:val="0"/>
        <w:keepLines w:val="0"/>
        <w:widowControl w:val="0"/>
        <w:numPr>
          <w:ilvl w:val="5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274" w:name="_Toc469848765"/>
      <w:bookmarkStart w:id="1275" w:name="_Toc470450203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Выбор типа весового коэффициента</w:t>
      </w:r>
      <w:bookmarkEnd w:id="1274"/>
      <w:bookmarkEnd w:id="1275"/>
    </w:p>
    <w:p w14:paraId="451A1739" w14:textId="77777777" w:rsidR="00593131" w:rsidRPr="0016204F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В зависимости от того, как выражается данный параметр, </w:t>
      </w:r>
      <w:r w:rsidR="000F6E38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используется один из вариантов выбора</w:t>
      </w: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: </w:t>
      </w:r>
      <w:r w:rsidR="00E302EF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Количество единиц базового актива»</w:t>
      </w:r>
      <w:r w:rsidR="007E180D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или</w:t>
      </w: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E302EF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Вес </w:t>
      </w:r>
      <w:r w:rsidR="007E180D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компонента корзины в процентах». </w:t>
      </w:r>
      <w:r w:rsidR="005C3D69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«</w:t>
      </w:r>
      <w:r w:rsidR="005C3D69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Вес компонента корзины в денежном выражении» не используется</w:t>
      </w:r>
      <w:r w:rsidR="00574A21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</w:p>
    <w:p w14:paraId="14F9B968" w14:textId="77777777" w:rsidR="00593131" w:rsidRPr="0016204F" w:rsidRDefault="00593131" w:rsidP="004606B7">
      <w:pPr>
        <w:widowControl w:val="0"/>
        <w:spacing w:before="120" w:after="120" w:line="240" w:lineRule="auto"/>
        <w:rPr>
          <w:rFonts w:ascii="Times New Roman" w:eastAsiaTheme="majorEastAsia" w:hAnsi="Times New Roman" w:cs="Times New Roman"/>
          <w:i/>
          <w:iCs/>
          <w:color w:val="243F60" w:themeColor="accent1" w:themeShade="7F"/>
          <w:sz w:val="20"/>
          <w:szCs w:val="20"/>
          <w:shd w:val="clear" w:color="auto" w:fill="FFFFFF"/>
        </w:rPr>
      </w:pPr>
      <w:r w:rsidRPr="0016204F">
        <w:rPr>
          <w:rFonts w:ascii="Times New Roman" w:eastAsiaTheme="majorEastAsia" w:hAnsi="Times New Roman" w:cs="Times New Roman"/>
          <w:i/>
          <w:iCs/>
          <w:color w:val="243F60" w:themeColor="accent1" w:themeShade="7F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eastAsiaTheme="majorEastAsia" w:hAnsi="Times New Roman" w:cs="Times New Roman"/>
          <w:i/>
          <w:iCs/>
          <w:color w:val="243F60" w:themeColor="accent1" w:themeShade="7F"/>
          <w:sz w:val="20"/>
          <w:szCs w:val="20"/>
          <w:shd w:val="clear" w:color="auto" w:fill="FFFFFF"/>
        </w:rPr>
        <w:t>«</w:t>
      </w:r>
      <w:r w:rsidRPr="0016204F">
        <w:rPr>
          <w:rFonts w:ascii="Times New Roman" w:eastAsiaTheme="majorEastAsia" w:hAnsi="Times New Roman" w:cs="Times New Roman"/>
          <w:i/>
          <w:iCs/>
          <w:color w:val="243F60" w:themeColor="accent1" w:themeShade="7F"/>
          <w:sz w:val="20"/>
          <w:szCs w:val="20"/>
          <w:shd w:val="clear" w:color="auto" w:fill="FFFFFF"/>
        </w:rPr>
        <w:t>Кол</w:t>
      </w:r>
      <w:r w:rsidR="00DB784D" w:rsidRPr="0016204F">
        <w:rPr>
          <w:rFonts w:ascii="Times New Roman" w:eastAsiaTheme="majorEastAsia" w:hAnsi="Times New Roman" w:cs="Times New Roman"/>
          <w:i/>
          <w:iCs/>
          <w:color w:val="243F60" w:themeColor="accent1" w:themeShade="7F"/>
          <w:sz w:val="20"/>
          <w:szCs w:val="20"/>
          <w:shd w:val="clear" w:color="auto" w:fill="FFFFFF"/>
        </w:rPr>
        <w:t>ичество единиц базового актива»</w:t>
      </w:r>
    </w:p>
    <w:tbl>
      <w:tblPr>
        <w:tblStyle w:val="a5"/>
        <w:tblW w:w="9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963"/>
        <w:gridCol w:w="992"/>
        <w:gridCol w:w="1985"/>
      </w:tblGrid>
      <w:tr w:rsidR="00830A3D" w:rsidRPr="0016204F" w14:paraId="3DA3C24A" w14:textId="77777777" w:rsidTr="009877A0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B4A7A23" w14:textId="77777777" w:rsidR="00830A3D" w:rsidRPr="0016204F" w:rsidRDefault="00830A3D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3963" w:type="dxa"/>
            <w:shd w:val="clear" w:color="auto" w:fill="D9D9D9" w:themeFill="background1" w:themeFillShade="D9"/>
            <w:vAlign w:val="center"/>
          </w:tcPr>
          <w:p w14:paraId="033C62C4" w14:textId="77777777" w:rsidR="00830A3D" w:rsidRPr="0016204F" w:rsidRDefault="00830A3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EA5A8B5" w14:textId="77777777" w:rsidR="00830A3D" w:rsidRPr="0016204F" w:rsidRDefault="00830A3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44607BD" w14:textId="77777777" w:rsidR="00830A3D" w:rsidRPr="0016204F" w:rsidRDefault="00830A3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830A3D" w:rsidRPr="0016204F" w14:paraId="0F7A4CE6" w14:textId="77777777" w:rsidTr="009877A0">
        <w:tc>
          <w:tcPr>
            <w:tcW w:w="2410" w:type="dxa"/>
            <w:vAlign w:val="center"/>
          </w:tcPr>
          <w:p w14:paraId="4E6168A0" w14:textId="77777777" w:rsidR="00830A3D" w:rsidRPr="0016204F" w:rsidRDefault="00830A3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Количество единиц базового актива</w:t>
            </w:r>
          </w:p>
          <w:p w14:paraId="09F79081" w14:textId="77777777" w:rsidR="00830A3D" w:rsidRPr="0016204F" w:rsidRDefault="00830A3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&lt;openUnits&gt;</w:t>
            </w:r>
          </w:p>
        </w:tc>
        <w:tc>
          <w:tcPr>
            <w:tcW w:w="3963" w:type="dxa"/>
            <w:vAlign w:val="center"/>
          </w:tcPr>
          <w:p w14:paraId="796F5830" w14:textId="77777777" w:rsidR="00830A3D" w:rsidRPr="0016204F" w:rsidRDefault="0082348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Количество указанного </w:t>
            </w:r>
            <w:r w:rsidR="00BC7B57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элемента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корзине.</w:t>
            </w:r>
            <w:r w:rsidR="00640FCA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случае отсутствия количества, указывается порядковый номер элемента </w:t>
            </w:r>
            <w:r w:rsidR="00C70C98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корзине</w:t>
            </w:r>
          </w:p>
        </w:tc>
        <w:tc>
          <w:tcPr>
            <w:tcW w:w="992" w:type="dxa"/>
            <w:vAlign w:val="center"/>
          </w:tcPr>
          <w:p w14:paraId="3F971389" w14:textId="77777777" w:rsidR="00830A3D" w:rsidRPr="0016204F" w:rsidRDefault="00830A3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21D55067" w14:textId="77777777" w:rsidR="00830A3D" w:rsidRPr="0016204F" w:rsidRDefault="00830A3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Положительное целое число (1, 2, 3 и т.д.)</w:t>
            </w:r>
          </w:p>
        </w:tc>
      </w:tr>
    </w:tbl>
    <w:p w14:paraId="61E4BFFC" w14:textId="77777777" w:rsidR="00593131" w:rsidRPr="0016204F" w:rsidRDefault="00593131" w:rsidP="004606B7">
      <w:pPr>
        <w:widowControl w:val="0"/>
        <w:spacing w:before="120" w:after="120" w:line="240" w:lineRule="auto"/>
        <w:rPr>
          <w:rFonts w:ascii="Times New Roman" w:eastAsiaTheme="majorEastAsia" w:hAnsi="Times New Roman" w:cs="Times New Roman"/>
          <w:i/>
          <w:iCs/>
          <w:color w:val="243F60" w:themeColor="accent1" w:themeShade="7F"/>
          <w:sz w:val="20"/>
          <w:szCs w:val="20"/>
          <w:shd w:val="clear" w:color="auto" w:fill="FFFFFF"/>
        </w:rPr>
      </w:pPr>
      <w:r w:rsidRPr="0016204F">
        <w:rPr>
          <w:rFonts w:ascii="Times New Roman" w:eastAsiaTheme="majorEastAsia" w:hAnsi="Times New Roman" w:cs="Times New Roman"/>
          <w:i/>
          <w:iCs/>
          <w:color w:val="243F60" w:themeColor="accent1" w:themeShade="7F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eastAsiaTheme="majorEastAsia" w:hAnsi="Times New Roman" w:cs="Times New Roman"/>
          <w:i/>
          <w:iCs/>
          <w:color w:val="243F60" w:themeColor="accent1" w:themeShade="7F"/>
          <w:sz w:val="20"/>
          <w:szCs w:val="20"/>
          <w:shd w:val="clear" w:color="auto" w:fill="FFFFFF"/>
        </w:rPr>
        <w:t>«</w:t>
      </w:r>
      <w:r w:rsidRPr="0016204F">
        <w:rPr>
          <w:rFonts w:ascii="Times New Roman" w:eastAsiaTheme="majorEastAsia" w:hAnsi="Times New Roman" w:cs="Times New Roman"/>
          <w:i/>
          <w:iCs/>
          <w:color w:val="243F60" w:themeColor="accent1" w:themeShade="7F"/>
          <w:sz w:val="20"/>
          <w:szCs w:val="20"/>
          <w:shd w:val="clear" w:color="auto" w:fill="FFFFFF"/>
        </w:rPr>
        <w:t xml:space="preserve">Вес </w:t>
      </w:r>
      <w:r w:rsidR="00DB784D" w:rsidRPr="0016204F">
        <w:rPr>
          <w:rFonts w:ascii="Times New Roman" w:eastAsiaTheme="majorEastAsia" w:hAnsi="Times New Roman" w:cs="Times New Roman"/>
          <w:i/>
          <w:iCs/>
          <w:color w:val="243F60" w:themeColor="accent1" w:themeShade="7F"/>
          <w:sz w:val="20"/>
          <w:szCs w:val="20"/>
          <w:shd w:val="clear" w:color="auto" w:fill="FFFFFF"/>
        </w:rPr>
        <w:t>компонента корзины в процентах»</w:t>
      </w:r>
    </w:p>
    <w:tbl>
      <w:tblPr>
        <w:tblStyle w:val="a5"/>
        <w:tblW w:w="9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963"/>
        <w:gridCol w:w="992"/>
        <w:gridCol w:w="1985"/>
      </w:tblGrid>
      <w:tr w:rsidR="00830A3D" w:rsidRPr="0016204F" w14:paraId="3A358635" w14:textId="77777777" w:rsidTr="009877A0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FA61BBD" w14:textId="77777777" w:rsidR="00830A3D" w:rsidRPr="0016204F" w:rsidRDefault="00830A3D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3963" w:type="dxa"/>
            <w:shd w:val="clear" w:color="auto" w:fill="D9D9D9" w:themeFill="background1" w:themeFillShade="D9"/>
            <w:vAlign w:val="center"/>
          </w:tcPr>
          <w:p w14:paraId="4282D86F" w14:textId="77777777" w:rsidR="00830A3D" w:rsidRPr="0016204F" w:rsidRDefault="00830A3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0B5EBB3" w14:textId="77777777" w:rsidR="00830A3D" w:rsidRPr="0016204F" w:rsidRDefault="00830A3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E1FEF8B" w14:textId="77777777" w:rsidR="00830A3D" w:rsidRPr="0016204F" w:rsidRDefault="00830A3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830A3D" w:rsidRPr="0016204F" w14:paraId="4E1553AF" w14:textId="77777777" w:rsidTr="009877A0">
        <w:trPr>
          <w:trHeight w:val="813"/>
        </w:trPr>
        <w:tc>
          <w:tcPr>
            <w:tcW w:w="2410" w:type="dxa"/>
            <w:vAlign w:val="center"/>
          </w:tcPr>
          <w:p w14:paraId="326A6982" w14:textId="77777777" w:rsidR="00830A3D" w:rsidRPr="0016204F" w:rsidRDefault="00830A3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Вес компонента корзины в процентах</w:t>
            </w:r>
          </w:p>
          <w:p w14:paraId="375E7A4B" w14:textId="77777777" w:rsidR="00830A3D" w:rsidRPr="0016204F" w:rsidRDefault="00830A3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&lt;basketPercentage&gt;</w:t>
            </w:r>
          </w:p>
        </w:tc>
        <w:tc>
          <w:tcPr>
            <w:tcW w:w="3963" w:type="dxa"/>
            <w:vAlign w:val="center"/>
          </w:tcPr>
          <w:p w14:paraId="3E864F76" w14:textId="77777777" w:rsidR="00830A3D" w:rsidRPr="0016204F" w:rsidRDefault="008A79D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Вес указанного </w:t>
            </w:r>
            <w:r w:rsidR="00BC7B57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элемента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корзине, </w:t>
            </w:r>
            <w:r w:rsidR="00C02825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выраженный в виде десятичной дроби</w:t>
            </w:r>
          </w:p>
        </w:tc>
        <w:tc>
          <w:tcPr>
            <w:tcW w:w="992" w:type="dxa"/>
            <w:vAlign w:val="center"/>
          </w:tcPr>
          <w:p w14:paraId="41A32EE5" w14:textId="77777777" w:rsidR="00830A3D" w:rsidRPr="0016204F" w:rsidRDefault="00830A3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2C4AD68B" w14:textId="77777777" w:rsidR="00830A3D" w:rsidRPr="0016204F" w:rsidRDefault="00F90A1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Положительное д</w:t>
            </w:r>
            <w:r w:rsidR="00830A3D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есятичное число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Например, 5% представляется как 0.05</w:t>
            </w:r>
          </w:p>
        </w:tc>
      </w:tr>
    </w:tbl>
    <w:p w14:paraId="23383B77" w14:textId="77777777" w:rsidR="00593131" w:rsidRPr="0016204F" w:rsidRDefault="00593131" w:rsidP="004606B7">
      <w:pPr>
        <w:pStyle w:val="6"/>
        <w:keepNext w:val="0"/>
        <w:keepLines w:val="0"/>
        <w:widowControl w:val="0"/>
        <w:numPr>
          <w:ilvl w:val="5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276" w:name="_Toc469848766"/>
      <w:bookmarkStart w:id="1277" w:name="_Toc470450204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Референсное лицо и обязательство</w:t>
      </w:r>
      <w:bookmarkEnd w:id="1276"/>
      <w:bookmarkEnd w:id="1277"/>
    </w:p>
    <w:p w14:paraId="3F4E045F" w14:textId="77777777" w:rsidR="00593131" w:rsidRPr="0016204F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Заполняется аналогично </w:t>
      </w:r>
      <w:r w:rsidR="00BB7439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п. 23</w:t>
      </w: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.3.4.1.</w:t>
      </w:r>
    </w:p>
    <w:p w14:paraId="2F0A7692" w14:textId="77777777" w:rsidR="00593131" w:rsidRPr="0016204F" w:rsidRDefault="00593131" w:rsidP="004606B7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278" w:name="_Toc469848767"/>
      <w:bookmarkStart w:id="1279" w:name="_Toc470450205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Вариант дефолта</w:t>
      </w:r>
      <w:bookmarkEnd w:id="1278"/>
      <w:bookmarkEnd w:id="1279"/>
    </w:p>
    <w:tbl>
      <w:tblPr>
        <w:tblStyle w:val="a5"/>
        <w:tblW w:w="9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30"/>
        <w:gridCol w:w="3949"/>
        <w:gridCol w:w="986"/>
        <w:gridCol w:w="1985"/>
      </w:tblGrid>
      <w:tr w:rsidR="0034156B" w:rsidRPr="0016204F" w14:paraId="616F2306" w14:textId="77777777" w:rsidTr="00850E2A"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3F739282" w14:textId="77777777" w:rsidR="0034156B" w:rsidRPr="0016204F" w:rsidRDefault="0034156B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3949" w:type="dxa"/>
            <w:shd w:val="clear" w:color="auto" w:fill="D9D9D9" w:themeFill="background1" w:themeFillShade="D9"/>
            <w:vAlign w:val="center"/>
          </w:tcPr>
          <w:p w14:paraId="4FC86C67" w14:textId="77777777" w:rsidR="0034156B" w:rsidRPr="0016204F" w:rsidRDefault="0034156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56F389D4" w14:textId="77777777" w:rsidR="0034156B" w:rsidRPr="0016204F" w:rsidRDefault="0034156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7FB5EC2" w14:textId="77777777" w:rsidR="0034156B" w:rsidRPr="0016204F" w:rsidRDefault="0034156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34156B" w:rsidRPr="0016204F" w14:paraId="22DB4EE8" w14:textId="77777777" w:rsidTr="00850E2A">
        <w:tc>
          <w:tcPr>
            <w:tcW w:w="2430" w:type="dxa"/>
            <w:vAlign w:val="center"/>
          </w:tcPr>
          <w:p w14:paraId="7F9F8241" w14:textId="77777777" w:rsidR="0034156B" w:rsidRPr="0016204F" w:rsidRDefault="0034156B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Дефолт по N-ному обязательству</w:t>
            </w:r>
          </w:p>
          <w:p w14:paraId="2554F917" w14:textId="77777777" w:rsidR="0034156B" w:rsidRPr="0016204F" w:rsidRDefault="0034156B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&lt;nthToDefault&gt;</w:t>
            </w:r>
          </w:p>
        </w:tc>
        <w:tc>
          <w:tcPr>
            <w:tcW w:w="3949" w:type="dxa"/>
            <w:vAlign w:val="center"/>
          </w:tcPr>
          <w:p w14:paraId="47E4BC66" w14:textId="77777777" w:rsidR="0034156B" w:rsidRPr="0016204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Количество референсных обязательств </w:t>
            </w:r>
            <w:r w:rsidR="002D4BB1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корзин</w:t>
            </w:r>
            <w:r w:rsidR="002D4BB1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наступление дефолтов по которым является условием срабатывания свопа.</w:t>
            </w:r>
          </w:p>
          <w:p w14:paraId="2D1C751D" w14:textId="77777777" w:rsidR="0034156B" w:rsidRPr="0016204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86" w:type="dxa"/>
            <w:vAlign w:val="center"/>
          </w:tcPr>
          <w:p w14:paraId="37C5AE21" w14:textId="77777777" w:rsidR="0034156B" w:rsidRPr="0016204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35B6049A" w14:textId="77777777" w:rsidR="0034156B" w:rsidRPr="0016204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Положительное целое число (1, 2, 3 и т.д.)</w:t>
            </w:r>
          </w:p>
        </w:tc>
      </w:tr>
      <w:tr w:rsidR="0034156B" w:rsidRPr="0016204F" w14:paraId="1B2E0159" w14:textId="77777777" w:rsidTr="00850E2A">
        <w:tc>
          <w:tcPr>
            <w:tcW w:w="2430" w:type="dxa"/>
            <w:vAlign w:val="center"/>
          </w:tcPr>
          <w:p w14:paraId="526ECE48" w14:textId="77777777" w:rsidR="0034156B" w:rsidRPr="0016204F" w:rsidRDefault="0034156B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Дефолт по M-ному обязательству</w:t>
            </w:r>
          </w:p>
          <w:p w14:paraId="7FEC7C3D" w14:textId="77777777" w:rsidR="0034156B" w:rsidRPr="0016204F" w:rsidRDefault="0034156B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&lt;mthToDefault&gt;</w:t>
            </w:r>
          </w:p>
        </w:tc>
        <w:tc>
          <w:tcPr>
            <w:tcW w:w="3949" w:type="dxa"/>
            <w:vAlign w:val="center"/>
          </w:tcPr>
          <w:p w14:paraId="2E67396E" w14:textId="77777777" w:rsidR="0034156B" w:rsidRPr="0016204F" w:rsidRDefault="00122F88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Определяет</w:t>
            </w:r>
            <w:r w:rsidR="0034156B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наступление дефолта по M-ному референсному обязательству, позволяющее представить учет от N до M дефолтов</w:t>
            </w:r>
            <w:r w:rsidR="004606B7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референсным обязательствам.</w:t>
            </w:r>
          </w:p>
          <w:p w14:paraId="491301CF" w14:textId="77777777" w:rsidR="0034156B" w:rsidRPr="0016204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86" w:type="dxa"/>
            <w:vAlign w:val="center"/>
          </w:tcPr>
          <w:p w14:paraId="79393BA9" w14:textId="77777777" w:rsidR="0034156B" w:rsidRPr="0016204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23B2BDF4" w14:textId="77777777" w:rsidR="0034156B" w:rsidRPr="0016204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Положительное целое число (1, 2, 3 и т.д.)</w:t>
            </w:r>
          </w:p>
        </w:tc>
      </w:tr>
    </w:tbl>
    <w:p w14:paraId="4EF686A7" w14:textId="77777777" w:rsidR="00593131" w:rsidRPr="0016204F" w:rsidRDefault="00593131" w:rsidP="004606B7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280" w:name="_Toc469848768"/>
      <w:bookmarkStart w:id="1281" w:name="_Toc470450206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Поток платеже</w:t>
      </w:r>
      <w:bookmarkEnd w:id="1280"/>
      <w:bookmarkEnd w:id="1281"/>
    </w:p>
    <w:p w14:paraId="62988DE8" w14:textId="77777777" w:rsidR="00E4098A" w:rsidRPr="0016204F" w:rsidRDefault="00574A2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Параметры платежей</w:t>
      </w:r>
      <w:r w:rsidR="00593131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по кредитному дефолтному свопу. </w:t>
      </w:r>
      <w:r w:rsidR="00E4098A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Для описания платежа, уплачиваемого продавцом кредитной защиты покупателю, используется опциональный блок «Первоначальный платеж». Для описания платежей, уплачиваемых покупателем кредитной защиты продавцу, </w:t>
      </w:r>
      <w:r w:rsidR="00796156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требуется заполнить блок</w:t>
      </w:r>
      <w:r w:rsidR="00E4098A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«Единый платеж» и</w:t>
      </w:r>
      <w:r w:rsidR="00796156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/или</w:t>
      </w:r>
      <w:r w:rsidR="00E4098A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«Периодический платеж».</w:t>
      </w:r>
    </w:p>
    <w:p w14:paraId="1188E3F0" w14:textId="77777777" w:rsidR="00593131" w:rsidRPr="0016204F" w:rsidRDefault="00593131" w:rsidP="004606B7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bookmarkStart w:id="1282" w:name="_Toc469848769"/>
      <w:bookmarkStart w:id="1283" w:name="_Toc470450207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Первоначальный платеж</w:t>
      </w:r>
      <w:bookmarkEnd w:id="1282"/>
      <w:bookmarkEnd w:id="1283"/>
    </w:p>
    <w:p w14:paraId="4B9D1BD2" w14:textId="77777777" w:rsidR="007625EE" w:rsidRPr="0016204F" w:rsidRDefault="007625EE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Необязательные для заполнения элементы.</w:t>
      </w:r>
    </w:p>
    <w:tbl>
      <w:tblPr>
        <w:tblStyle w:val="a5"/>
        <w:tblW w:w="9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73"/>
        <w:gridCol w:w="2728"/>
        <w:gridCol w:w="900"/>
        <w:gridCol w:w="2149"/>
      </w:tblGrid>
      <w:tr w:rsidR="00D311C7" w:rsidRPr="0016204F" w14:paraId="3EF094AF" w14:textId="77777777" w:rsidTr="00DB784D">
        <w:tc>
          <w:tcPr>
            <w:tcW w:w="3573" w:type="dxa"/>
            <w:shd w:val="clear" w:color="auto" w:fill="D9D9D9" w:themeFill="background1" w:themeFillShade="D9"/>
            <w:vAlign w:val="center"/>
          </w:tcPr>
          <w:p w14:paraId="65411284" w14:textId="77777777" w:rsidR="0034156B" w:rsidRPr="0016204F" w:rsidRDefault="0034156B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2728" w:type="dxa"/>
            <w:shd w:val="clear" w:color="auto" w:fill="D9D9D9" w:themeFill="background1" w:themeFillShade="D9"/>
            <w:vAlign w:val="center"/>
          </w:tcPr>
          <w:p w14:paraId="0C7039E2" w14:textId="77777777" w:rsidR="0034156B" w:rsidRPr="0016204F" w:rsidRDefault="0034156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4869441B" w14:textId="77777777" w:rsidR="0034156B" w:rsidRPr="0016204F" w:rsidRDefault="0034156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149" w:type="dxa"/>
            <w:shd w:val="clear" w:color="auto" w:fill="D9D9D9" w:themeFill="background1" w:themeFillShade="D9"/>
            <w:vAlign w:val="center"/>
          </w:tcPr>
          <w:p w14:paraId="096691B5" w14:textId="77777777" w:rsidR="0034156B" w:rsidRPr="0016204F" w:rsidRDefault="0034156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D311C7" w:rsidRPr="0016204F" w14:paraId="1D47682D" w14:textId="77777777" w:rsidTr="00DB784D">
        <w:tc>
          <w:tcPr>
            <w:tcW w:w="3573" w:type="dxa"/>
            <w:vAlign w:val="center"/>
          </w:tcPr>
          <w:p w14:paraId="2E84E5CD" w14:textId="77777777" w:rsidR="0034156B" w:rsidRPr="0016204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Сторона-плательщик</w:t>
            </w:r>
          </w:p>
          <w:p w14:paraId="3B70B65A" w14:textId="77777777" w:rsidR="0034156B" w:rsidRPr="0016204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initialPayment&gt; &lt;payerPartyReference&gt;</w:t>
            </w:r>
          </w:p>
        </w:tc>
        <w:tc>
          <w:tcPr>
            <w:tcW w:w="2728" w:type="dxa"/>
            <w:vAlign w:val="center"/>
          </w:tcPr>
          <w:p w14:paraId="6E105C1B" w14:textId="77777777" w:rsidR="0034156B" w:rsidRPr="0016204F" w:rsidRDefault="000239E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Сторона, осуществляющая </w:t>
            </w:r>
            <w:r w:rsidR="00535E1B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платеж</w:t>
            </w:r>
            <w:r w:rsidR="000A6699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, указанная в этом качестве в Подтверждении</w:t>
            </w:r>
          </w:p>
        </w:tc>
        <w:tc>
          <w:tcPr>
            <w:tcW w:w="900" w:type="dxa"/>
            <w:vAlign w:val="center"/>
          </w:tcPr>
          <w:p w14:paraId="04AA679B" w14:textId="77777777" w:rsidR="0034156B" w:rsidRPr="0016204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49" w:type="dxa"/>
            <w:vMerge w:val="restart"/>
            <w:vAlign w:val="center"/>
          </w:tcPr>
          <w:p w14:paraId="18555916" w14:textId="77777777" w:rsidR="0034156B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Party1; Party2</w:t>
            </w:r>
          </w:p>
        </w:tc>
      </w:tr>
      <w:tr w:rsidR="00D311C7" w:rsidRPr="0016204F" w14:paraId="71153095" w14:textId="77777777" w:rsidTr="00DB784D">
        <w:tc>
          <w:tcPr>
            <w:tcW w:w="3573" w:type="dxa"/>
            <w:vAlign w:val="center"/>
          </w:tcPr>
          <w:p w14:paraId="57744F40" w14:textId="77777777" w:rsidR="0034156B" w:rsidRPr="0016204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Сторона-получатель</w:t>
            </w:r>
          </w:p>
          <w:p w14:paraId="24114057" w14:textId="77777777" w:rsidR="0034156B" w:rsidRPr="0016204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&lt;initialPayment&gt; &lt;receiverPartyReference&gt;</w:t>
            </w:r>
          </w:p>
        </w:tc>
        <w:tc>
          <w:tcPr>
            <w:tcW w:w="2728" w:type="dxa"/>
            <w:vAlign w:val="center"/>
          </w:tcPr>
          <w:p w14:paraId="44DE0746" w14:textId="77777777" w:rsidR="0034156B" w:rsidRPr="0016204F" w:rsidRDefault="00D57608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Сторона, получающая </w:t>
            </w:r>
            <w:r w:rsidR="0034156B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платеж</w:t>
            </w:r>
            <w:r w:rsidR="000A6699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  <w:r w:rsidR="0034156B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0A6699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указанная в этом качестве в Подтверждении</w:t>
            </w:r>
          </w:p>
        </w:tc>
        <w:tc>
          <w:tcPr>
            <w:tcW w:w="900" w:type="dxa"/>
            <w:vAlign w:val="center"/>
          </w:tcPr>
          <w:p w14:paraId="14C9CEB7" w14:textId="77777777" w:rsidR="0034156B" w:rsidRPr="0016204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49" w:type="dxa"/>
            <w:vMerge/>
            <w:vAlign w:val="center"/>
          </w:tcPr>
          <w:p w14:paraId="1D0C047F" w14:textId="77777777" w:rsidR="0034156B" w:rsidRPr="0016204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D311C7" w:rsidRPr="0016204F" w14:paraId="6960ABBC" w14:textId="77777777" w:rsidTr="00DB784D">
        <w:tc>
          <w:tcPr>
            <w:tcW w:w="3573" w:type="dxa"/>
            <w:vAlign w:val="center"/>
          </w:tcPr>
          <w:p w14:paraId="54F5CA06" w14:textId="77777777" w:rsidR="0034156B" w:rsidRPr="0016204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Дата платежа</w:t>
            </w:r>
          </w:p>
          <w:p w14:paraId="745438CB" w14:textId="77777777" w:rsidR="0034156B" w:rsidRPr="0016204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&lt;initialPayment&gt; &lt;adjustablePaymentDate&gt;</w:t>
            </w:r>
          </w:p>
        </w:tc>
        <w:tc>
          <w:tcPr>
            <w:tcW w:w="2728" w:type="dxa"/>
            <w:vAlign w:val="center"/>
          </w:tcPr>
          <w:p w14:paraId="5E13C42C" w14:textId="77777777" w:rsidR="0034156B" w:rsidRPr="0016204F" w:rsidRDefault="002237D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Дата</w:t>
            </w:r>
            <w:r w:rsidR="004606B7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платежа</w:t>
            </w:r>
          </w:p>
        </w:tc>
        <w:tc>
          <w:tcPr>
            <w:tcW w:w="900" w:type="dxa"/>
            <w:vAlign w:val="center"/>
          </w:tcPr>
          <w:p w14:paraId="3759B2B6" w14:textId="77777777" w:rsidR="0034156B" w:rsidRPr="0016204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49" w:type="dxa"/>
            <w:vAlign w:val="center"/>
          </w:tcPr>
          <w:p w14:paraId="0729CB15" w14:textId="77777777" w:rsidR="0034156B" w:rsidRPr="0016204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ГГГГ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ММ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-ДД</w:t>
            </w:r>
          </w:p>
        </w:tc>
      </w:tr>
      <w:tr w:rsidR="00D311C7" w:rsidRPr="0016204F" w14:paraId="49976496" w14:textId="77777777" w:rsidTr="00DB784D">
        <w:tc>
          <w:tcPr>
            <w:tcW w:w="3573" w:type="dxa"/>
            <w:vAlign w:val="center"/>
          </w:tcPr>
          <w:p w14:paraId="3CA93399" w14:textId="77777777" w:rsidR="0034156B" w:rsidRPr="0016204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Скорректированная дата платежа</w:t>
            </w:r>
          </w:p>
          <w:p w14:paraId="422D486D" w14:textId="77777777" w:rsidR="0034156B" w:rsidRPr="0016204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&lt;initialPayment&gt;</w:t>
            </w:r>
          </w:p>
          <w:p w14:paraId="5E406140" w14:textId="77777777" w:rsidR="0034156B" w:rsidRPr="0016204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&lt;adjustedPaymentDate&gt;</w:t>
            </w:r>
          </w:p>
        </w:tc>
        <w:tc>
          <w:tcPr>
            <w:tcW w:w="2728" w:type="dxa"/>
            <w:vAlign w:val="center"/>
          </w:tcPr>
          <w:p w14:paraId="66DFC46A" w14:textId="77777777" w:rsidR="004606B7" w:rsidRPr="0016204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Скорректированная дата платежа, если эта дата попадает на день, не являющийся</w:t>
            </w:r>
            <w:r w:rsidR="00F707C1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рабочим.</w:t>
            </w:r>
          </w:p>
          <w:p w14:paraId="317F137D" w14:textId="77777777" w:rsidR="0034156B" w:rsidRPr="0016204F" w:rsidRDefault="00F707C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00" w:type="dxa"/>
            <w:vAlign w:val="center"/>
          </w:tcPr>
          <w:p w14:paraId="731B7B59" w14:textId="77777777" w:rsidR="0034156B" w:rsidRPr="0016204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49" w:type="dxa"/>
            <w:vAlign w:val="center"/>
          </w:tcPr>
          <w:p w14:paraId="0057F67A" w14:textId="77777777" w:rsidR="0034156B" w:rsidRPr="0016204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ГГГГ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ММ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-ДД</w:t>
            </w:r>
          </w:p>
        </w:tc>
      </w:tr>
      <w:tr w:rsidR="00D311C7" w:rsidRPr="0016204F" w14:paraId="3FDD0A21" w14:textId="77777777" w:rsidTr="00DB784D">
        <w:tc>
          <w:tcPr>
            <w:tcW w:w="3573" w:type="dxa"/>
            <w:vAlign w:val="center"/>
          </w:tcPr>
          <w:p w14:paraId="4FFAA629" w14:textId="77777777" w:rsidR="0034156B" w:rsidRPr="0016204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Валюта суммы</w:t>
            </w:r>
          </w:p>
          <w:p w14:paraId="5DC548B0" w14:textId="77777777" w:rsidR="0034156B" w:rsidRPr="0016204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&lt;initialPayment&gt; &lt;paymentAmount&gt; &lt;currency&gt;</w:t>
            </w:r>
          </w:p>
        </w:tc>
        <w:tc>
          <w:tcPr>
            <w:tcW w:w="2728" w:type="dxa"/>
            <w:vAlign w:val="center"/>
          </w:tcPr>
          <w:p w14:paraId="748260F3" w14:textId="77777777" w:rsidR="0034156B" w:rsidRPr="0016204F" w:rsidRDefault="00EA611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Валюта</w:t>
            </w:r>
            <w:r w:rsidR="00F604E8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, в которой выражена сумма</w:t>
            </w:r>
            <w:r w:rsidR="0034156B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F604E8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платежа</w:t>
            </w:r>
          </w:p>
        </w:tc>
        <w:tc>
          <w:tcPr>
            <w:tcW w:w="900" w:type="dxa"/>
            <w:vAlign w:val="center"/>
          </w:tcPr>
          <w:p w14:paraId="48CE4263" w14:textId="77777777" w:rsidR="0034156B" w:rsidRPr="0016204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49" w:type="dxa"/>
            <w:vAlign w:val="center"/>
          </w:tcPr>
          <w:p w14:paraId="2BD5B066" w14:textId="77777777" w:rsidR="0034156B" w:rsidRPr="007E390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98" w:history="1">
              <w:r w:rsidRPr="00A73D8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D311C7" w:rsidRPr="0016204F" w14:paraId="14411E9E" w14:textId="77777777" w:rsidTr="00DB784D">
        <w:tc>
          <w:tcPr>
            <w:tcW w:w="3573" w:type="dxa"/>
            <w:vAlign w:val="center"/>
          </w:tcPr>
          <w:p w14:paraId="1DDA5BFF" w14:textId="77777777" w:rsidR="0034156B" w:rsidRPr="0016204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Сумма</w:t>
            </w:r>
          </w:p>
          <w:p w14:paraId="5D080E77" w14:textId="77777777" w:rsidR="0034156B" w:rsidRPr="0016204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&lt;initialPayment&gt; &lt;paymentAmount&gt; 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amount&gt;</w:t>
            </w:r>
          </w:p>
        </w:tc>
        <w:tc>
          <w:tcPr>
            <w:tcW w:w="2728" w:type="dxa"/>
            <w:vAlign w:val="center"/>
          </w:tcPr>
          <w:p w14:paraId="191FDA5A" w14:textId="77777777" w:rsidR="0034156B" w:rsidRPr="0016204F" w:rsidRDefault="00F604E8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Сумма разового платеж</w:t>
            </w:r>
            <w:r w:rsidR="002F706E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а</w:t>
            </w:r>
          </w:p>
        </w:tc>
        <w:tc>
          <w:tcPr>
            <w:tcW w:w="900" w:type="dxa"/>
            <w:vAlign w:val="center"/>
          </w:tcPr>
          <w:p w14:paraId="7608707B" w14:textId="77777777" w:rsidR="0034156B" w:rsidRPr="0016204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49" w:type="dxa"/>
            <w:vAlign w:val="center"/>
          </w:tcPr>
          <w:p w14:paraId="3CD00AF5" w14:textId="77777777" w:rsidR="0034156B" w:rsidRPr="0016204F" w:rsidRDefault="004606B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Положительное десятичное число</w:t>
            </w:r>
          </w:p>
        </w:tc>
      </w:tr>
    </w:tbl>
    <w:p w14:paraId="21403D10" w14:textId="77777777" w:rsidR="00593131" w:rsidRPr="0016204F" w:rsidRDefault="00593131" w:rsidP="004606B7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284" w:name="_Toc469848770"/>
      <w:bookmarkStart w:id="1285" w:name="_Toc470450208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Единый платеж</w:t>
      </w:r>
      <w:bookmarkEnd w:id="1284"/>
      <w:bookmarkEnd w:id="1285"/>
    </w:p>
    <w:tbl>
      <w:tblPr>
        <w:tblStyle w:val="a5"/>
        <w:tblW w:w="9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73"/>
        <w:gridCol w:w="2664"/>
        <w:gridCol w:w="993"/>
        <w:gridCol w:w="2120"/>
      </w:tblGrid>
      <w:tr w:rsidR="0034156B" w:rsidRPr="0016204F" w14:paraId="59D5D5A2" w14:textId="77777777" w:rsidTr="00DB784D">
        <w:tc>
          <w:tcPr>
            <w:tcW w:w="3573" w:type="dxa"/>
            <w:shd w:val="clear" w:color="auto" w:fill="D9D9D9" w:themeFill="background1" w:themeFillShade="D9"/>
            <w:vAlign w:val="center"/>
          </w:tcPr>
          <w:p w14:paraId="387341FD" w14:textId="77777777" w:rsidR="0034156B" w:rsidRPr="0016204F" w:rsidRDefault="0034156B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2664" w:type="dxa"/>
            <w:shd w:val="clear" w:color="auto" w:fill="D9D9D9" w:themeFill="background1" w:themeFillShade="D9"/>
            <w:vAlign w:val="center"/>
          </w:tcPr>
          <w:p w14:paraId="38B76313" w14:textId="77777777" w:rsidR="0034156B" w:rsidRPr="0016204F" w:rsidRDefault="0034156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E609369" w14:textId="77777777" w:rsidR="0034156B" w:rsidRPr="0016204F" w:rsidRDefault="0034156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120" w:type="dxa"/>
            <w:shd w:val="clear" w:color="auto" w:fill="D9D9D9" w:themeFill="background1" w:themeFillShade="D9"/>
            <w:vAlign w:val="center"/>
          </w:tcPr>
          <w:p w14:paraId="0A04163D" w14:textId="77777777" w:rsidR="0034156B" w:rsidRPr="0016204F" w:rsidRDefault="0034156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34156B" w:rsidRPr="0016204F" w14:paraId="1444A55F" w14:textId="77777777" w:rsidTr="00DB784D">
        <w:tc>
          <w:tcPr>
            <w:tcW w:w="3573" w:type="dxa"/>
            <w:vAlign w:val="center"/>
          </w:tcPr>
          <w:p w14:paraId="7B719FE2" w14:textId="77777777" w:rsidR="0034156B" w:rsidRPr="0016204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Дата платежа</w:t>
            </w:r>
          </w:p>
          <w:p w14:paraId="510FA0DB" w14:textId="77777777" w:rsidR="0034156B" w:rsidRPr="0016204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&lt;singlePayment&gt; &lt;adjustablePaymentDate&gt;</w:t>
            </w:r>
          </w:p>
        </w:tc>
        <w:tc>
          <w:tcPr>
            <w:tcW w:w="2664" w:type="dxa"/>
            <w:vAlign w:val="center"/>
          </w:tcPr>
          <w:p w14:paraId="5F9ABFDB" w14:textId="77777777" w:rsidR="0034156B" w:rsidRPr="0016204F" w:rsidRDefault="002237D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Дата</w:t>
            </w:r>
            <w:r w:rsidR="004606B7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платежа</w:t>
            </w:r>
          </w:p>
        </w:tc>
        <w:tc>
          <w:tcPr>
            <w:tcW w:w="993" w:type="dxa"/>
            <w:vAlign w:val="center"/>
          </w:tcPr>
          <w:p w14:paraId="4EBF2DA4" w14:textId="77777777" w:rsidR="0034156B" w:rsidRPr="0016204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0" w:type="dxa"/>
            <w:vAlign w:val="center"/>
          </w:tcPr>
          <w:p w14:paraId="1746DACD" w14:textId="77777777" w:rsidR="0034156B" w:rsidRPr="0016204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ГГГГ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ММ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-ДД</w:t>
            </w:r>
          </w:p>
        </w:tc>
      </w:tr>
      <w:tr w:rsidR="0034156B" w:rsidRPr="0016204F" w14:paraId="1BDEFEBB" w14:textId="77777777" w:rsidTr="00DB784D">
        <w:tc>
          <w:tcPr>
            <w:tcW w:w="3573" w:type="dxa"/>
            <w:vAlign w:val="center"/>
          </w:tcPr>
          <w:p w14:paraId="2888D826" w14:textId="77777777" w:rsidR="0034156B" w:rsidRPr="0016204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Скорректированная дата платежа</w:t>
            </w:r>
          </w:p>
          <w:p w14:paraId="24D8EAD8" w14:textId="77777777" w:rsidR="0034156B" w:rsidRPr="0016204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&lt;singlePayment&gt; &lt;adjustedPaymentDate&gt;</w:t>
            </w:r>
          </w:p>
        </w:tc>
        <w:tc>
          <w:tcPr>
            <w:tcW w:w="2664" w:type="dxa"/>
            <w:vAlign w:val="center"/>
          </w:tcPr>
          <w:p w14:paraId="30B62D6C" w14:textId="77777777" w:rsidR="004606B7" w:rsidRPr="0016204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Скорректированная дата платежа</w:t>
            </w:r>
            <w:r w:rsidR="00F707C1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, если эта дата попадает на день, не являющийся рабочим</w:t>
            </w:r>
            <w:r w:rsidR="004606B7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14:paraId="57F9509D" w14:textId="77777777" w:rsidR="0034156B" w:rsidRPr="0016204F" w:rsidRDefault="00F707C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93" w:type="dxa"/>
            <w:vAlign w:val="center"/>
          </w:tcPr>
          <w:p w14:paraId="129682B6" w14:textId="77777777" w:rsidR="0034156B" w:rsidRPr="0016204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0" w:type="dxa"/>
            <w:vAlign w:val="center"/>
          </w:tcPr>
          <w:p w14:paraId="33213445" w14:textId="77777777" w:rsidR="0034156B" w:rsidRPr="0016204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ГГГГ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ММ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-ДД</w:t>
            </w:r>
          </w:p>
        </w:tc>
      </w:tr>
      <w:tr w:rsidR="0034156B" w:rsidRPr="0016204F" w14:paraId="1225450E" w14:textId="77777777" w:rsidTr="00DB784D">
        <w:tc>
          <w:tcPr>
            <w:tcW w:w="3573" w:type="dxa"/>
            <w:vAlign w:val="center"/>
          </w:tcPr>
          <w:p w14:paraId="54DF003C" w14:textId="77777777" w:rsidR="0034156B" w:rsidRPr="0016204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Валюта суммы</w:t>
            </w:r>
          </w:p>
          <w:p w14:paraId="0A18CF66" w14:textId="77777777" w:rsidR="0034156B" w:rsidRPr="0016204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&lt;singlePayment&gt; &lt;fixedAmount&gt; &lt;currency&gt;</w:t>
            </w:r>
          </w:p>
        </w:tc>
        <w:tc>
          <w:tcPr>
            <w:tcW w:w="2664" w:type="dxa"/>
            <w:vAlign w:val="center"/>
          </w:tcPr>
          <w:p w14:paraId="74D9281C" w14:textId="77777777" w:rsidR="0034156B" w:rsidRPr="0016204F" w:rsidRDefault="00EA611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Валюта</w:t>
            </w:r>
            <w:r w:rsidR="0034156B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, в</w:t>
            </w:r>
            <w:r w:rsidR="004606B7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которой выражена сумма платежа</w:t>
            </w:r>
          </w:p>
        </w:tc>
        <w:tc>
          <w:tcPr>
            <w:tcW w:w="993" w:type="dxa"/>
            <w:vAlign w:val="center"/>
          </w:tcPr>
          <w:p w14:paraId="49E4B2E2" w14:textId="77777777" w:rsidR="0034156B" w:rsidRPr="0016204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0" w:type="dxa"/>
            <w:vAlign w:val="center"/>
          </w:tcPr>
          <w:p w14:paraId="65AF538D" w14:textId="77777777" w:rsidR="0034156B" w:rsidRPr="007E390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99" w:history="1">
              <w:r w:rsidRPr="00A73D8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34156B" w:rsidRPr="0016204F" w14:paraId="164AE3F1" w14:textId="77777777" w:rsidTr="00DB784D">
        <w:tc>
          <w:tcPr>
            <w:tcW w:w="3573" w:type="dxa"/>
            <w:vAlign w:val="center"/>
          </w:tcPr>
          <w:p w14:paraId="3AD6F517" w14:textId="77777777" w:rsidR="0034156B" w:rsidRPr="0016204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Сумма</w:t>
            </w:r>
          </w:p>
          <w:p w14:paraId="63854660" w14:textId="77777777" w:rsidR="0034156B" w:rsidRPr="0016204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&lt;singlePayment&gt; &lt;fixedAmount&gt; 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amount&gt;</w:t>
            </w:r>
          </w:p>
        </w:tc>
        <w:tc>
          <w:tcPr>
            <w:tcW w:w="2664" w:type="dxa"/>
            <w:vAlign w:val="center"/>
          </w:tcPr>
          <w:p w14:paraId="0AE9B49C" w14:textId="77777777" w:rsidR="0034156B" w:rsidRPr="0016204F" w:rsidRDefault="00F604E8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Сумма разового</w:t>
            </w:r>
            <w:r w:rsidR="007D6766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платеж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а (премии</w:t>
            </w:r>
            <w:r w:rsidR="007D6766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), 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уплачиваемого покупателем</w:t>
            </w:r>
            <w:r w:rsidR="004606B7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кредитной защиты продавцу</w:t>
            </w:r>
          </w:p>
        </w:tc>
        <w:tc>
          <w:tcPr>
            <w:tcW w:w="993" w:type="dxa"/>
            <w:vAlign w:val="center"/>
          </w:tcPr>
          <w:p w14:paraId="42C26F15" w14:textId="77777777" w:rsidR="0034156B" w:rsidRPr="0016204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0" w:type="dxa"/>
            <w:vAlign w:val="center"/>
          </w:tcPr>
          <w:p w14:paraId="382C4B20" w14:textId="77777777" w:rsidR="0034156B" w:rsidRPr="0016204F" w:rsidRDefault="004606B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Положительное десятичное число</w:t>
            </w:r>
          </w:p>
        </w:tc>
      </w:tr>
    </w:tbl>
    <w:p w14:paraId="52175BCF" w14:textId="77777777" w:rsidR="00593131" w:rsidRPr="0016204F" w:rsidRDefault="00593131" w:rsidP="004606B7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286" w:name="_Toc469848771"/>
      <w:bookmarkStart w:id="1287" w:name="_Toc470450209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Периодический платеж</w:t>
      </w:r>
      <w:bookmarkEnd w:id="1286"/>
      <w:bookmarkEnd w:id="1287"/>
    </w:p>
    <w:p w14:paraId="6529E412" w14:textId="77777777" w:rsidR="00593131" w:rsidRPr="0016204F" w:rsidRDefault="00593131" w:rsidP="004606B7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left="1077" w:hanging="107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288" w:name="_Toc469848772"/>
      <w:bookmarkStart w:id="1289" w:name="_Toc470450210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Периодичность платежей</w:t>
      </w:r>
      <w:bookmarkEnd w:id="1288"/>
      <w:bookmarkEnd w:id="1289"/>
    </w:p>
    <w:tbl>
      <w:tblPr>
        <w:tblStyle w:val="a5"/>
        <w:tblW w:w="9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73"/>
        <w:gridCol w:w="2664"/>
        <w:gridCol w:w="894"/>
        <w:gridCol w:w="2219"/>
      </w:tblGrid>
      <w:tr w:rsidR="00D311C7" w:rsidRPr="0016204F" w14:paraId="07A7E9B6" w14:textId="77777777" w:rsidTr="00DB784D">
        <w:tc>
          <w:tcPr>
            <w:tcW w:w="3573" w:type="dxa"/>
            <w:shd w:val="clear" w:color="auto" w:fill="D9D9D9" w:themeFill="background1" w:themeFillShade="D9"/>
            <w:vAlign w:val="center"/>
          </w:tcPr>
          <w:p w14:paraId="131F7882" w14:textId="77777777" w:rsidR="0034156B" w:rsidRPr="0016204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2664" w:type="dxa"/>
            <w:shd w:val="clear" w:color="auto" w:fill="D9D9D9" w:themeFill="background1" w:themeFillShade="D9"/>
            <w:vAlign w:val="center"/>
          </w:tcPr>
          <w:p w14:paraId="395ED145" w14:textId="77777777" w:rsidR="0034156B" w:rsidRPr="0016204F" w:rsidRDefault="0034156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894" w:type="dxa"/>
            <w:shd w:val="clear" w:color="auto" w:fill="D9D9D9" w:themeFill="background1" w:themeFillShade="D9"/>
            <w:vAlign w:val="center"/>
          </w:tcPr>
          <w:p w14:paraId="058F06D5" w14:textId="77777777" w:rsidR="0034156B" w:rsidRPr="0016204F" w:rsidRDefault="0034156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219" w:type="dxa"/>
            <w:shd w:val="clear" w:color="auto" w:fill="D9D9D9" w:themeFill="background1" w:themeFillShade="D9"/>
            <w:vAlign w:val="center"/>
          </w:tcPr>
          <w:p w14:paraId="5B05C6C9" w14:textId="77777777" w:rsidR="0034156B" w:rsidRPr="0016204F" w:rsidRDefault="0034156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D311C7" w:rsidRPr="0016204F" w14:paraId="5C2BD999" w14:textId="77777777" w:rsidTr="00DB784D">
        <w:tc>
          <w:tcPr>
            <w:tcW w:w="3573" w:type="dxa"/>
            <w:vAlign w:val="center"/>
          </w:tcPr>
          <w:p w14:paraId="4FBD92AE" w14:textId="77777777" w:rsidR="0034156B" w:rsidRPr="0016204F" w:rsidRDefault="0034156B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Мультипликатор периода</w:t>
            </w:r>
          </w:p>
          <w:p w14:paraId="36B0F374" w14:textId="77777777" w:rsidR="0034156B" w:rsidRPr="0016204F" w:rsidRDefault="0034156B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&lt;paymentFrequency&gt; &lt;periodMultiplier&gt;</w:t>
            </w:r>
          </w:p>
        </w:tc>
        <w:tc>
          <w:tcPr>
            <w:tcW w:w="2664" w:type="dxa"/>
            <w:vAlign w:val="center"/>
          </w:tcPr>
          <w:p w14:paraId="3D78859A" w14:textId="77777777" w:rsidR="0034156B" w:rsidRPr="0016204F" w:rsidRDefault="004606B7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Мультипликатор периода времени</w:t>
            </w:r>
          </w:p>
        </w:tc>
        <w:tc>
          <w:tcPr>
            <w:tcW w:w="894" w:type="dxa"/>
            <w:vAlign w:val="center"/>
          </w:tcPr>
          <w:p w14:paraId="53AA4454" w14:textId="77777777" w:rsidR="0034156B" w:rsidRPr="0016204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219" w:type="dxa"/>
            <w:vAlign w:val="center"/>
          </w:tcPr>
          <w:p w14:paraId="460C2D1F" w14:textId="77777777" w:rsidR="0034156B" w:rsidRPr="0016204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Положительное целое число (1, 2, 3 и т.д.)</w:t>
            </w:r>
          </w:p>
        </w:tc>
      </w:tr>
      <w:tr w:rsidR="00D311C7" w:rsidRPr="0016204F" w14:paraId="66D425BE" w14:textId="77777777" w:rsidTr="00DB784D">
        <w:tc>
          <w:tcPr>
            <w:tcW w:w="3573" w:type="dxa"/>
            <w:vAlign w:val="center"/>
          </w:tcPr>
          <w:p w14:paraId="1947AC89" w14:textId="77777777" w:rsidR="0034156B" w:rsidRPr="0016204F" w:rsidRDefault="0034156B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Тип временного периода</w:t>
            </w:r>
          </w:p>
          <w:p w14:paraId="6DB2B119" w14:textId="77777777" w:rsidR="0034156B" w:rsidRPr="0016204F" w:rsidRDefault="0034156B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&lt;paymentFrequency&gt; &lt;period&gt;</w:t>
            </w:r>
          </w:p>
        </w:tc>
        <w:tc>
          <w:tcPr>
            <w:tcW w:w="2664" w:type="dxa"/>
            <w:vAlign w:val="center"/>
          </w:tcPr>
          <w:p w14:paraId="7B410829" w14:textId="77777777" w:rsidR="0034156B" w:rsidRPr="0016204F" w:rsidRDefault="00DF110C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Тип периода времени, соответствующий</w:t>
            </w:r>
            <w:r w:rsidR="005F1990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периодичности дат</w:t>
            </w:r>
            <w:r w:rsidR="004606B7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платежей</w:t>
            </w:r>
          </w:p>
        </w:tc>
        <w:tc>
          <w:tcPr>
            <w:tcW w:w="894" w:type="dxa"/>
            <w:vAlign w:val="center"/>
          </w:tcPr>
          <w:p w14:paraId="08E3054F" w14:textId="77777777" w:rsidR="0034156B" w:rsidRPr="0016204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219" w:type="dxa"/>
            <w:vAlign w:val="center"/>
          </w:tcPr>
          <w:p w14:paraId="084F5748" w14:textId="77777777" w:rsidR="0034156B" w:rsidRPr="007E390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200" w:history="1">
              <w:r w:rsidRPr="00A73D8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http://repository.nsd.ru/versioned/current/reference/types/simplePeriodEnum</w:t>
              </w:r>
            </w:hyperlink>
          </w:p>
        </w:tc>
      </w:tr>
    </w:tbl>
    <w:p w14:paraId="73B8D9E3" w14:textId="77777777" w:rsidR="00593131" w:rsidRPr="0016204F" w:rsidRDefault="00593131" w:rsidP="004606B7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290" w:name="_Toc469848773"/>
      <w:bookmarkStart w:id="1291" w:name="_Toc470450211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Дата начала первого периода</w:t>
      </w:r>
      <w:bookmarkEnd w:id="1290"/>
      <w:bookmarkEnd w:id="1291"/>
    </w:p>
    <w:tbl>
      <w:tblPr>
        <w:tblStyle w:val="a5"/>
        <w:tblW w:w="9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06"/>
        <w:gridCol w:w="3118"/>
        <w:gridCol w:w="993"/>
        <w:gridCol w:w="2233"/>
      </w:tblGrid>
      <w:tr w:rsidR="00D311C7" w:rsidRPr="0016204F" w14:paraId="11E66B19" w14:textId="77777777" w:rsidTr="00DB784D">
        <w:tc>
          <w:tcPr>
            <w:tcW w:w="3006" w:type="dxa"/>
            <w:shd w:val="clear" w:color="auto" w:fill="D9D9D9" w:themeFill="background1" w:themeFillShade="D9"/>
            <w:vAlign w:val="center"/>
          </w:tcPr>
          <w:p w14:paraId="158BE0F0" w14:textId="77777777" w:rsidR="00283ACA" w:rsidRPr="0016204F" w:rsidRDefault="00283AC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32411A40" w14:textId="77777777" w:rsidR="00283ACA" w:rsidRPr="0016204F" w:rsidRDefault="00283ACA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698D289" w14:textId="77777777" w:rsidR="00283ACA" w:rsidRPr="0016204F" w:rsidRDefault="00283ACA" w:rsidP="00DB784D">
            <w:pPr>
              <w:widowControl w:val="0"/>
              <w:spacing w:after="120"/>
              <w:ind w:left="-1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2FD1779C" w14:textId="77777777" w:rsidR="00283ACA" w:rsidRPr="0016204F" w:rsidRDefault="00283ACA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D311C7" w:rsidRPr="0016204F" w14:paraId="47999C92" w14:textId="77777777" w:rsidTr="00DB784D">
        <w:tc>
          <w:tcPr>
            <w:tcW w:w="3006" w:type="dxa"/>
            <w:vAlign w:val="center"/>
          </w:tcPr>
          <w:p w14:paraId="4FA7663D" w14:textId="77777777" w:rsidR="00283ACA" w:rsidRPr="0016204F" w:rsidRDefault="00283ACA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Дата начала первого периода</w:t>
            </w:r>
          </w:p>
          <w:p w14:paraId="640A08ED" w14:textId="77777777" w:rsidR="00283ACA" w:rsidRPr="0016204F" w:rsidRDefault="00283ACA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&lt;firstPeriodStartDate&gt;</w:t>
            </w:r>
          </w:p>
        </w:tc>
        <w:tc>
          <w:tcPr>
            <w:tcW w:w="3118" w:type="dxa"/>
            <w:vAlign w:val="center"/>
          </w:tcPr>
          <w:p w14:paraId="700552F9" w14:textId="77777777" w:rsidR="00283ACA" w:rsidRPr="0016204F" w:rsidRDefault="00283ACA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Дата начала первого расчетного периода. </w:t>
            </w:r>
            <w:r w:rsidR="0052242E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Может указываться</w:t>
            </w:r>
            <w:r w:rsidR="008035D0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8035D0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если 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не </w:t>
            </w:r>
            <w:r w:rsidR="008035D0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совпадает с датой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начала срока. </w:t>
            </w: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3" w:type="dxa"/>
            <w:vAlign w:val="center"/>
          </w:tcPr>
          <w:p w14:paraId="174D035C" w14:textId="77777777" w:rsidR="00283ACA" w:rsidRPr="0016204F" w:rsidRDefault="00283ACA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2233" w:type="dxa"/>
            <w:vAlign w:val="center"/>
          </w:tcPr>
          <w:p w14:paraId="00869F4A" w14:textId="77777777" w:rsidR="00283ACA" w:rsidRPr="0016204F" w:rsidRDefault="00283AC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ГГГГ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ММ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-ДД</w:t>
            </w:r>
          </w:p>
        </w:tc>
      </w:tr>
    </w:tbl>
    <w:p w14:paraId="6B1859D7" w14:textId="77777777" w:rsidR="00593131" w:rsidRPr="0016204F" w:rsidRDefault="00593131" w:rsidP="004606B7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292" w:name="_Toc469848774"/>
      <w:bookmarkStart w:id="1293" w:name="_Toc470450212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Первая </w:t>
      </w:r>
      <w:r w:rsidR="009D453C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</w:t>
      </w:r>
      <w:r w:rsidR="00B71AA6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ата платежа по договору</w:t>
      </w:r>
      <w:bookmarkEnd w:id="1292"/>
      <w:bookmarkEnd w:id="1293"/>
    </w:p>
    <w:tbl>
      <w:tblPr>
        <w:tblStyle w:val="a5"/>
        <w:tblW w:w="9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97"/>
        <w:gridCol w:w="3799"/>
        <w:gridCol w:w="1035"/>
        <w:gridCol w:w="2219"/>
      </w:tblGrid>
      <w:tr w:rsidR="005A0B47" w:rsidRPr="0016204F" w14:paraId="4059FD52" w14:textId="77777777" w:rsidTr="00DB784D">
        <w:tc>
          <w:tcPr>
            <w:tcW w:w="2297" w:type="dxa"/>
            <w:shd w:val="clear" w:color="auto" w:fill="D9D9D9" w:themeFill="background1" w:themeFillShade="D9"/>
            <w:vAlign w:val="center"/>
          </w:tcPr>
          <w:p w14:paraId="203B7961" w14:textId="77777777" w:rsidR="005A0B47" w:rsidRPr="0016204F" w:rsidRDefault="005A0B47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3799" w:type="dxa"/>
            <w:shd w:val="clear" w:color="auto" w:fill="D9D9D9" w:themeFill="background1" w:themeFillShade="D9"/>
            <w:vAlign w:val="center"/>
          </w:tcPr>
          <w:p w14:paraId="24AC43D9" w14:textId="77777777" w:rsidR="005A0B47" w:rsidRPr="0016204F" w:rsidRDefault="005A0B4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1035" w:type="dxa"/>
            <w:shd w:val="clear" w:color="auto" w:fill="D9D9D9" w:themeFill="background1" w:themeFillShade="D9"/>
            <w:vAlign w:val="center"/>
          </w:tcPr>
          <w:p w14:paraId="7FB3ABDA" w14:textId="77777777" w:rsidR="005A0B47" w:rsidRPr="0016204F" w:rsidRDefault="005A0B4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219" w:type="dxa"/>
            <w:shd w:val="clear" w:color="auto" w:fill="D9D9D9" w:themeFill="background1" w:themeFillShade="D9"/>
            <w:vAlign w:val="center"/>
          </w:tcPr>
          <w:p w14:paraId="2AD4CA19" w14:textId="77777777" w:rsidR="005A0B47" w:rsidRPr="0016204F" w:rsidRDefault="005A0B4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5A0B47" w:rsidRPr="0016204F" w14:paraId="5FB04E3C" w14:textId="77777777" w:rsidTr="00DB784D">
        <w:tc>
          <w:tcPr>
            <w:tcW w:w="2297" w:type="dxa"/>
            <w:vAlign w:val="center"/>
          </w:tcPr>
          <w:p w14:paraId="5757FD44" w14:textId="77777777" w:rsidR="005A0B47" w:rsidRPr="0016204F" w:rsidRDefault="005A0B47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Первая дата платежа</w:t>
            </w:r>
          </w:p>
          <w:p w14:paraId="659C08AC" w14:textId="77777777" w:rsidR="005A0B47" w:rsidRPr="0016204F" w:rsidRDefault="005A0B47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&lt;firstPaymentDate&gt;</w:t>
            </w:r>
          </w:p>
        </w:tc>
        <w:tc>
          <w:tcPr>
            <w:tcW w:w="3799" w:type="dxa"/>
            <w:vAlign w:val="center"/>
          </w:tcPr>
          <w:p w14:paraId="2E0588B3" w14:textId="77777777" w:rsidR="005A0B47" w:rsidRPr="0016204F" w:rsidRDefault="005A0B47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Дата первого платежа.  </w:t>
            </w:r>
            <w:r w:rsidR="0052242E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Может указываться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при наличии неполного начального расчетного периода. </w:t>
            </w: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1035" w:type="dxa"/>
            <w:vAlign w:val="center"/>
          </w:tcPr>
          <w:p w14:paraId="255A092E" w14:textId="77777777" w:rsidR="005A0B47" w:rsidRPr="0016204F" w:rsidRDefault="005A0B47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2219" w:type="dxa"/>
            <w:vAlign w:val="center"/>
          </w:tcPr>
          <w:p w14:paraId="0A1EEE80" w14:textId="77777777" w:rsidR="005A0B47" w:rsidRPr="0016204F" w:rsidRDefault="005A0B4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ГГГГ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ММ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-ДД</w:t>
            </w:r>
          </w:p>
        </w:tc>
      </w:tr>
    </w:tbl>
    <w:p w14:paraId="09B6344F" w14:textId="77777777" w:rsidR="00593131" w:rsidRPr="0016204F" w:rsidRDefault="00593131" w:rsidP="004606B7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294" w:name="_Toc469848775"/>
      <w:bookmarkStart w:id="1295" w:name="_Toc470450213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Последняя регулярная </w:t>
      </w:r>
      <w:r w:rsidR="009D453C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</w:t>
      </w:r>
      <w:r w:rsidR="00B71AA6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ата платежа по договору</w:t>
      </w:r>
      <w:bookmarkEnd w:id="1294"/>
      <w:bookmarkEnd w:id="1295"/>
    </w:p>
    <w:tbl>
      <w:tblPr>
        <w:tblStyle w:val="a5"/>
        <w:tblW w:w="9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41"/>
        <w:gridCol w:w="3555"/>
        <w:gridCol w:w="999"/>
        <w:gridCol w:w="2255"/>
      </w:tblGrid>
      <w:tr w:rsidR="00D311C7" w:rsidRPr="0016204F" w14:paraId="37DF2B95" w14:textId="77777777" w:rsidTr="00D73AD7">
        <w:tc>
          <w:tcPr>
            <w:tcW w:w="2541" w:type="dxa"/>
            <w:shd w:val="clear" w:color="auto" w:fill="D9D9D9" w:themeFill="background1" w:themeFillShade="D9"/>
            <w:vAlign w:val="center"/>
          </w:tcPr>
          <w:p w14:paraId="2E016C61" w14:textId="77777777" w:rsidR="00283ACA" w:rsidRPr="0016204F" w:rsidRDefault="00283AC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3555" w:type="dxa"/>
            <w:shd w:val="clear" w:color="auto" w:fill="D9D9D9" w:themeFill="background1" w:themeFillShade="D9"/>
            <w:vAlign w:val="center"/>
          </w:tcPr>
          <w:p w14:paraId="07A78921" w14:textId="77777777" w:rsidR="00283ACA" w:rsidRPr="0016204F" w:rsidRDefault="00283ACA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9" w:type="dxa"/>
            <w:shd w:val="clear" w:color="auto" w:fill="D9D9D9" w:themeFill="background1" w:themeFillShade="D9"/>
            <w:vAlign w:val="center"/>
          </w:tcPr>
          <w:p w14:paraId="414459D5" w14:textId="77777777" w:rsidR="00283ACA" w:rsidRPr="0016204F" w:rsidRDefault="00283ACA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255" w:type="dxa"/>
            <w:shd w:val="clear" w:color="auto" w:fill="D9D9D9" w:themeFill="background1" w:themeFillShade="D9"/>
            <w:vAlign w:val="center"/>
          </w:tcPr>
          <w:p w14:paraId="7637059C" w14:textId="77777777" w:rsidR="00283ACA" w:rsidRPr="0016204F" w:rsidRDefault="00283ACA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062333" w:rsidRPr="0016204F" w14:paraId="79936764" w14:textId="77777777" w:rsidTr="00D73AD7">
        <w:tc>
          <w:tcPr>
            <w:tcW w:w="2541" w:type="dxa"/>
            <w:vAlign w:val="center"/>
          </w:tcPr>
          <w:p w14:paraId="0797BAFD" w14:textId="77777777" w:rsidR="00283ACA" w:rsidRPr="0016204F" w:rsidRDefault="00283ACA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Последняя регулярная дата платежа</w:t>
            </w:r>
          </w:p>
          <w:p w14:paraId="62ED36CD" w14:textId="77777777" w:rsidR="00283ACA" w:rsidRPr="0016204F" w:rsidRDefault="00283ACA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&lt;lastRegularPaymentDate&gt;</w:t>
            </w:r>
          </w:p>
        </w:tc>
        <w:tc>
          <w:tcPr>
            <w:tcW w:w="3555" w:type="dxa"/>
            <w:vAlign w:val="center"/>
          </w:tcPr>
          <w:p w14:paraId="415C4DD5" w14:textId="77777777" w:rsidR="00DB784D" w:rsidRPr="0016204F" w:rsidRDefault="002237D2" w:rsidP="004606B7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Дата</w:t>
            </w:r>
            <w:r w:rsidR="00283ACA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последнего регулярного платежа. </w:t>
            </w:r>
            <w:r w:rsidR="0052242E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Может указываться</w:t>
            </w:r>
            <w:r w:rsidR="00283ACA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при наличии неполного</w:t>
            </w:r>
            <w:r w:rsidR="00DB784D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последнего расчетного периода.</w:t>
            </w:r>
          </w:p>
          <w:p w14:paraId="0D22CBC9" w14:textId="77777777" w:rsidR="00283ACA" w:rsidRPr="0016204F" w:rsidRDefault="00283ACA" w:rsidP="004606B7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9" w:type="dxa"/>
            <w:vAlign w:val="center"/>
          </w:tcPr>
          <w:p w14:paraId="0AF0849C" w14:textId="77777777" w:rsidR="00283ACA" w:rsidRPr="0016204F" w:rsidRDefault="00283ACA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2255" w:type="dxa"/>
            <w:vAlign w:val="center"/>
          </w:tcPr>
          <w:p w14:paraId="481C1D0D" w14:textId="77777777" w:rsidR="00283ACA" w:rsidRPr="0016204F" w:rsidRDefault="00283AC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26F26835" w14:textId="77777777" w:rsidR="00593131" w:rsidRPr="0016204F" w:rsidRDefault="00593131" w:rsidP="004606B7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296" w:name="_Toc469848776"/>
      <w:bookmarkStart w:id="1297" w:name="_Toc470450214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Конвенция периодичности дат</w:t>
      </w:r>
      <w:bookmarkEnd w:id="1296"/>
      <w:bookmarkEnd w:id="1297"/>
    </w:p>
    <w:tbl>
      <w:tblPr>
        <w:tblStyle w:val="a5"/>
        <w:tblW w:w="9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544"/>
        <w:gridCol w:w="992"/>
        <w:gridCol w:w="2262"/>
      </w:tblGrid>
      <w:tr w:rsidR="00D311C7" w:rsidRPr="0016204F" w14:paraId="61D60811" w14:textId="77777777" w:rsidTr="00D73AD7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C947CEA" w14:textId="77777777" w:rsidR="00D311C7" w:rsidRPr="0016204F" w:rsidRDefault="00D311C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2788F7AC" w14:textId="77777777" w:rsidR="00D311C7" w:rsidRPr="0016204F" w:rsidRDefault="00D311C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C925315" w14:textId="77777777" w:rsidR="00D311C7" w:rsidRPr="0016204F" w:rsidRDefault="00D311C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262" w:type="dxa"/>
            <w:shd w:val="clear" w:color="auto" w:fill="D9D9D9" w:themeFill="background1" w:themeFillShade="D9"/>
            <w:vAlign w:val="center"/>
          </w:tcPr>
          <w:p w14:paraId="248A1F0D" w14:textId="77777777" w:rsidR="00D311C7" w:rsidRPr="0016204F" w:rsidRDefault="00D311C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D311C7" w:rsidRPr="0016204F" w14:paraId="7BCE2F6C" w14:textId="77777777" w:rsidTr="00D73AD7">
        <w:tc>
          <w:tcPr>
            <w:tcW w:w="2552" w:type="dxa"/>
            <w:vAlign w:val="center"/>
          </w:tcPr>
          <w:p w14:paraId="6B0065EA" w14:textId="77777777" w:rsidR="00D311C7" w:rsidRPr="0016204F" w:rsidRDefault="00D311C7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Конвенция периодичности дат</w:t>
            </w:r>
          </w:p>
          <w:p w14:paraId="0952B7E0" w14:textId="77777777" w:rsidR="00D311C7" w:rsidRPr="0016204F" w:rsidRDefault="00D311C7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&lt;rollConvention&gt;</w:t>
            </w:r>
          </w:p>
        </w:tc>
        <w:tc>
          <w:tcPr>
            <w:tcW w:w="3544" w:type="dxa"/>
            <w:vAlign w:val="center"/>
          </w:tcPr>
          <w:p w14:paraId="4564B536" w14:textId="77777777" w:rsidR="004606B7" w:rsidRPr="0016204F" w:rsidRDefault="00D311C7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Конвенция для определения дат окончания расчетных периодов.</w:t>
            </w:r>
          </w:p>
          <w:p w14:paraId="4388B23B" w14:textId="77777777" w:rsidR="00D311C7" w:rsidRPr="0016204F" w:rsidRDefault="00D311C7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2" w:type="dxa"/>
            <w:vAlign w:val="center"/>
          </w:tcPr>
          <w:p w14:paraId="6E2A6490" w14:textId="77777777" w:rsidR="00D311C7" w:rsidRPr="0016204F" w:rsidRDefault="00D311C7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2262" w:type="dxa"/>
            <w:vAlign w:val="center"/>
          </w:tcPr>
          <w:p w14:paraId="6B60CE10" w14:textId="77777777" w:rsidR="00D311C7" w:rsidRPr="007E390F" w:rsidRDefault="00D311C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201" w:history="1">
              <w:r w:rsidRPr="00A73D8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http://repository.nsd.ru/versioned/current/reference/types/simpleRollConventionEnum</w:t>
              </w:r>
            </w:hyperlink>
          </w:p>
        </w:tc>
      </w:tr>
    </w:tbl>
    <w:p w14:paraId="2FFE4CEE" w14:textId="77777777" w:rsidR="00593131" w:rsidRPr="0016204F" w:rsidRDefault="00593131" w:rsidP="004606B7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298" w:name="_Toc469848777"/>
      <w:bookmarkStart w:id="1299" w:name="_Toc470450215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Выбор способа определения фиксированной суммы</w:t>
      </w:r>
      <w:bookmarkEnd w:id="1298"/>
      <w:bookmarkEnd w:id="1299"/>
    </w:p>
    <w:p w14:paraId="49DA0254" w14:textId="77777777" w:rsidR="00593131" w:rsidRPr="0016204F" w:rsidRDefault="00593131" w:rsidP="004606B7">
      <w:pPr>
        <w:pStyle w:val="3"/>
        <w:keepNext w:val="0"/>
        <w:keepLines w:val="0"/>
        <w:widowControl w:val="0"/>
        <w:spacing w:before="120" w:after="1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300" w:name="_Toc469848778"/>
      <w:bookmarkStart w:id="1301" w:name="_Toc470450216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Фиксированная сумма»</w:t>
      </w:r>
      <w:bookmarkEnd w:id="1300"/>
      <w:bookmarkEnd w:id="1301"/>
    </w:p>
    <w:tbl>
      <w:tblPr>
        <w:tblStyle w:val="a5"/>
        <w:tblW w:w="9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544"/>
        <w:gridCol w:w="992"/>
        <w:gridCol w:w="2262"/>
      </w:tblGrid>
      <w:tr w:rsidR="00062333" w:rsidRPr="0016204F" w14:paraId="4D91DDB7" w14:textId="77777777" w:rsidTr="00D73AD7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B982F60" w14:textId="77777777" w:rsidR="00DA45E3" w:rsidRPr="0016204F" w:rsidRDefault="00DA45E3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285E4E11" w14:textId="77777777" w:rsidR="00DA45E3" w:rsidRPr="0016204F" w:rsidRDefault="00DA45E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4E5B3FF" w14:textId="77777777" w:rsidR="00DA45E3" w:rsidRPr="0016204F" w:rsidRDefault="00DA45E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262" w:type="dxa"/>
            <w:shd w:val="clear" w:color="auto" w:fill="D9D9D9" w:themeFill="background1" w:themeFillShade="D9"/>
            <w:vAlign w:val="center"/>
          </w:tcPr>
          <w:p w14:paraId="3B3724F7" w14:textId="77777777" w:rsidR="00DA45E3" w:rsidRPr="0016204F" w:rsidRDefault="00DA45E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062333" w:rsidRPr="0016204F" w14:paraId="31FFC09D" w14:textId="77777777" w:rsidTr="00D73AD7">
        <w:tc>
          <w:tcPr>
            <w:tcW w:w="2552" w:type="dxa"/>
            <w:vAlign w:val="center"/>
          </w:tcPr>
          <w:p w14:paraId="6FF381FB" w14:textId="77777777" w:rsidR="00DA45E3" w:rsidRPr="0016204F" w:rsidRDefault="00DA45E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Валюта суммы</w:t>
            </w:r>
          </w:p>
          <w:p w14:paraId="6BCE657B" w14:textId="77777777" w:rsidR="00DA45E3" w:rsidRPr="0016204F" w:rsidRDefault="00DA45E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&lt;fixedAmount&gt; &lt;currency&gt;</w:t>
            </w:r>
          </w:p>
        </w:tc>
        <w:tc>
          <w:tcPr>
            <w:tcW w:w="3544" w:type="dxa"/>
            <w:vAlign w:val="center"/>
          </w:tcPr>
          <w:p w14:paraId="6817FDB7" w14:textId="77777777" w:rsidR="00DA45E3" w:rsidRPr="0016204F" w:rsidRDefault="00EA611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Валюта</w:t>
            </w:r>
            <w:r w:rsidR="00DA45E3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, в которой выраж</w:t>
            </w:r>
            <w:r w:rsidR="004606B7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ен платеж</w:t>
            </w:r>
          </w:p>
        </w:tc>
        <w:tc>
          <w:tcPr>
            <w:tcW w:w="992" w:type="dxa"/>
            <w:vAlign w:val="center"/>
          </w:tcPr>
          <w:p w14:paraId="7B6D542E" w14:textId="77777777" w:rsidR="00DA45E3" w:rsidRPr="0016204F" w:rsidRDefault="00DA45E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262" w:type="dxa"/>
            <w:vAlign w:val="center"/>
          </w:tcPr>
          <w:p w14:paraId="2C436ED6" w14:textId="77777777" w:rsidR="00DA45E3" w:rsidRPr="007E390F" w:rsidRDefault="00DA45E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202" w:history="1">
              <w:r w:rsidRPr="00A73D8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062333" w:rsidRPr="0016204F" w14:paraId="57DABBC8" w14:textId="77777777" w:rsidTr="00D73AD7">
        <w:tc>
          <w:tcPr>
            <w:tcW w:w="2552" w:type="dxa"/>
            <w:vAlign w:val="center"/>
          </w:tcPr>
          <w:p w14:paraId="3B8D1BB4" w14:textId="77777777" w:rsidR="00DA45E3" w:rsidRPr="0016204F" w:rsidRDefault="00DA45E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Сумма</w:t>
            </w:r>
          </w:p>
          <w:p w14:paraId="2F6CABF9" w14:textId="77777777" w:rsidR="00DA45E3" w:rsidRPr="0016204F" w:rsidRDefault="00DA45E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&lt;fixedAmount&gt; 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amount&gt;</w:t>
            </w:r>
          </w:p>
        </w:tc>
        <w:tc>
          <w:tcPr>
            <w:tcW w:w="3544" w:type="dxa"/>
            <w:vAlign w:val="center"/>
          </w:tcPr>
          <w:p w14:paraId="770E324A" w14:textId="77777777" w:rsidR="00DA45E3" w:rsidRPr="0016204F" w:rsidRDefault="00B646C8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Сумма периодического</w:t>
            </w:r>
            <w:r w:rsidR="00245D36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фиксированного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платежа (премии), уплачиваемого покупателем кредитной защиты продавцу, определенная в условиях договора. См. </w:t>
            </w:r>
            <w:r w:rsidR="004211B3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ISDA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C</w:t>
            </w:r>
            <w:r w:rsidR="00F604E8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redit Derivatives Definitions: </w:t>
            </w:r>
            <w:r w:rsidR="00D76036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“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Fixed Amo</w:t>
            </w:r>
            <w:r w:rsidR="00D76036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unt</w:t>
            </w:r>
            <w:r w:rsidR="00D76036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”</w:t>
            </w:r>
          </w:p>
        </w:tc>
        <w:tc>
          <w:tcPr>
            <w:tcW w:w="992" w:type="dxa"/>
            <w:vAlign w:val="center"/>
          </w:tcPr>
          <w:p w14:paraId="76AC41FB" w14:textId="77777777" w:rsidR="00DA45E3" w:rsidRPr="0016204F" w:rsidRDefault="00DA45E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262" w:type="dxa"/>
            <w:vAlign w:val="center"/>
          </w:tcPr>
          <w:p w14:paraId="496C3930" w14:textId="77777777" w:rsidR="00DA45E3" w:rsidRPr="0016204F" w:rsidRDefault="004606B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Положительное десятичное число</w:t>
            </w:r>
          </w:p>
        </w:tc>
      </w:tr>
    </w:tbl>
    <w:p w14:paraId="7D62BD39" w14:textId="77777777" w:rsidR="00593131" w:rsidRPr="0016204F" w:rsidRDefault="00593131" w:rsidP="004606B7">
      <w:pPr>
        <w:pStyle w:val="3"/>
        <w:keepNext w:val="0"/>
        <w:keepLines w:val="0"/>
        <w:widowControl w:val="0"/>
        <w:spacing w:before="120" w:after="1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302" w:name="_Toc469848779"/>
      <w:bookmarkStart w:id="1303" w:name="_Toc470450217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Расчет фиксированной суммы»</w:t>
      </w:r>
      <w:bookmarkEnd w:id="1302"/>
      <w:bookmarkEnd w:id="1303"/>
    </w:p>
    <w:p w14:paraId="50021E2E" w14:textId="77777777" w:rsidR="00B646C8" w:rsidRPr="0016204F" w:rsidRDefault="00B646C8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6204F">
        <w:rPr>
          <w:rFonts w:ascii="Times New Roman" w:hAnsi="Times New Roman" w:cs="Times New Roman"/>
          <w:sz w:val="20"/>
          <w:szCs w:val="20"/>
        </w:rPr>
        <w:t xml:space="preserve">Используется, если </w:t>
      </w:r>
      <w:r w:rsidR="004B6412" w:rsidRPr="0016204F">
        <w:rPr>
          <w:rFonts w:ascii="Times New Roman" w:hAnsi="Times New Roman" w:cs="Times New Roman"/>
          <w:sz w:val="20"/>
          <w:szCs w:val="20"/>
        </w:rPr>
        <w:t xml:space="preserve">сумма периодического платежа </w:t>
      </w:r>
      <w:r w:rsidRPr="0016204F">
        <w:rPr>
          <w:rFonts w:ascii="Times New Roman" w:hAnsi="Times New Roman" w:cs="Times New Roman"/>
          <w:sz w:val="20"/>
          <w:szCs w:val="20"/>
        </w:rPr>
        <w:t xml:space="preserve">не </w:t>
      </w:r>
      <w:r w:rsidR="004B6412" w:rsidRPr="0016204F">
        <w:rPr>
          <w:rFonts w:ascii="Times New Roman" w:hAnsi="Times New Roman" w:cs="Times New Roman"/>
          <w:sz w:val="20"/>
          <w:szCs w:val="20"/>
        </w:rPr>
        <w:t>указана</w:t>
      </w:r>
      <w:r w:rsidRPr="0016204F">
        <w:rPr>
          <w:rFonts w:ascii="Times New Roman" w:hAnsi="Times New Roman" w:cs="Times New Roman"/>
          <w:sz w:val="20"/>
          <w:szCs w:val="20"/>
        </w:rPr>
        <w:t xml:space="preserve"> явным образом в условиях договора, а </w:t>
      </w:r>
      <w:r w:rsidR="00F604E8" w:rsidRPr="0016204F">
        <w:rPr>
          <w:rFonts w:ascii="Times New Roman" w:hAnsi="Times New Roman" w:cs="Times New Roman"/>
          <w:sz w:val="20"/>
          <w:szCs w:val="20"/>
        </w:rPr>
        <w:t>вычисляется</w:t>
      </w:r>
      <w:r w:rsidRPr="0016204F">
        <w:rPr>
          <w:rFonts w:ascii="Times New Roman" w:hAnsi="Times New Roman" w:cs="Times New Roman"/>
          <w:sz w:val="20"/>
          <w:szCs w:val="20"/>
        </w:rPr>
        <w:t xml:space="preserve"> как </w:t>
      </w: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произведение расчетной суммы, фиксированной ставки и коэффициента для расчета количества дней в процентном периоде.</w:t>
      </w:r>
      <w:r w:rsidR="00492251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См</w:t>
      </w:r>
      <w:r w:rsidR="00492251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. </w:t>
      </w:r>
      <w:r w:rsidR="004211B3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ISDA</w:t>
      </w:r>
      <w:r w:rsidR="00492251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 Credit Derivatives Definiti</w:t>
      </w:r>
      <w:r w:rsidR="00F604E8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ons: </w:t>
      </w:r>
      <w:r w:rsidR="00D76036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“</w:t>
      </w:r>
      <w:r w:rsidR="00492251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Fixe</w:t>
      </w:r>
      <w:r w:rsidR="00F604E8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d Rate Payer Calculation Amount</w:t>
      </w:r>
      <w:r w:rsidR="00D76036" w:rsidRPr="0016204F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”</w:t>
      </w:r>
      <w:r w:rsidR="00F604E8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, </w:t>
      </w:r>
      <w:r w:rsidR="00D76036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“</w:t>
      </w:r>
      <w:r w:rsidR="00F604E8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Fixed Amount</w:t>
      </w:r>
      <w:r w:rsidR="00D76036" w:rsidRPr="0016204F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”</w:t>
      </w:r>
      <w:r w:rsidR="00492251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.</w:t>
      </w:r>
    </w:p>
    <w:tbl>
      <w:tblPr>
        <w:tblStyle w:val="a5"/>
        <w:tblW w:w="9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112"/>
        <w:gridCol w:w="993"/>
        <w:gridCol w:w="2693"/>
      </w:tblGrid>
      <w:tr w:rsidR="00062333" w:rsidRPr="0016204F" w14:paraId="01AC2C38" w14:textId="77777777" w:rsidTr="000D5947">
        <w:trPr>
          <w:trHeight w:val="351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C4CA8E4" w14:textId="77777777" w:rsidR="00062333" w:rsidRPr="0016204F" w:rsidRDefault="00062333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3112" w:type="dxa"/>
            <w:shd w:val="clear" w:color="auto" w:fill="D9D9D9" w:themeFill="background1" w:themeFillShade="D9"/>
            <w:vAlign w:val="center"/>
          </w:tcPr>
          <w:p w14:paraId="23F83F65" w14:textId="77777777" w:rsidR="00062333" w:rsidRPr="0016204F" w:rsidRDefault="0006233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5A4D63E" w14:textId="77777777" w:rsidR="00062333" w:rsidRPr="0016204F" w:rsidRDefault="0006233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FBBC61E" w14:textId="77777777" w:rsidR="00062333" w:rsidRPr="0016204F" w:rsidRDefault="0006233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062333" w:rsidRPr="0016204F" w14:paraId="6D22F846" w14:textId="77777777" w:rsidTr="000D5947">
        <w:trPr>
          <w:trHeight w:val="1051"/>
        </w:trPr>
        <w:tc>
          <w:tcPr>
            <w:tcW w:w="2552" w:type="dxa"/>
            <w:vAlign w:val="center"/>
          </w:tcPr>
          <w:p w14:paraId="4529001D" w14:textId="77777777" w:rsidR="00062333" w:rsidRPr="0016204F" w:rsidRDefault="0006233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Валюта суммы</w:t>
            </w:r>
          </w:p>
          <w:p w14:paraId="50F632FA" w14:textId="77777777" w:rsidR="00062333" w:rsidRPr="0016204F" w:rsidRDefault="0006233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&lt;calculationAmount&gt; &lt;currency&gt;</w:t>
            </w:r>
          </w:p>
        </w:tc>
        <w:tc>
          <w:tcPr>
            <w:tcW w:w="3112" w:type="dxa"/>
            <w:vAlign w:val="center"/>
          </w:tcPr>
          <w:p w14:paraId="100E7485" w14:textId="77777777" w:rsidR="00062333" w:rsidRPr="0016204F" w:rsidRDefault="00EA611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Валюта</w:t>
            </w:r>
            <w:r w:rsidR="00062333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, в которой выражена </w:t>
            </w:r>
            <w:r w:rsidR="00E83FFA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расчетная </w:t>
            </w:r>
            <w:r w:rsidR="004606B7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сумма</w:t>
            </w:r>
          </w:p>
        </w:tc>
        <w:tc>
          <w:tcPr>
            <w:tcW w:w="993" w:type="dxa"/>
            <w:vAlign w:val="center"/>
          </w:tcPr>
          <w:p w14:paraId="1598C1AD" w14:textId="77777777" w:rsidR="00062333" w:rsidRPr="0016204F" w:rsidRDefault="0006233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693" w:type="dxa"/>
            <w:vAlign w:val="center"/>
          </w:tcPr>
          <w:p w14:paraId="204AB588" w14:textId="77777777" w:rsidR="00062333" w:rsidRPr="007E390F" w:rsidRDefault="0006233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203" w:history="1">
              <w:r w:rsidRPr="00A73D8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062333" w:rsidRPr="0016204F" w14:paraId="7ED6839E" w14:textId="77777777" w:rsidTr="000D5947">
        <w:tc>
          <w:tcPr>
            <w:tcW w:w="2552" w:type="dxa"/>
            <w:vAlign w:val="center"/>
          </w:tcPr>
          <w:p w14:paraId="719B7569" w14:textId="77777777" w:rsidR="00062333" w:rsidRPr="0016204F" w:rsidRDefault="0006233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Сумма</w:t>
            </w:r>
          </w:p>
          <w:p w14:paraId="73F43135" w14:textId="77777777" w:rsidR="00062333" w:rsidRPr="0016204F" w:rsidRDefault="0006233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&lt;calculationAmount&gt; 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amount&gt;</w:t>
            </w:r>
          </w:p>
        </w:tc>
        <w:tc>
          <w:tcPr>
            <w:tcW w:w="3112" w:type="dxa"/>
            <w:vAlign w:val="center"/>
          </w:tcPr>
          <w:p w14:paraId="7A10A607" w14:textId="77777777" w:rsidR="00062333" w:rsidRPr="0016204F" w:rsidRDefault="00E83FFA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Начальное значение расчетной (номинальной) суммы, используемой</w:t>
            </w:r>
            <w:r w:rsidR="00B646C8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для определения периодическ</w:t>
            </w:r>
            <w:r w:rsidR="004B6412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ого</w:t>
            </w:r>
            <w:r w:rsidR="00B646C8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платеж</w:t>
            </w:r>
            <w:r w:rsidR="004B6412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а</w:t>
            </w:r>
          </w:p>
        </w:tc>
        <w:tc>
          <w:tcPr>
            <w:tcW w:w="993" w:type="dxa"/>
            <w:vAlign w:val="center"/>
          </w:tcPr>
          <w:p w14:paraId="6BBE4A69" w14:textId="77777777" w:rsidR="00062333" w:rsidRPr="0016204F" w:rsidRDefault="0006233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693" w:type="dxa"/>
            <w:vAlign w:val="center"/>
          </w:tcPr>
          <w:p w14:paraId="7E397F53" w14:textId="77777777" w:rsidR="00062333" w:rsidRPr="0016204F" w:rsidRDefault="004606B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Положительное десятичное число</w:t>
            </w:r>
          </w:p>
        </w:tc>
      </w:tr>
      <w:tr w:rsidR="002C08DC" w:rsidRPr="0016204F" w14:paraId="50C9D5F9" w14:textId="77777777" w:rsidTr="000D5947">
        <w:tc>
          <w:tcPr>
            <w:tcW w:w="2552" w:type="dxa"/>
            <w:vAlign w:val="center"/>
          </w:tcPr>
          <w:p w14:paraId="068436F8" w14:textId="77777777" w:rsidR="002C08DC" w:rsidRPr="0016204F" w:rsidRDefault="002C08D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Очередная дат</w:t>
            </w: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</w:t>
            </w:r>
          </w:p>
          <w:p w14:paraId="193D713B" w14:textId="77777777" w:rsidR="002C08DC" w:rsidRPr="0016204F" w:rsidRDefault="002C08D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&lt;stepDate&gt;</w:t>
            </w:r>
          </w:p>
        </w:tc>
        <w:tc>
          <w:tcPr>
            <w:tcW w:w="3112" w:type="dxa"/>
            <w:vAlign w:val="center"/>
          </w:tcPr>
          <w:p w14:paraId="652DB38E" w14:textId="77777777" w:rsidR="002C08DC" w:rsidRPr="0016204F" w:rsidRDefault="002C08DC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Дата, с которой очередное значение </w:t>
            </w:r>
            <w:r w:rsidR="00E83FFA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расчетной 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суммы становится действующим</w:t>
            </w:r>
            <w:r w:rsidR="00E83FFA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(повторяемый элемент)</w:t>
            </w:r>
          </w:p>
        </w:tc>
        <w:tc>
          <w:tcPr>
            <w:tcW w:w="993" w:type="dxa"/>
            <w:vAlign w:val="center"/>
          </w:tcPr>
          <w:p w14:paraId="254E4799" w14:textId="77777777" w:rsidR="002C08DC" w:rsidRPr="0016204F" w:rsidRDefault="002C08DC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693" w:type="dxa"/>
            <w:vAlign w:val="center"/>
          </w:tcPr>
          <w:p w14:paraId="471D7978" w14:textId="77777777" w:rsidR="002C08DC" w:rsidRPr="0016204F" w:rsidRDefault="002C08D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2C08DC" w:rsidRPr="0016204F" w14:paraId="2E2894E0" w14:textId="77777777" w:rsidTr="000D5947">
        <w:tc>
          <w:tcPr>
            <w:tcW w:w="2552" w:type="dxa"/>
            <w:vAlign w:val="center"/>
          </w:tcPr>
          <w:p w14:paraId="6A228214" w14:textId="77777777" w:rsidR="002C08DC" w:rsidRPr="0016204F" w:rsidRDefault="002C08D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Очередное значение</w:t>
            </w:r>
          </w:p>
          <w:p w14:paraId="48E52430" w14:textId="77777777" w:rsidR="002C08DC" w:rsidRPr="0016204F" w:rsidRDefault="002C08D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&lt;stepValue&gt;</w:t>
            </w:r>
          </w:p>
        </w:tc>
        <w:tc>
          <w:tcPr>
            <w:tcW w:w="3112" w:type="dxa"/>
            <w:vAlign w:val="center"/>
          </w:tcPr>
          <w:p w14:paraId="19AA26FF" w14:textId="77777777" w:rsidR="002C08DC" w:rsidRPr="0016204F" w:rsidRDefault="002C08DC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Очередное значение</w:t>
            </w:r>
            <w:r w:rsidR="00E83FFA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расчетной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суммы</w:t>
            </w:r>
            <w:r w:rsidR="00E83FFA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(повторяемый элемент)</w:t>
            </w:r>
          </w:p>
        </w:tc>
        <w:tc>
          <w:tcPr>
            <w:tcW w:w="993" w:type="dxa"/>
            <w:vAlign w:val="center"/>
          </w:tcPr>
          <w:p w14:paraId="2FA6CB25" w14:textId="77777777" w:rsidR="002C08DC" w:rsidRPr="0016204F" w:rsidRDefault="002C08DC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693" w:type="dxa"/>
            <w:vAlign w:val="center"/>
          </w:tcPr>
          <w:p w14:paraId="2CCC215C" w14:textId="77777777" w:rsidR="002C08DC" w:rsidRPr="0016204F" w:rsidRDefault="004606B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Положительное десятичное число</w:t>
            </w:r>
          </w:p>
        </w:tc>
      </w:tr>
      <w:tr w:rsidR="002C08DC" w:rsidRPr="0016204F" w14:paraId="427E0750" w14:textId="77777777" w:rsidTr="000D5947">
        <w:tc>
          <w:tcPr>
            <w:tcW w:w="2552" w:type="dxa"/>
            <w:vAlign w:val="center"/>
          </w:tcPr>
          <w:p w14:paraId="65E40FAB" w14:textId="77777777" w:rsidR="002C08DC" w:rsidRPr="0016204F" w:rsidRDefault="002C08D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Фиксированная ставка</w:t>
            </w:r>
          </w:p>
          <w:p w14:paraId="7939F918" w14:textId="77777777" w:rsidR="002C08DC" w:rsidRPr="0016204F" w:rsidRDefault="002C08D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&lt;fixedRate&gt;</w:t>
            </w:r>
          </w:p>
        </w:tc>
        <w:tc>
          <w:tcPr>
            <w:tcW w:w="3112" w:type="dxa"/>
            <w:vAlign w:val="center"/>
          </w:tcPr>
          <w:p w14:paraId="40161617" w14:textId="77777777" w:rsidR="002C08DC" w:rsidRPr="0016204F" w:rsidRDefault="004606B7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Значение фиксированной ставки</w:t>
            </w:r>
          </w:p>
        </w:tc>
        <w:tc>
          <w:tcPr>
            <w:tcW w:w="993" w:type="dxa"/>
            <w:vAlign w:val="center"/>
          </w:tcPr>
          <w:p w14:paraId="2A5A3A50" w14:textId="77777777" w:rsidR="002C08DC" w:rsidRPr="0016204F" w:rsidRDefault="002C08DC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693" w:type="dxa"/>
            <w:vAlign w:val="center"/>
          </w:tcPr>
          <w:p w14:paraId="627BCD40" w14:textId="77777777" w:rsidR="002C08DC" w:rsidRPr="0016204F" w:rsidRDefault="00F90A1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Положительное десятичное число. Напри</w:t>
            </w:r>
            <w:r w:rsidR="004606B7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мер, 5% представляется как 0.05</w:t>
            </w:r>
          </w:p>
        </w:tc>
      </w:tr>
      <w:tr w:rsidR="002C08DC" w:rsidRPr="0016204F" w14:paraId="6F2DA0EE" w14:textId="77777777" w:rsidTr="000D5947">
        <w:tc>
          <w:tcPr>
            <w:tcW w:w="2552" w:type="dxa"/>
            <w:vAlign w:val="center"/>
          </w:tcPr>
          <w:p w14:paraId="77EB5396" w14:textId="77777777" w:rsidR="002C08DC" w:rsidRPr="0016204F" w:rsidRDefault="002C08D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Коэффициент для расчета дней в процентном периоде </w:t>
            </w:r>
          </w:p>
          <w:p w14:paraId="19F2A54B" w14:textId="77777777" w:rsidR="002C08DC" w:rsidRPr="0016204F" w:rsidRDefault="002C08D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&lt;dayCountFraction&gt;</w:t>
            </w:r>
          </w:p>
        </w:tc>
        <w:tc>
          <w:tcPr>
            <w:tcW w:w="3112" w:type="dxa"/>
            <w:vAlign w:val="center"/>
          </w:tcPr>
          <w:p w14:paraId="0CBBF535" w14:textId="77777777" w:rsidR="002C08DC" w:rsidRPr="0016204F" w:rsidRDefault="002C08DC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Коэффициент для ра</w:t>
            </w:r>
            <w:r w:rsidR="004606B7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счета дней в процентном периоде</w:t>
            </w:r>
          </w:p>
        </w:tc>
        <w:tc>
          <w:tcPr>
            <w:tcW w:w="993" w:type="dxa"/>
            <w:vAlign w:val="center"/>
          </w:tcPr>
          <w:p w14:paraId="21BAA642" w14:textId="77777777" w:rsidR="002C08DC" w:rsidRPr="0016204F" w:rsidRDefault="002C08DC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693" w:type="dxa"/>
            <w:vAlign w:val="center"/>
          </w:tcPr>
          <w:p w14:paraId="1088E7B4" w14:textId="77777777" w:rsidR="002C08DC" w:rsidRPr="007E390F" w:rsidRDefault="002C08D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Значение из справочника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hyperlink r:id="rId204" w:history="1">
              <w:r w:rsidRPr="00A73D8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http://repository.nsd.ru/versioned/current/taxonomy/day-count-fraction(fpmlrus)</w:t>
              </w:r>
            </w:hyperlink>
          </w:p>
        </w:tc>
      </w:tr>
    </w:tbl>
    <w:p w14:paraId="4483C1AC" w14:textId="77777777" w:rsidR="00593131" w:rsidRPr="0016204F" w:rsidRDefault="00860C7D" w:rsidP="00360F87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304" w:name="_Toc469848780"/>
      <w:bookmarkStart w:id="1305" w:name="_Toc470450218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Условия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защиты</w:t>
      </w:r>
      <w:bookmarkEnd w:id="1304"/>
      <w:bookmarkEnd w:id="1305"/>
    </w:p>
    <w:p w14:paraId="0DA9BD07" w14:textId="77777777" w:rsidR="00593131" w:rsidRPr="0016204F" w:rsidRDefault="00593131" w:rsidP="00360F87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306" w:name="_Toc469848781"/>
      <w:bookmarkStart w:id="1307" w:name="_Toc470450219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Расчетная сумма</w:t>
      </w:r>
      <w:bookmarkEnd w:id="1306"/>
      <w:bookmarkEnd w:id="1307"/>
    </w:p>
    <w:tbl>
      <w:tblPr>
        <w:tblStyle w:val="a5"/>
        <w:tblW w:w="9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112"/>
        <w:gridCol w:w="993"/>
        <w:gridCol w:w="2693"/>
      </w:tblGrid>
      <w:tr w:rsidR="00062333" w:rsidRPr="0016204F" w14:paraId="4A5A2338" w14:textId="77777777" w:rsidTr="000D5947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3C56B57" w14:textId="77777777" w:rsidR="00062333" w:rsidRPr="0016204F" w:rsidRDefault="00062333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3112" w:type="dxa"/>
            <w:shd w:val="clear" w:color="auto" w:fill="D9D9D9" w:themeFill="background1" w:themeFillShade="D9"/>
            <w:vAlign w:val="center"/>
          </w:tcPr>
          <w:p w14:paraId="07B3D27C" w14:textId="77777777" w:rsidR="00062333" w:rsidRPr="0016204F" w:rsidRDefault="0006233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89E856A" w14:textId="77777777" w:rsidR="00062333" w:rsidRPr="0016204F" w:rsidRDefault="0006233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470E6FD" w14:textId="77777777" w:rsidR="00062333" w:rsidRPr="0016204F" w:rsidRDefault="0006233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062333" w:rsidRPr="0016204F" w14:paraId="387AE414" w14:textId="77777777" w:rsidTr="000D5947">
        <w:tc>
          <w:tcPr>
            <w:tcW w:w="2552" w:type="dxa"/>
            <w:vAlign w:val="center"/>
          </w:tcPr>
          <w:p w14:paraId="7F05F4BB" w14:textId="77777777" w:rsidR="00062333" w:rsidRPr="0016204F" w:rsidRDefault="0006233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Валюта суммы</w:t>
            </w:r>
          </w:p>
          <w:p w14:paraId="228A9E86" w14:textId="77777777" w:rsidR="00062333" w:rsidRPr="0016204F" w:rsidRDefault="0006233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&lt;calculationAmount&gt; &lt;currency&gt;</w:t>
            </w:r>
          </w:p>
        </w:tc>
        <w:tc>
          <w:tcPr>
            <w:tcW w:w="3112" w:type="dxa"/>
            <w:vAlign w:val="center"/>
          </w:tcPr>
          <w:p w14:paraId="3AF0466F" w14:textId="77777777" w:rsidR="00062333" w:rsidRPr="0016204F" w:rsidRDefault="00EA611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Валюта</w:t>
            </w:r>
            <w:r w:rsidR="00062333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, в которой выражена </w:t>
            </w:r>
            <w:r w:rsidR="00E83FFA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расчетная </w:t>
            </w:r>
            <w:r w:rsidR="00DB784D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сумма</w:t>
            </w:r>
          </w:p>
        </w:tc>
        <w:tc>
          <w:tcPr>
            <w:tcW w:w="993" w:type="dxa"/>
            <w:vAlign w:val="center"/>
          </w:tcPr>
          <w:p w14:paraId="2ECADC4E" w14:textId="77777777" w:rsidR="00062333" w:rsidRPr="0016204F" w:rsidRDefault="0006233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693" w:type="dxa"/>
            <w:vAlign w:val="center"/>
          </w:tcPr>
          <w:p w14:paraId="377256DB" w14:textId="77777777" w:rsidR="00062333" w:rsidRPr="007E390F" w:rsidRDefault="0006233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205" w:history="1">
              <w:r w:rsidRPr="00A73D8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062333" w:rsidRPr="0016204F" w14:paraId="62F9D221" w14:textId="77777777" w:rsidTr="000D5947">
        <w:tc>
          <w:tcPr>
            <w:tcW w:w="2552" w:type="dxa"/>
            <w:vAlign w:val="center"/>
          </w:tcPr>
          <w:p w14:paraId="5D8CA8E8" w14:textId="77777777" w:rsidR="00062333" w:rsidRPr="0016204F" w:rsidRDefault="0006233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Сумма</w:t>
            </w:r>
          </w:p>
          <w:p w14:paraId="7838BDB8" w14:textId="77777777" w:rsidR="00062333" w:rsidRPr="0016204F" w:rsidRDefault="0006233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&lt;calculationAmount&gt; 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amount&gt;</w:t>
            </w:r>
          </w:p>
        </w:tc>
        <w:tc>
          <w:tcPr>
            <w:tcW w:w="3112" w:type="dxa"/>
            <w:vAlign w:val="center"/>
          </w:tcPr>
          <w:p w14:paraId="33D33C32" w14:textId="77777777" w:rsidR="00062333" w:rsidRPr="0016204F" w:rsidRDefault="005253FE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Расчетная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(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номинальная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) </w:t>
            </w:r>
            <w:r w:rsidR="00860C7D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сумма</w:t>
            </w:r>
            <w:r w:rsidR="00062333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.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См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. </w:t>
            </w:r>
            <w:r w:rsidR="004211B3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ISDA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C</w:t>
            </w:r>
            <w:r w:rsidR="00435885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redit Derivatives Definitions: </w:t>
            </w:r>
            <w:r w:rsidR="00D76036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“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Floatin</w:t>
            </w:r>
            <w:r w:rsidR="00435885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g Rate Payer Calculation Amount</w:t>
            </w:r>
            <w:r w:rsidR="00D76036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”</w:t>
            </w:r>
          </w:p>
        </w:tc>
        <w:tc>
          <w:tcPr>
            <w:tcW w:w="993" w:type="dxa"/>
            <w:vAlign w:val="center"/>
          </w:tcPr>
          <w:p w14:paraId="49B929D9" w14:textId="77777777" w:rsidR="00062333" w:rsidRPr="0016204F" w:rsidRDefault="0006233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693" w:type="dxa"/>
            <w:vAlign w:val="center"/>
          </w:tcPr>
          <w:p w14:paraId="5F8741F2" w14:textId="77777777" w:rsidR="00062333" w:rsidRPr="0016204F" w:rsidRDefault="00DB784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Положительное десятичное число</w:t>
            </w:r>
          </w:p>
        </w:tc>
      </w:tr>
    </w:tbl>
    <w:p w14:paraId="24FF2770" w14:textId="77777777" w:rsidR="00593131" w:rsidRPr="0016204F" w:rsidRDefault="00593131" w:rsidP="00FC046F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308" w:name="_Toc469848782"/>
      <w:bookmarkStart w:id="1309" w:name="_Toc470450220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Кредитные события</w:t>
      </w:r>
      <w:bookmarkEnd w:id="1308"/>
      <w:bookmarkEnd w:id="1309"/>
    </w:p>
    <w:p w14:paraId="6B98B94B" w14:textId="77777777" w:rsidR="007B0832" w:rsidRPr="0016204F" w:rsidRDefault="007B0832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204F">
        <w:rPr>
          <w:rFonts w:ascii="Times New Roman" w:hAnsi="Times New Roman" w:cs="Times New Roman"/>
          <w:sz w:val="20"/>
          <w:szCs w:val="20"/>
        </w:rPr>
        <w:t>Определение события, с наступлением которого стороны связали возникновение у приобретателя кредитной защиты права требовать исполнения договора (обязательно указание одного события).</w:t>
      </w:r>
    </w:p>
    <w:tbl>
      <w:tblPr>
        <w:tblStyle w:val="a5"/>
        <w:tblW w:w="9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81"/>
        <w:gridCol w:w="4359"/>
        <w:gridCol w:w="992"/>
        <w:gridCol w:w="1418"/>
      </w:tblGrid>
      <w:tr w:rsidR="002C08DC" w:rsidRPr="0016204F" w14:paraId="4DA8CE3F" w14:textId="77777777" w:rsidTr="00BD3F3B">
        <w:tc>
          <w:tcPr>
            <w:tcW w:w="2581" w:type="dxa"/>
            <w:shd w:val="clear" w:color="auto" w:fill="D9D9D9" w:themeFill="background1" w:themeFillShade="D9"/>
            <w:vAlign w:val="center"/>
          </w:tcPr>
          <w:p w14:paraId="5D0968A2" w14:textId="77777777" w:rsidR="002C08DC" w:rsidRPr="0016204F" w:rsidRDefault="002C08DC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4359" w:type="dxa"/>
            <w:shd w:val="clear" w:color="auto" w:fill="D9D9D9" w:themeFill="background1" w:themeFillShade="D9"/>
            <w:vAlign w:val="center"/>
          </w:tcPr>
          <w:p w14:paraId="4CFFE864" w14:textId="77777777" w:rsidR="002C08DC" w:rsidRPr="0016204F" w:rsidRDefault="002C08DC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083207E" w14:textId="77777777" w:rsidR="002C08DC" w:rsidRPr="0016204F" w:rsidRDefault="002C08DC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1824549" w14:textId="77777777" w:rsidR="002C08DC" w:rsidRPr="0016204F" w:rsidRDefault="002C08DC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2C08DC" w:rsidRPr="0016204F" w14:paraId="1727D934" w14:textId="77777777" w:rsidTr="00BD3F3B">
        <w:tc>
          <w:tcPr>
            <w:tcW w:w="2581" w:type="dxa"/>
            <w:vAlign w:val="center"/>
          </w:tcPr>
          <w:p w14:paraId="5FFD20B9" w14:textId="77777777" w:rsidR="002C08DC" w:rsidRPr="0016204F" w:rsidRDefault="002C08D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Банкротство</w:t>
            </w:r>
          </w:p>
          <w:p w14:paraId="0CDD513F" w14:textId="77777777" w:rsidR="002C08DC" w:rsidRPr="0016204F" w:rsidRDefault="002C08D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&lt;bankruptcy&gt;</w:t>
            </w:r>
          </w:p>
        </w:tc>
        <w:tc>
          <w:tcPr>
            <w:tcW w:w="4359" w:type="dxa"/>
            <w:vAlign w:val="center"/>
          </w:tcPr>
          <w:p w14:paraId="218290EA" w14:textId="77777777" w:rsidR="002C08DC" w:rsidRPr="0016204F" w:rsidRDefault="00D73AD7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Флаг да/нет</w:t>
            </w:r>
            <w:r w:rsidR="002C08DC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, определяющий, что кредитным событием является банкротство, т.е. референсное лицо было ликвидирован</w:t>
            </w:r>
            <w:r w:rsidR="00927506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 или стало неплатежеспособным</w:t>
            </w:r>
          </w:p>
        </w:tc>
        <w:tc>
          <w:tcPr>
            <w:tcW w:w="992" w:type="dxa"/>
            <w:vAlign w:val="center"/>
          </w:tcPr>
          <w:p w14:paraId="28FE2F3C" w14:textId="77777777" w:rsidR="002C08DC" w:rsidRPr="0016204F" w:rsidRDefault="002C08DC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418" w:type="dxa"/>
            <w:vAlign w:val="center"/>
          </w:tcPr>
          <w:p w14:paraId="3A66DC8D" w14:textId="77777777" w:rsidR="002C08DC" w:rsidRPr="0016204F" w:rsidRDefault="00C205CA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“</w:t>
            </w:r>
            <w:r w:rsidR="007C0CC8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true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”</w:t>
            </w:r>
            <w:r w:rsidR="007C0CC8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; 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“f</w:t>
            </w:r>
            <w:r w:rsidR="007C0CC8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alse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”</w:t>
            </w:r>
          </w:p>
        </w:tc>
      </w:tr>
      <w:tr w:rsidR="00C205CA" w:rsidRPr="0016204F" w14:paraId="220D2620" w14:textId="77777777" w:rsidTr="00BD3F3B">
        <w:tc>
          <w:tcPr>
            <w:tcW w:w="2581" w:type="dxa"/>
            <w:vAlign w:val="center"/>
          </w:tcPr>
          <w:p w14:paraId="6EC45A68" w14:textId="77777777" w:rsidR="00C205CA" w:rsidRPr="0016204F" w:rsidRDefault="00C205C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Неплатеж</w:t>
            </w: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- </w:t>
            </w: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применимо</w:t>
            </w:r>
          </w:p>
          <w:p w14:paraId="7DCD42A9" w14:textId="77777777" w:rsidR="00C205CA" w:rsidRPr="0016204F" w:rsidRDefault="00C205C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&lt;failureToPay&gt; &lt;applicable&gt;</w:t>
            </w:r>
          </w:p>
        </w:tc>
        <w:tc>
          <w:tcPr>
            <w:tcW w:w="4359" w:type="dxa"/>
            <w:vAlign w:val="center"/>
          </w:tcPr>
          <w:p w14:paraId="46834967" w14:textId="77777777" w:rsidR="00C205CA" w:rsidRPr="0016204F" w:rsidRDefault="00C205CA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Флаг да/нет, определяющий, что кредитным событием является неплатеж, т.е. по истечении определенного периода референсное лицо не осуществляет соответствующие платежи (например, пропущен платеж к</w:t>
            </w:r>
            <w:r w:rsidR="00927506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упона)</w:t>
            </w:r>
          </w:p>
        </w:tc>
        <w:tc>
          <w:tcPr>
            <w:tcW w:w="992" w:type="dxa"/>
            <w:vAlign w:val="center"/>
          </w:tcPr>
          <w:p w14:paraId="35A3BF92" w14:textId="77777777" w:rsidR="00C205CA" w:rsidRPr="0016204F" w:rsidRDefault="00C205CA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418" w:type="dxa"/>
            <w:vAlign w:val="center"/>
          </w:tcPr>
          <w:p w14:paraId="65F924FF" w14:textId="77777777" w:rsidR="00C205CA" w:rsidRPr="0016204F" w:rsidRDefault="00C205CA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“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true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”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; 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“f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alse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”</w:t>
            </w:r>
          </w:p>
        </w:tc>
      </w:tr>
      <w:tr w:rsidR="00C205CA" w:rsidRPr="0016204F" w14:paraId="6F358BC2" w14:textId="77777777" w:rsidTr="00BD3F3B">
        <w:tc>
          <w:tcPr>
            <w:tcW w:w="2581" w:type="dxa"/>
            <w:vAlign w:val="center"/>
          </w:tcPr>
          <w:p w14:paraId="6D7C6B25" w14:textId="77777777" w:rsidR="00C205CA" w:rsidRPr="0016204F" w:rsidRDefault="00C205C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Неплатеж основной суммы</w:t>
            </w:r>
          </w:p>
          <w:p w14:paraId="59275C42" w14:textId="77777777" w:rsidR="00C205CA" w:rsidRPr="0016204F" w:rsidRDefault="00C205C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&lt;failureToPayPrincipal&gt;</w:t>
            </w:r>
          </w:p>
        </w:tc>
        <w:tc>
          <w:tcPr>
            <w:tcW w:w="4359" w:type="dxa"/>
            <w:vAlign w:val="center"/>
          </w:tcPr>
          <w:p w14:paraId="560B2685" w14:textId="77777777" w:rsidR="00C205CA" w:rsidRPr="0016204F" w:rsidRDefault="00C205CA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Флаг да/нет, определяющий, что кредитным событием является неуплата основной суммы долга. Референсное лицо не осуществляет платеж соответствующей ожидаемой основной суммы или выплачивает фактическую основную сумму</w:t>
            </w:r>
            <w:r w:rsidR="00927506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, которая меньше, чем ожидаемая</w:t>
            </w:r>
          </w:p>
        </w:tc>
        <w:tc>
          <w:tcPr>
            <w:tcW w:w="992" w:type="dxa"/>
            <w:vAlign w:val="center"/>
          </w:tcPr>
          <w:p w14:paraId="04D18E4B" w14:textId="77777777" w:rsidR="00C205CA" w:rsidRPr="0016204F" w:rsidRDefault="00C205CA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418" w:type="dxa"/>
            <w:vAlign w:val="center"/>
          </w:tcPr>
          <w:p w14:paraId="764C7BC8" w14:textId="77777777" w:rsidR="00C205CA" w:rsidRPr="0016204F" w:rsidRDefault="00C205CA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“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true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”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; 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“f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alse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”</w:t>
            </w:r>
          </w:p>
        </w:tc>
      </w:tr>
      <w:tr w:rsidR="00C205CA" w:rsidRPr="0016204F" w14:paraId="6446DA61" w14:textId="77777777" w:rsidTr="00BD3F3B">
        <w:tc>
          <w:tcPr>
            <w:tcW w:w="2581" w:type="dxa"/>
            <w:vAlign w:val="center"/>
          </w:tcPr>
          <w:p w14:paraId="743F8517" w14:textId="77777777" w:rsidR="00C205CA" w:rsidRPr="0016204F" w:rsidRDefault="00C205C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Неплатеж процентной суммы</w:t>
            </w:r>
          </w:p>
          <w:p w14:paraId="43E1A7AF" w14:textId="77777777" w:rsidR="00C205CA" w:rsidRPr="0016204F" w:rsidRDefault="00C205C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&lt;failureToPayInterest&gt;</w:t>
            </w:r>
          </w:p>
        </w:tc>
        <w:tc>
          <w:tcPr>
            <w:tcW w:w="4359" w:type="dxa"/>
            <w:vAlign w:val="center"/>
          </w:tcPr>
          <w:p w14:paraId="42EAC6CE" w14:textId="77777777" w:rsidR="00C205CA" w:rsidRPr="0016204F" w:rsidRDefault="00C205CA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Флаг да/нет, определяющий, что кредитным событием является неуплата процентов. Референсное лицо не осуществляет платеж соответствующей ожидаемой процентной суммы или выплачивает фактическую процентной сумму, которая меньше, чем </w:t>
            </w:r>
            <w:r w:rsidR="00927506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ожидаемая</w:t>
            </w:r>
          </w:p>
        </w:tc>
        <w:tc>
          <w:tcPr>
            <w:tcW w:w="992" w:type="dxa"/>
            <w:vAlign w:val="center"/>
          </w:tcPr>
          <w:p w14:paraId="43D9ABB2" w14:textId="77777777" w:rsidR="00C205CA" w:rsidRPr="0016204F" w:rsidRDefault="00C205CA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418" w:type="dxa"/>
            <w:vAlign w:val="center"/>
          </w:tcPr>
          <w:p w14:paraId="109CA3DC" w14:textId="77777777" w:rsidR="00C205CA" w:rsidRPr="0016204F" w:rsidRDefault="00C205CA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“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true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”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; 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“f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alse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”</w:t>
            </w:r>
          </w:p>
        </w:tc>
      </w:tr>
      <w:tr w:rsidR="00C205CA" w:rsidRPr="0016204F" w14:paraId="0403B3AF" w14:textId="77777777" w:rsidTr="00BD3F3B">
        <w:tc>
          <w:tcPr>
            <w:tcW w:w="2581" w:type="dxa"/>
            <w:vAlign w:val="center"/>
          </w:tcPr>
          <w:p w14:paraId="0D34A291" w14:textId="77777777" w:rsidR="00C205CA" w:rsidRPr="0016204F" w:rsidRDefault="00C205C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Дефолт по обязательству</w:t>
            </w:r>
          </w:p>
          <w:p w14:paraId="374D5AA9" w14:textId="77777777" w:rsidR="00C205CA" w:rsidRPr="0016204F" w:rsidRDefault="00C205C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&lt;obligationDefault&gt;</w:t>
            </w:r>
          </w:p>
        </w:tc>
        <w:tc>
          <w:tcPr>
            <w:tcW w:w="4359" w:type="dxa"/>
            <w:vAlign w:val="center"/>
          </w:tcPr>
          <w:p w14:paraId="2D9BD1E6" w14:textId="77777777" w:rsidR="00C205CA" w:rsidRPr="0016204F" w:rsidRDefault="00C205CA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Флаг да/нет, определяющий, что кредитным событием является дефолт по обязательствам, т.е. одно или несколько обязательств не были исполнены в срок в результате дефолта по обязательствам или аналогичного дефолту события, повлекшего </w:t>
            </w:r>
            <w:r w:rsidR="00927506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неисполнение таких обязательств</w:t>
            </w:r>
          </w:p>
        </w:tc>
        <w:tc>
          <w:tcPr>
            <w:tcW w:w="992" w:type="dxa"/>
            <w:vAlign w:val="center"/>
          </w:tcPr>
          <w:p w14:paraId="4DD0297D" w14:textId="77777777" w:rsidR="00C205CA" w:rsidRPr="0016204F" w:rsidRDefault="00C205CA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418" w:type="dxa"/>
            <w:vAlign w:val="center"/>
          </w:tcPr>
          <w:p w14:paraId="45D47E72" w14:textId="77777777" w:rsidR="00C205CA" w:rsidRPr="0016204F" w:rsidRDefault="00C205CA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“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true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”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; 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“f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alse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”</w:t>
            </w:r>
          </w:p>
        </w:tc>
      </w:tr>
      <w:tr w:rsidR="00C205CA" w:rsidRPr="0016204F" w14:paraId="718B8817" w14:textId="77777777" w:rsidTr="00BD3F3B">
        <w:tc>
          <w:tcPr>
            <w:tcW w:w="2581" w:type="dxa"/>
            <w:vAlign w:val="center"/>
          </w:tcPr>
          <w:p w14:paraId="1D10F301" w14:textId="77777777" w:rsidR="00C205CA" w:rsidRPr="0016204F" w:rsidRDefault="00C205C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Ускорение обязательства</w:t>
            </w:r>
          </w:p>
          <w:p w14:paraId="2E472A35" w14:textId="77777777" w:rsidR="00C205CA" w:rsidRPr="0016204F" w:rsidRDefault="00C205C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&lt;obligationAcceleration&gt;</w:t>
            </w:r>
          </w:p>
        </w:tc>
        <w:tc>
          <w:tcPr>
            <w:tcW w:w="4359" w:type="dxa"/>
            <w:vAlign w:val="center"/>
          </w:tcPr>
          <w:p w14:paraId="7B2AF99C" w14:textId="77777777" w:rsidR="00C205CA" w:rsidRPr="0016204F" w:rsidRDefault="00C205CA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Флаг да/нет, определяющий, что кредитным событием является досрочное наступление срока исполнения обязательства (вследствие возникновения дефолта и</w:t>
            </w:r>
            <w:r w:rsidR="00927506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ли иного аналогичного события)</w:t>
            </w:r>
          </w:p>
        </w:tc>
        <w:tc>
          <w:tcPr>
            <w:tcW w:w="992" w:type="dxa"/>
            <w:vAlign w:val="center"/>
          </w:tcPr>
          <w:p w14:paraId="3AB6C504" w14:textId="77777777" w:rsidR="00C205CA" w:rsidRPr="0016204F" w:rsidRDefault="00C205CA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418" w:type="dxa"/>
            <w:vAlign w:val="center"/>
          </w:tcPr>
          <w:p w14:paraId="10B1014C" w14:textId="77777777" w:rsidR="00C205CA" w:rsidRPr="0016204F" w:rsidRDefault="00C205CA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“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true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”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; 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“f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alse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”</w:t>
            </w:r>
          </w:p>
        </w:tc>
      </w:tr>
      <w:tr w:rsidR="00C205CA" w:rsidRPr="0016204F" w14:paraId="4D767F01" w14:textId="77777777" w:rsidTr="00BD3F3B">
        <w:tc>
          <w:tcPr>
            <w:tcW w:w="2581" w:type="dxa"/>
            <w:vAlign w:val="center"/>
          </w:tcPr>
          <w:p w14:paraId="10F0BF23" w14:textId="77777777" w:rsidR="00C205CA" w:rsidRPr="0016204F" w:rsidRDefault="00C205C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Мораторий на платежи</w:t>
            </w:r>
          </w:p>
          <w:p w14:paraId="7EE16107" w14:textId="77777777" w:rsidR="00C205CA" w:rsidRPr="0016204F" w:rsidRDefault="00C205C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&lt;repudiationMoratorium&gt;</w:t>
            </w:r>
          </w:p>
        </w:tc>
        <w:tc>
          <w:tcPr>
            <w:tcW w:w="4359" w:type="dxa"/>
            <w:vAlign w:val="center"/>
          </w:tcPr>
          <w:p w14:paraId="2754360A" w14:textId="77777777" w:rsidR="00C205CA" w:rsidRPr="0016204F" w:rsidRDefault="00C205CA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Флаг да/нет, определяющий, что кредитным событием является мораторий на платежи, т.е. референсное лицо оспаривает законность одного или нескольких обязательств либо налагает мораторий, тем самым откладывая п</w:t>
            </w:r>
            <w:r w:rsidR="00927506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латежи по своим обязательствам</w:t>
            </w:r>
          </w:p>
        </w:tc>
        <w:tc>
          <w:tcPr>
            <w:tcW w:w="992" w:type="dxa"/>
            <w:vAlign w:val="center"/>
          </w:tcPr>
          <w:p w14:paraId="64A9F812" w14:textId="77777777" w:rsidR="00C205CA" w:rsidRPr="0016204F" w:rsidRDefault="00C205CA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418" w:type="dxa"/>
            <w:vAlign w:val="center"/>
          </w:tcPr>
          <w:p w14:paraId="679EAD98" w14:textId="77777777" w:rsidR="00C205CA" w:rsidRPr="0016204F" w:rsidRDefault="00C205CA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“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true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”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; 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“f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alse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”</w:t>
            </w:r>
          </w:p>
        </w:tc>
      </w:tr>
      <w:tr w:rsidR="00C205CA" w:rsidRPr="0016204F" w14:paraId="18B5ADE8" w14:textId="77777777" w:rsidTr="00BD3F3B">
        <w:tc>
          <w:tcPr>
            <w:tcW w:w="2581" w:type="dxa"/>
            <w:vAlign w:val="center"/>
          </w:tcPr>
          <w:p w14:paraId="55F31A96" w14:textId="77777777" w:rsidR="00C205CA" w:rsidRPr="0016204F" w:rsidRDefault="00C205C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Реструктуризация - применимо</w:t>
            </w:r>
          </w:p>
          <w:p w14:paraId="6A4FC26F" w14:textId="77777777" w:rsidR="00C205CA" w:rsidRPr="0016204F" w:rsidRDefault="00C205C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&lt;Restructuring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&gt;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&lt;applicable&gt;</w:t>
            </w:r>
          </w:p>
        </w:tc>
        <w:tc>
          <w:tcPr>
            <w:tcW w:w="4359" w:type="dxa"/>
            <w:vAlign w:val="center"/>
          </w:tcPr>
          <w:p w14:paraId="10E30347" w14:textId="77777777" w:rsidR="00C205CA" w:rsidRPr="0016204F" w:rsidRDefault="00C205CA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Флаг да/нет, определяющий, что кредитным соб</w:t>
            </w:r>
            <w:r w:rsidR="00927506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ытием является реструктуризация</w:t>
            </w:r>
          </w:p>
        </w:tc>
        <w:tc>
          <w:tcPr>
            <w:tcW w:w="992" w:type="dxa"/>
            <w:vAlign w:val="center"/>
          </w:tcPr>
          <w:p w14:paraId="7001844C" w14:textId="77777777" w:rsidR="00C205CA" w:rsidRPr="0016204F" w:rsidRDefault="00C205CA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418" w:type="dxa"/>
            <w:vAlign w:val="center"/>
          </w:tcPr>
          <w:p w14:paraId="053D38B8" w14:textId="77777777" w:rsidR="00C205CA" w:rsidRPr="0016204F" w:rsidRDefault="00C205CA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“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true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”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; 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“f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alse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”</w:t>
            </w:r>
          </w:p>
        </w:tc>
      </w:tr>
      <w:tr w:rsidR="00C205CA" w:rsidRPr="0016204F" w14:paraId="3FA83E61" w14:textId="77777777" w:rsidTr="00BD3F3B">
        <w:tc>
          <w:tcPr>
            <w:tcW w:w="2581" w:type="dxa"/>
            <w:vAlign w:val="center"/>
          </w:tcPr>
          <w:p w14:paraId="0CDD6691" w14:textId="77777777" w:rsidR="00C205CA" w:rsidRPr="0016204F" w:rsidRDefault="00C205C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Понижение кредитных рейтингов</w:t>
            </w:r>
          </w:p>
          <w:p w14:paraId="24B46E84" w14:textId="77777777" w:rsidR="00C205CA" w:rsidRPr="0016204F" w:rsidRDefault="00C205C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&lt;distressedRatingsDowngrade&gt;</w:t>
            </w:r>
          </w:p>
        </w:tc>
        <w:tc>
          <w:tcPr>
            <w:tcW w:w="4359" w:type="dxa"/>
            <w:vAlign w:val="center"/>
          </w:tcPr>
          <w:p w14:paraId="39008D61" w14:textId="77777777" w:rsidR="00C205CA" w:rsidRPr="0016204F" w:rsidRDefault="00C205CA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Флаг да/нет, определяющий, что кредитным событием является </w:t>
            </w:r>
            <w:r w:rsidR="00927506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понижением кредитного рейтинга</w:t>
            </w:r>
          </w:p>
        </w:tc>
        <w:tc>
          <w:tcPr>
            <w:tcW w:w="992" w:type="dxa"/>
            <w:vAlign w:val="center"/>
          </w:tcPr>
          <w:p w14:paraId="653C8A64" w14:textId="77777777" w:rsidR="00C205CA" w:rsidRPr="0016204F" w:rsidRDefault="00C205CA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418" w:type="dxa"/>
            <w:vAlign w:val="center"/>
          </w:tcPr>
          <w:p w14:paraId="5E961B75" w14:textId="77777777" w:rsidR="00C205CA" w:rsidRPr="0016204F" w:rsidRDefault="00C205CA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“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true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”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; 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“f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alse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”</w:t>
            </w:r>
          </w:p>
        </w:tc>
      </w:tr>
      <w:tr w:rsidR="00C205CA" w:rsidRPr="0016204F" w14:paraId="52B6C87F" w14:textId="77777777" w:rsidTr="00BD3F3B">
        <w:tc>
          <w:tcPr>
            <w:tcW w:w="2581" w:type="dxa"/>
            <w:vAlign w:val="center"/>
          </w:tcPr>
          <w:p w14:paraId="346DF824" w14:textId="77777777" w:rsidR="00C205CA" w:rsidRPr="0016204F" w:rsidRDefault="00C205C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Продление срока до погашения</w:t>
            </w:r>
          </w:p>
          <w:p w14:paraId="79D53BF1" w14:textId="77777777" w:rsidR="00C205CA" w:rsidRPr="0016204F" w:rsidRDefault="00C205C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maturityExtension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&gt;</w:t>
            </w:r>
          </w:p>
        </w:tc>
        <w:tc>
          <w:tcPr>
            <w:tcW w:w="4359" w:type="dxa"/>
            <w:vAlign w:val="center"/>
          </w:tcPr>
          <w:p w14:paraId="0469759B" w14:textId="77777777" w:rsidR="00C205CA" w:rsidRPr="0016204F" w:rsidRDefault="00C205CA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Флаг да/нет, определяющий, что кредитным событием является продление срока до погашения, т.е. референсное лицо не в состоянии произвести пог</w:t>
            </w:r>
            <w:r w:rsidR="00927506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ашение ожидаемой основной суммы</w:t>
            </w:r>
          </w:p>
        </w:tc>
        <w:tc>
          <w:tcPr>
            <w:tcW w:w="992" w:type="dxa"/>
            <w:vAlign w:val="center"/>
          </w:tcPr>
          <w:p w14:paraId="5CD161E5" w14:textId="77777777" w:rsidR="00C205CA" w:rsidRPr="0016204F" w:rsidRDefault="00C205CA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418" w:type="dxa"/>
            <w:vAlign w:val="center"/>
          </w:tcPr>
          <w:p w14:paraId="67A57CEF" w14:textId="77777777" w:rsidR="00C205CA" w:rsidRPr="0016204F" w:rsidRDefault="00C205CA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“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true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”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; 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“f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alse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”</w:t>
            </w:r>
          </w:p>
        </w:tc>
      </w:tr>
      <w:tr w:rsidR="00C205CA" w:rsidRPr="0016204F" w14:paraId="7FB1A39B" w14:textId="77777777" w:rsidTr="00BD3F3B">
        <w:trPr>
          <w:trHeight w:val="589"/>
        </w:trPr>
        <w:tc>
          <w:tcPr>
            <w:tcW w:w="2581" w:type="dxa"/>
            <w:vAlign w:val="center"/>
          </w:tcPr>
          <w:p w14:paraId="49368AA6" w14:textId="77777777" w:rsidR="00C205CA" w:rsidRPr="0016204F" w:rsidRDefault="00C205C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Списание долга</w:t>
            </w:r>
          </w:p>
          <w:p w14:paraId="4C71EC54" w14:textId="77777777" w:rsidR="00C205CA" w:rsidRPr="0016204F" w:rsidRDefault="00C205C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&lt;writedown&gt;</w:t>
            </w:r>
          </w:p>
        </w:tc>
        <w:tc>
          <w:tcPr>
            <w:tcW w:w="4359" w:type="dxa"/>
            <w:vAlign w:val="center"/>
          </w:tcPr>
          <w:p w14:paraId="49842D2E" w14:textId="77777777" w:rsidR="00C205CA" w:rsidRPr="0016204F" w:rsidRDefault="00C205CA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Флаг да/нет, определяющий, что кредитным событием является списание долга.</w:t>
            </w:r>
          </w:p>
        </w:tc>
        <w:tc>
          <w:tcPr>
            <w:tcW w:w="992" w:type="dxa"/>
            <w:vAlign w:val="center"/>
          </w:tcPr>
          <w:p w14:paraId="6EC60F4E" w14:textId="77777777" w:rsidR="00C205CA" w:rsidRPr="0016204F" w:rsidRDefault="00C205CA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418" w:type="dxa"/>
            <w:vAlign w:val="center"/>
          </w:tcPr>
          <w:p w14:paraId="3F461C1F" w14:textId="77777777" w:rsidR="00C205CA" w:rsidRPr="0016204F" w:rsidRDefault="00C205CA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“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true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”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; 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“f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alse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”</w:t>
            </w:r>
          </w:p>
        </w:tc>
      </w:tr>
      <w:tr w:rsidR="00C205CA" w:rsidRPr="0016204F" w14:paraId="1CFD4D0C" w14:textId="77777777" w:rsidTr="00BD3F3B">
        <w:tc>
          <w:tcPr>
            <w:tcW w:w="2581" w:type="dxa"/>
            <w:vAlign w:val="center"/>
          </w:tcPr>
          <w:p w14:paraId="5CDE630C" w14:textId="77777777" w:rsidR="00C205CA" w:rsidRPr="0016204F" w:rsidRDefault="00C205C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Подразумеваемое списание</w:t>
            </w:r>
          </w:p>
          <w:p w14:paraId="5A8AB95F" w14:textId="77777777" w:rsidR="00C205CA" w:rsidRPr="0016204F" w:rsidRDefault="00C205C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&lt;impliedWritedown&gt;</w:t>
            </w:r>
          </w:p>
        </w:tc>
        <w:tc>
          <w:tcPr>
            <w:tcW w:w="4359" w:type="dxa"/>
            <w:vAlign w:val="center"/>
          </w:tcPr>
          <w:p w14:paraId="16F64E93" w14:textId="77777777" w:rsidR="00C205CA" w:rsidRPr="0016204F" w:rsidRDefault="00C205CA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Флаг да/нет, определяющий, что кредитным событием является</w:t>
            </w:r>
            <w:r w:rsidR="00927506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подразумеваемое списание долга</w:t>
            </w:r>
          </w:p>
        </w:tc>
        <w:tc>
          <w:tcPr>
            <w:tcW w:w="992" w:type="dxa"/>
            <w:vAlign w:val="center"/>
          </w:tcPr>
          <w:p w14:paraId="023127CF" w14:textId="77777777" w:rsidR="00C205CA" w:rsidRPr="0016204F" w:rsidRDefault="00C205CA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  <w:p w14:paraId="32D0F1D6" w14:textId="77777777" w:rsidR="00C205CA" w:rsidRPr="0016204F" w:rsidRDefault="00C205CA" w:rsidP="008577F1">
            <w:pPr>
              <w:widowControl w:val="0"/>
              <w:tabs>
                <w:tab w:val="left" w:pos="533"/>
              </w:tabs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4DA7D15" w14:textId="77777777" w:rsidR="00C205CA" w:rsidRPr="0016204F" w:rsidRDefault="00C205CA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“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true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”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; 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“f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alse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”</w:t>
            </w:r>
          </w:p>
        </w:tc>
      </w:tr>
    </w:tbl>
    <w:p w14:paraId="3C818499" w14:textId="77777777" w:rsidR="00593131" w:rsidRPr="0016204F" w:rsidRDefault="00593131" w:rsidP="00FC046F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310" w:name="_Toc469848783"/>
      <w:bookmarkStart w:id="1311" w:name="_Toc470450221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Выбор способа исполнения</w:t>
      </w:r>
      <w:bookmarkEnd w:id="1310"/>
      <w:bookmarkEnd w:id="1311"/>
    </w:p>
    <w:p w14:paraId="4FC8C71C" w14:textId="77777777" w:rsidR="009D453C" w:rsidRPr="0016204F" w:rsidRDefault="00D85ED8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312" w:name="_Toc469848784"/>
      <w:bookmarkStart w:id="1313" w:name="_Toc470450222"/>
      <w:r w:rsidRPr="0016204F">
        <w:rPr>
          <w:rFonts w:ascii="Times New Roman" w:hAnsi="Times New Roman" w:cs="Times New Roman"/>
          <w:sz w:val="20"/>
          <w:szCs w:val="20"/>
        </w:rPr>
        <w:t>Не используется</w:t>
      </w:r>
      <w:r w:rsidR="009D453C" w:rsidRPr="0016204F">
        <w:rPr>
          <w:rFonts w:ascii="Times New Roman" w:hAnsi="Times New Roman" w:cs="Times New Roman"/>
          <w:sz w:val="20"/>
          <w:szCs w:val="20"/>
        </w:rPr>
        <w:t>.</w:t>
      </w:r>
    </w:p>
    <w:p w14:paraId="648B5BBB" w14:textId="77777777" w:rsidR="00593131" w:rsidRPr="0016204F" w:rsidRDefault="00060E58" w:rsidP="00FC046F">
      <w:pPr>
        <w:pStyle w:val="1"/>
        <w:keepNext w:val="0"/>
        <w:keepLines w:val="0"/>
        <w:widowControl w:val="0"/>
        <w:numPr>
          <w:ilvl w:val="0"/>
          <w:numId w:val="4"/>
        </w:numPr>
        <w:spacing w:before="120" w:after="120" w:line="240" w:lineRule="auto"/>
        <w:ind w:left="567" w:hanging="567"/>
        <w:rPr>
          <w:rFonts w:ascii="Times New Roman" w:eastAsia="Times New Roman" w:hAnsi="Times New Roman" w:cs="Times New Roman"/>
          <w:sz w:val="20"/>
          <w:szCs w:val="20"/>
        </w:rPr>
      </w:pPr>
      <w:bookmarkStart w:id="1314" w:name="_Toc469848796"/>
      <w:bookmarkStart w:id="1315" w:name="_Toc470450234"/>
      <w:bookmarkStart w:id="1316" w:name="_Toc159404055"/>
      <w:bookmarkEnd w:id="1312"/>
      <w:bookmarkEnd w:id="1313"/>
      <w:r w:rsidRPr="0016204F">
        <w:rPr>
          <w:rFonts w:ascii="Times New Roman" w:eastAsia="Times New Roman" w:hAnsi="Times New Roman" w:cs="Times New Roman"/>
          <w:sz w:val="20"/>
          <w:szCs w:val="20"/>
        </w:rPr>
        <w:t>Анкета кредитного дефолтного свопциона</w:t>
      </w:r>
      <w:r w:rsidR="00593131" w:rsidRPr="0016204F">
        <w:rPr>
          <w:rFonts w:ascii="Times New Roman" w:eastAsia="Times New Roman" w:hAnsi="Times New Roman" w:cs="Times New Roman"/>
          <w:sz w:val="20"/>
          <w:szCs w:val="20"/>
        </w:rPr>
        <w:t xml:space="preserve"> (СМ072)</w:t>
      </w:r>
      <w:bookmarkStart w:id="1317" w:name="_Toc469848578"/>
      <w:bookmarkStart w:id="1318" w:name="_Toc469848660"/>
      <w:bookmarkStart w:id="1319" w:name="_Toc469848797"/>
      <w:bookmarkStart w:id="1320" w:name="_Toc470399284"/>
      <w:bookmarkStart w:id="1321" w:name="_Toc470399927"/>
      <w:bookmarkStart w:id="1322" w:name="_Toc470436273"/>
      <w:bookmarkStart w:id="1323" w:name="_Toc470436575"/>
      <w:bookmarkStart w:id="1324" w:name="_Toc470450235"/>
      <w:bookmarkEnd w:id="1314"/>
      <w:bookmarkEnd w:id="1315"/>
      <w:bookmarkEnd w:id="1317"/>
      <w:bookmarkEnd w:id="1318"/>
      <w:bookmarkEnd w:id="1319"/>
      <w:bookmarkEnd w:id="1320"/>
      <w:bookmarkEnd w:id="1321"/>
      <w:bookmarkEnd w:id="1322"/>
      <w:bookmarkEnd w:id="1323"/>
      <w:bookmarkEnd w:id="1324"/>
      <w:bookmarkEnd w:id="1316"/>
    </w:p>
    <w:p w14:paraId="514AF79D" w14:textId="77777777" w:rsidR="00593131" w:rsidRPr="0016204F" w:rsidRDefault="00593131" w:rsidP="00FC046F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325" w:name="_Toc469848798"/>
      <w:bookmarkStart w:id="1326" w:name="_Toc470450236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Тип продукта</w:t>
      </w:r>
      <w:bookmarkEnd w:id="1325"/>
      <w:bookmarkEnd w:id="1326"/>
    </w:p>
    <w:p w14:paraId="440A2457" w14:textId="77777777" w:rsidR="00593131" w:rsidRPr="0016204F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Определение финансового инструмента в соответствии </w:t>
      </w:r>
      <w:r w:rsidR="0073221A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со </w:t>
      </w:r>
      <w:r w:rsidR="00A106AE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справочником </w:t>
      </w:r>
      <w:r w:rsidR="00D76036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“</w:t>
      </w:r>
      <w:r w:rsidR="00A106AE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ProductType”:</w:t>
      </w: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206" w:history="1">
        <w:r w:rsidRPr="00A73D8B">
          <w:rPr>
            <w:rStyle w:val="a6"/>
            <w:rFonts w:ascii="Times New Roman" w:hAnsi="Times New Roman" w:cs="Times New Roman"/>
            <w:color w:val="000000" w:themeColor="text1"/>
            <w:sz w:val="20"/>
            <w:szCs w:val="20"/>
          </w:rPr>
          <w:t>http://repository.nsd.ru/versioned/current/taxonomy/product-taxonomy(nsdrus)</w:t>
        </w:r>
      </w:hyperlink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6338AD" w:rsidRPr="00A73D8B">
        <w:rPr>
          <w:rFonts w:ascii="Times New Roman" w:hAnsi="Times New Roman" w:cs="Times New Roman"/>
          <w:color w:val="000000" w:themeColor="text1"/>
          <w:sz w:val="20"/>
          <w:szCs w:val="20"/>
        </w:rPr>
        <w:t>Допустимые значения</w:t>
      </w:r>
      <w:r w:rsidRPr="0016204F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565"/>
        <w:gridCol w:w="4672"/>
      </w:tblGrid>
      <w:tr w:rsidR="00593131" w:rsidRPr="0016204F" w14:paraId="7E762DE2" w14:textId="77777777" w:rsidTr="00927506">
        <w:tc>
          <w:tcPr>
            <w:tcW w:w="4565" w:type="dxa"/>
            <w:shd w:val="clear" w:color="auto" w:fill="D9D9D9" w:themeFill="background1" w:themeFillShade="D9"/>
          </w:tcPr>
          <w:p w14:paraId="5421036F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</w:t>
            </w:r>
          </w:p>
        </w:tc>
        <w:tc>
          <w:tcPr>
            <w:tcW w:w="4672" w:type="dxa"/>
            <w:shd w:val="clear" w:color="auto" w:fill="D9D9D9" w:themeFill="background1" w:themeFillShade="D9"/>
          </w:tcPr>
          <w:p w14:paraId="118D8D66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</w:tr>
      <w:tr w:rsidR="00593131" w:rsidRPr="0016204F" w14:paraId="56FE9293" w14:textId="77777777" w:rsidTr="00927506">
        <w:tc>
          <w:tcPr>
            <w:tcW w:w="4565" w:type="dxa"/>
          </w:tcPr>
          <w:p w14:paraId="16CB4146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Credit:SwapOption:American</w:t>
            </w:r>
          </w:p>
        </w:tc>
        <w:tc>
          <w:tcPr>
            <w:tcW w:w="4672" w:type="dxa"/>
          </w:tcPr>
          <w:p w14:paraId="0E93CBD0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Американский кредитный свопцион</w:t>
            </w:r>
          </w:p>
        </w:tc>
      </w:tr>
      <w:tr w:rsidR="00593131" w:rsidRPr="0016204F" w14:paraId="364032C6" w14:textId="77777777" w:rsidTr="00927506">
        <w:tc>
          <w:tcPr>
            <w:tcW w:w="4565" w:type="dxa"/>
          </w:tcPr>
          <w:p w14:paraId="7F49EB17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Credit:SwapOption:European</w:t>
            </w:r>
          </w:p>
        </w:tc>
        <w:tc>
          <w:tcPr>
            <w:tcW w:w="4672" w:type="dxa"/>
          </w:tcPr>
          <w:p w14:paraId="51CCBB74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Европейский кредитный свопцион</w:t>
            </w:r>
          </w:p>
        </w:tc>
      </w:tr>
      <w:tr w:rsidR="00593131" w:rsidRPr="0016204F" w14:paraId="0EE3BF98" w14:textId="77777777" w:rsidTr="00927506">
        <w:tc>
          <w:tcPr>
            <w:tcW w:w="4565" w:type="dxa"/>
          </w:tcPr>
          <w:p w14:paraId="57E8A368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Credit:SwapOption:Bermuda</w:t>
            </w:r>
          </w:p>
        </w:tc>
        <w:tc>
          <w:tcPr>
            <w:tcW w:w="4672" w:type="dxa"/>
          </w:tcPr>
          <w:p w14:paraId="12D19F95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Бермудский кредитный свопцион</w:t>
            </w:r>
          </w:p>
        </w:tc>
      </w:tr>
    </w:tbl>
    <w:p w14:paraId="5239E0FE" w14:textId="77777777" w:rsidR="00593131" w:rsidRPr="0016204F" w:rsidRDefault="00593131" w:rsidP="00FC046F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327" w:name="_Toc469848799"/>
      <w:bookmarkStart w:id="1328" w:name="_Toc470450237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Код классификации ПФИ и договоров</w:t>
      </w:r>
      <w:r w:rsidR="000C79F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РЕПО</w:t>
      </w:r>
      <w:bookmarkEnd w:id="1327"/>
      <w:bookmarkEnd w:id="1328"/>
    </w:p>
    <w:p w14:paraId="117941A6" w14:textId="77777777" w:rsidR="00593131" w:rsidRPr="0016204F" w:rsidRDefault="00D54787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Значение кода классификации производных финансовых инструментов (ПФИ)</w:t>
      </w:r>
      <w:r w:rsidR="00593131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 формируемое в соответствии с Приложением 3 к Указанию Банка России от 16.08.2016 № 4104-У.</w:t>
      </w:r>
    </w:p>
    <w:p w14:paraId="73D83AD1" w14:textId="77777777" w:rsidR="00593131" w:rsidRPr="0016204F" w:rsidRDefault="00593131" w:rsidP="00FC046F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329" w:name="_Toc469848800"/>
      <w:bookmarkStart w:id="1330" w:name="_Toc470450238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Описание покупателя и продавца</w:t>
      </w:r>
      <w:bookmarkEnd w:id="1329"/>
      <w:bookmarkEnd w:id="1330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31"/>
        <w:gridCol w:w="2381"/>
        <w:gridCol w:w="992"/>
        <w:gridCol w:w="2552"/>
      </w:tblGrid>
      <w:tr w:rsidR="00F45597" w:rsidRPr="0016204F" w14:paraId="35D0C35E" w14:textId="77777777" w:rsidTr="00180906">
        <w:tc>
          <w:tcPr>
            <w:tcW w:w="3431" w:type="dxa"/>
            <w:shd w:val="clear" w:color="auto" w:fill="D9D9D9" w:themeFill="background1" w:themeFillShade="D9"/>
            <w:vAlign w:val="center"/>
          </w:tcPr>
          <w:p w14:paraId="49556900" w14:textId="77777777" w:rsidR="00F45597" w:rsidRPr="0016204F" w:rsidRDefault="00F4559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6CA9EF40" w14:textId="77777777" w:rsidR="00F45597" w:rsidRPr="0016204F" w:rsidRDefault="00F4559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E4C6AAD" w14:textId="77777777" w:rsidR="00F45597" w:rsidRPr="0016204F" w:rsidRDefault="00F4559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4A55593" w14:textId="77777777" w:rsidR="00F45597" w:rsidRPr="0016204F" w:rsidRDefault="00F4559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F45597" w:rsidRPr="0016204F" w14:paraId="1375A29F" w14:textId="77777777" w:rsidTr="00180906">
        <w:tc>
          <w:tcPr>
            <w:tcW w:w="3431" w:type="dxa"/>
            <w:vAlign w:val="center"/>
          </w:tcPr>
          <w:p w14:paraId="24E3B442" w14:textId="77777777" w:rsidR="00F45597" w:rsidRPr="0016204F" w:rsidRDefault="00F4559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Сторона-покупатель инструмента</w:t>
            </w:r>
          </w:p>
          <w:p w14:paraId="4E8709EA" w14:textId="77777777" w:rsidR="00F45597" w:rsidRPr="0016204F" w:rsidRDefault="00F4559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buyerPartyReference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2381" w:type="dxa"/>
            <w:vAlign w:val="center"/>
          </w:tcPr>
          <w:p w14:paraId="2D9429DB" w14:textId="77777777" w:rsidR="00F45597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Сторона-покупатель</w:t>
            </w:r>
            <w:r w:rsidR="0018090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 договору</w:t>
            </w:r>
          </w:p>
        </w:tc>
        <w:tc>
          <w:tcPr>
            <w:tcW w:w="992" w:type="dxa"/>
            <w:vAlign w:val="center"/>
          </w:tcPr>
          <w:p w14:paraId="281673DA" w14:textId="77777777" w:rsidR="00F45597" w:rsidRPr="0016204F" w:rsidRDefault="00F45597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Merge w:val="restart"/>
            <w:vAlign w:val="center"/>
          </w:tcPr>
          <w:p w14:paraId="00673C01" w14:textId="77777777" w:rsidR="00F45597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Party1; Party2</w:t>
            </w:r>
          </w:p>
        </w:tc>
      </w:tr>
      <w:tr w:rsidR="00F45597" w:rsidRPr="0016204F" w14:paraId="511208A8" w14:textId="77777777" w:rsidTr="00180906">
        <w:tc>
          <w:tcPr>
            <w:tcW w:w="3431" w:type="dxa"/>
            <w:vAlign w:val="center"/>
          </w:tcPr>
          <w:p w14:paraId="22EC6058" w14:textId="77777777" w:rsidR="00F45597" w:rsidRPr="0016204F" w:rsidRDefault="00F4559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Сторона-продавец инструмента</w:t>
            </w:r>
          </w:p>
          <w:p w14:paraId="6138C2C0" w14:textId="77777777" w:rsidR="00F45597" w:rsidRPr="0016204F" w:rsidRDefault="00F4559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sellerPartyReference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2381" w:type="dxa"/>
            <w:vAlign w:val="center"/>
          </w:tcPr>
          <w:p w14:paraId="5994274D" w14:textId="77777777" w:rsidR="00F45597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Сторона-продавец</w:t>
            </w:r>
            <w:r w:rsidR="0018090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 договору</w:t>
            </w:r>
          </w:p>
        </w:tc>
        <w:tc>
          <w:tcPr>
            <w:tcW w:w="992" w:type="dxa"/>
            <w:vAlign w:val="center"/>
          </w:tcPr>
          <w:p w14:paraId="23B48FDD" w14:textId="77777777" w:rsidR="00F45597" w:rsidRPr="0016204F" w:rsidRDefault="00F45597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Merge/>
            <w:vAlign w:val="center"/>
          </w:tcPr>
          <w:p w14:paraId="60FFD16C" w14:textId="77777777" w:rsidR="00F45597" w:rsidRPr="0016204F" w:rsidRDefault="00F4559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3BE2E880" w14:textId="77777777" w:rsidR="00593131" w:rsidRPr="0016204F" w:rsidRDefault="00593131" w:rsidP="00FC046F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331" w:name="_Toc469848801"/>
      <w:bookmarkStart w:id="1332" w:name="_Toc470450239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Тип опциона</w:t>
      </w:r>
      <w:bookmarkEnd w:id="1331"/>
      <w:bookmarkEnd w:id="1332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30"/>
        <w:gridCol w:w="4082"/>
        <w:gridCol w:w="992"/>
        <w:gridCol w:w="2552"/>
      </w:tblGrid>
      <w:tr w:rsidR="000D5947" w:rsidRPr="0016204F" w14:paraId="667CA668" w14:textId="77777777" w:rsidTr="00180906"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0AFE5DAE" w14:textId="77777777" w:rsidR="000D5947" w:rsidRPr="0016204F" w:rsidRDefault="000D5947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082" w:type="dxa"/>
            <w:shd w:val="clear" w:color="auto" w:fill="D9D9D9" w:themeFill="background1" w:themeFillShade="D9"/>
            <w:vAlign w:val="center"/>
          </w:tcPr>
          <w:p w14:paraId="5B5C9442" w14:textId="77777777" w:rsidR="000D5947" w:rsidRPr="0016204F" w:rsidRDefault="000D594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9B07CB9" w14:textId="77777777" w:rsidR="000D5947" w:rsidRPr="0016204F" w:rsidRDefault="000D594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2AD8964" w14:textId="77777777" w:rsidR="000D5947" w:rsidRPr="0016204F" w:rsidRDefault="000D594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0D5947" w:rsidRPr="0016204F" w14:paraId="6B90B69C" w14:textId="77777777" w:rsidTr="00180906">
        <w:tc>
          <w:tcPr>
            <w:tcW w:w="1730" w:type="dxa"/>
            <w:vAlign w:val="center"/>
          </w:tcPr>
          <w:p w14:paraId="5708BEE5" w14:textId="77777777" w:rsidR="000D5947" w:rsidRPr="0016204F" w:rsidRDefault="000D594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Тип опциона</w:t>
            </w:r>
          </w:p>
          <w:p w14:paraId="05902C3D" w14:textId="77777777" w:rsidR="000D5947" w:rsidRPr="0016204F" w:rsidRDefault="000D594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optionType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4082" w:type="dxa"/>
            <w:vAlign w:val="center"/>
          </w:tcPr>
          <w:p w14:paraId="06FDD9DC" w14:textId="77777777" w:rsidR="000D5947" w:rsidRPr="0016204F" w:rsidRDefault="000D5947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Тип опциона в соответствии со справочником. Для индексных CDS испол</w:t>
            </w:r>
            <w:r w:rsidR="0018090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ьзуются значения Payer/Receiver</w:t>
            </w:r>
          </w:p>
        </w:tc>
        <w:tc>
          <w:tcPr>
            <w:tcW w:w="992" w:type="dxa"/>
            <w:vAlign w:val="center"/>
          </w:tcPr>
          <w:p w14:paraId="539B7B27" w14:textId="77777777" w:rsidR="000D5947" w:rsidRPr="0016204F" w:rsidRDefault="000D5947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0ED063C8" w14:textId="77777777" w:rsidR="000D5947" w:rsidRPr="007E390F" w:rsidRDefault="00661B1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207" w:history="1">
              <w:r w:rsidR="000D5947"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http://repository.nsd.ru/versioned/current/reference/types/simpleOptionTypeEnum</w:t>
              </w:r>
            </w:hyperlink>
          </w:p>
        </w:tc>
      </w:tr>
    </w:tbl>
    <w:p w14:paraId="29BA7F66" w14:textId="77777777" w:rsidR="00593131" w:rsidRPr="0016204F" w:rsidRDefault="00593131" w:rsidP="00FC046F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333" w:name="_Toc469848802"/>
      <w:bookmarkStart w:id="1334" w:name="_Toc470450240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Премия</w:t>
      </w:r>
      <w:bookmarkEnd w:id="1333"/>
      <w:bookmarkEnd w:id="1334"/>
    </w:p>
    <w:p w14:paraId="72B6484A" w14:textId="77777777" w:rsidR="000D5947" w:rsidRPr="0016204F" w:rsidRDefault="000D5947" w:rsidP="00FC046F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rPr>
          <w:rStyle w:val="30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Определе</w:t>
      </w:r>
      <w:r w:rsidR="00180906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ние плательщика и получателя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992"/>
        <w:gridCol w:w="2552"/>
      </w:tblGrid>
      <w:tr w:rsidR="000D5947" w:rsidRPr="0016204F" w14:paraId="2575D36C" w14:textId="77777777" w:rsidTr="00C2048C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6002FB9" w14:textId="77777777" w:rsidR="000D5947" w:rsidRPr="0016204F" w:rsidRDefault="000D594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033BB53" w14:textId="77777777" w:rsidR="000D5947" w:rsidRPr="0016204F" w:rsidRDefault="000D594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BA6474E" w14:textId="77777777" w:rsidR="000D5947" w:rsidRPr="0016204F" w:rsidRDefault="000D594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50A413E" w14:textId="77777777" w:rsidR="000D5947" w:rsidRPr="0016204F" w:rsidRDefault="000D594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344629" w:rsidRPr="0016204F" w14:paraId="71485F8D" w14:textId="77777777" w:rsidTr="00C2048C">
        <w:tc>
          <w:tcPr>
            <w:tcW w:w="2410" w:type="dxa"/>
            <w:vAlign w:val="center"/>
          </w:tcPr>
          <w:p w14:paraId="343C9F4A" w14:textId="77777777" w:rsidR="00344629" w:rsidRPr="0016204F" w:rsidRDefault="0034462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Сторона-плательщик</w:t>
            </w:r>
          </w:p>
          <w:p w14:paraId="14B7B78C" w14:textId="77777777" w:rsidR="00344629" w:rsidRPr="0016204F" w:rsidRDefault="0034462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payerPartyReference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67092B48" w14:textId="77777777" w:rsidR="00344629" w:rsidRPr="0016204F" w:rsidRDefault="0034462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Сторона-плательщ</w:t>
            </w:r>
            <w:r w:rsidR="00180906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ик премии (покупатель опциона)</w:t>
            </w:r>
          </w:p>
        </w:tc>
        <w:tc>
          <w:tcPr>
            <w:tcW w:w="992" w:type="dxa"/>
            <w:vAlign w:val="center"/>
          </w:tcPr>
          <w:p w14:paraId="65CE568D" w14:textId="77777777" w:rsidR="00344629" w:rsidRPr="0016204F" w:rsidRDefault="0034462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Merge w:val="restart"/>
            <w:vAlign w:val="center"/>
          </w:tcPr>
          <w:p w14:paraId="37DB408E" w14:textId="77777777" w:rsidR="00344629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Party1; Party2</w:t>
            </w:r>
          </w:p>
        </w:tc>
      </w:tr>
      <w:tr w:rsidR="00344629" w:rsidRPr="0016204F" w14:paraId="6E5D78AB" w14:textId="77777777" w:rsidTr="00C2048C">
        <w:tc>
          <w:tcPr>
            <w:tcW w:w="2410" w:type="dxa"/>
            <w:vAlign w:val="center"/>
          </w:tcPr>
          <w:p w14:paraId="00868782" w14:textId="77777777" w:rsidR="00344629" w:rsidRPr="0016204F" w:rsidRDefault="0034462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Сторона-получатель</w:t>
            </w:r>
          </w:p>
          <w:p w14:paraId="44092D44" w14:textId="77777777" w:rsidR="00344629" w:rsidRPr="0016204F" w:rsidRDefault="0034462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receiverPartyReference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2F1A5588" w14:textId="77777777" w:rsidR="00344629" w:rsidRPr="0016204F" w:rsidRDefault="0034462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Сторона-получатель премии (пр</w:t>
            </w:r>
            <w:r w:rsidR="001368C1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одавец опциона)</w:t>
            </w:r>
          </w:p>
        </w:tc>
        <w:tc>
          <w:tcPr>
            <w:tcW w:w="992" w:type="dxa"/>
            <w:vAlign w:val="center"/>
          </w:tcPr>
          <w:p w14:paraId="205020D1" w14:textId="77777777" w:rsidR="00344629" w:rsidRPr="0016204F" w:rsidRDefault="0034462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Merge/>
            <w:vAlign w:val="center"/>
          </w:tcPr>
          <w:p w14:paraId="3D07C6AC" w14:textId="77777777" w:rsidR="00344629" w:rsidRPr="0016204F" w:rsidRDefault="0034462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14:paraId="12EB1D34" w14:textId="77777777" w:rsidR="000D5947" w:rsidRPr="0016204F" w:rsidRDefault="00180906" w:rsidP="00FC046F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left="1077" w:hanging="107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Сумма платежа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992"/>
        <w:gridCol w:w="2552"/>
      </w:tblGrid>
      <w:tr w:rsidR="000D5947" w:rsidRPr="0016204F" w14:paraId="1FEC4916" w14:textId="77777777" w:rsidTr="000D5947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0CC08B7" w14:textId="77777777" w:rsidR="000D5947" w:rsidRPr="0016204F" w:rsidRDefault="000D594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E77307F" w14:textId="77777777" w:rsidR="000D5947" w:rsidRPr="0016204F" w:rsidRDefault="000D594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D8C2DB7" w14:textId="77777777" w:rsidR="000D5947" w:rsidRPr="0016204F" w:rsidRDefault="000D594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5C27416" w14:textId="77777777" w:rsidR="000D5947" w:rsidRPr="0016204F" w:rsidRDefault="000D594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0D5947" w:rsidRPr="0016204F" w14:paraId="0EBCCC81" w14:textId="77777777" w:rsidTr="000D5947">
        <w:tc>
          <w:tcPr>
            <w:tcW w:w="2410" w:type="dxa"/>
            <w:vAlign w:val="center"/>
          </w:tcPr>
          <w:p w14:paraId="46BC8358" w14:textId="77777777" w:rsidR="000D5947" w:rsidRPr="0016204F" w:rsidRDefault="000D594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суммы</w:t>
            </w:r>
          </w:p>
          <w:p w14:paraId="4907A335" w14:textId="77777777" w:rsidR="000D5947" w:rsidRPr="0016204F" w:rsidRDefault="000D594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&lt;paymentAmount&gt;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450CF2BC" w14:textId="77777777" w:rsidR="000D5947" w:rsidRPr="0016204F" w:rsidRDefault="00EA611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</w:t>
            </w:r>
            <w:r w:rsidR="000D594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в которой выражена </w:t>
            </w:r>
            <w:r w:rsidR="00F57DC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сумма премии</w:t>
            </w:r>
          </w:p>
        </w:tc>
        <w:tc>
          <w:tcPr>
            <w:tcW w:w="992" w:type="dxa"/>
            <w:vAlign w:val="center"/>
          </w:tcPr>
          <w:p w14:paraId="1CC8DEE8" w14:textId="77777777" w:rsidR="000D5947" w:rsidRPr="0016204F" w:rsidRDefault="000D5947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611C1E21" w14:textId="77777777" w:rsidR="000D5947" w:rsidRPr="007E390F" w:rsidRDefault="000D594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208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0D5947" w:rsidRPr="0016204F" w14:paraId="6C082D23" w14:textId="77777777" w:rsidTr="000D5947">
        <w:tc>
          <w:tcPr>
            <w:tcW w:w="2410" w:type="dxa"/>
            <w:vAlign w:val="center"/>
          </w:tcPr>
          <w:p w14:paraId="7BFE35A5" w14:textId="77777777" w:rsidR="000D5947" w:rsidRPr="0016204F" w:rsidRDefault="000D594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Сумма денежных средств</w:t>
            </w:r>
          </w:p>
          <w:p w14:paraId="625CF167" w14:textId="77777777" w:rsidR="000D5947" w:rsidRPr="0016204F" w:rsidRDefault="000D594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&lt;paymentAmount&gt;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amount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22A5DD01" w14:textId="77777777" w:rsidR="000D5947" w:rsidRPr="0016204F" w:rsidRDefault="000D5947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Сово</w:t>
            </w:r>
            <w:r w:rsidR="0018090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купная сумма премии по договору</w:t>
            </w:r>
          </w:p>
        </w:tc>
        <w:tc>
          <w:tcPr>
            <w:tcW w:w="992" w:type="dxa"/>
            <w:vAlign w:val="center"/>
          </w:tcPr>
          <w:p w14:paraId="501C2802" w14:textId="77777777" w:rsidR="000D5947" w:rsidRPr="0016204F" w:rsidRDefault="000D5947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6337BADA" w14:textId="77777777" w:rsidR="000D5947" w:rsidRPr="0016204F" w:rsidRDefault="00F90A1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</w:t>
            </w:r>
          </w:p>
        </w:tc>
      </w:tr>
    </w:tbl>
    <w:p w14:paraId="10B87FCB" w14:textId="77777777" w:rsidR="000846A7" w:rsidRPr="0016204F" w:rsidRDefault="00593131" w:rsidP="00FC046F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335" w:name="_Toc469848805"/>
      <w:bookmarkStart w:id="1336" w:name="_Toc470450243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Выбор стиля исполнения</w:t>
      </w:r>
      <w:bookmarkStart w:id="1337" w:name="_Toc469848816"/>
      <w:bookmarkStart w:id="1338" w:name="_Toc470450254"/>
      <w:bookmarkEnd w:id="1335"/>
      <w:bookmarkEnd w:id="1336"/>
    </w:p>
    <w:p w14:paraId="110B4DC4" w14:textId="77777777" w:rsidR="000846A7" w:rsidRPr="0016204F" w:rsidRDefault="000846A7" w:rsidP="00FC046F">
      <w:pPr>
        <w:pStyle w:val="a3"/>
        <w:widowControl w:val="0"/>
        <w:numPr>
          <w:ilvl w:val="2"/>
          <w:numId w:val="4"/>
        </w:numPr>
        <w:spacing w:before="120" w:after="120" w:line="240" w:lineRule="auto"/>
        <w:ind w:left="1077" w:hanging="1077"/>
        <w:contextualSpacing w:val="0"/>
        <w:jc w:val="both"/>
        <w:rPr>
          <w:rStyle w:val="30"/>
          <w:rFonts w:ascii="Times New Roman" w:hAnsi="Times New Roman" w:cs="Times New Roman"/>
          <w:bCs w:val="0"/>
          <w:sz w:val="20"/>
          <w:szCs w:val="20"/>
        </w:rPr>
      </w:pPr>
      <w:r w:rsidRPr="0016204F">
        <w:rPr>
          <w:rStyle w:val="30"/>
          <w:rFonts w:ascii="Times New Roman" w:hAnsi="Times New Roman" w:cs="Times New Roman"/>
          <w:sz w:val="20"/>
          <w:szCs w:val="20"/>
        </w:rPr>
        <w:t xml:space="preserve">Вариант выбора </w:t>
      </w:r>
      <w:r w:rsidR="00E302EF" w:rsidRPr="0016204F">
        <w:rPr>
          <w:rStyle w:val="30"/>
          <w:rFonts w:ascii="Times New Roman" w:hAnsi="Times New Roman" w:cs="Times New Roman"/>
          <w:sz w:val="20"/>
          <w:szCs w:val="20"/>
        </w:rPr>
        <w:t>«</w:t>
      </w:r>
      <w:r w:rsidRPr="0016204F">
        <w:rPr>
          <w:rStyle w:val="30"/>
          <w:rFonts w:ascii="Times New Roman" w:hAnsi="Times New Roman" w:cs="Times New Roman"/>
          <w:sz w:val="20"/>
          <w:szCs w:val="20"/>
        </w:rPr>
        <w:t>Америка</w:t>
      </w:r>
      <w:r w:rsidR="00180906" w:rsidRPr="0016204F">
        <w:rPr>
          <w:rStyle w:val="30"/>
          <w:rFonts w:ascii="Times New Roman" w:hAnsi="Times New Roman" w:cs="Times New Roman"/>
          <w:sz w:val="20"/>
          <w:szCs w:val="20"/>
        </w:rPr>
        <w:t>нский стиль исполнения опциона»</w:t>
      </w:r>
    </w:p>
    <w:p w14:paraId="79B30276" w14:textId="77777777" w:rsidR="000846A7" w:rsidRPr="0016204F" w:rsidRDefault="00180906" w:rsidP="00FC046F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Начальная дата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992"/>
        <w:gridCol w:w="2552"/>
      </w:tblGrid>
      <w:tr w:rsidR="000846A7" w:rsidRPr="0016204F" w14:paraId="5D1FB7CD" w14:textId="77777777" w:rsidTr="00F90A1C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37253CA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4054E04" w14:textId="77777777" w:rsidR="000846A7" w:rsidRPr="0016204F" w:rsidRDefault="000846A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A8EBCEE" w14:textId="77777777" w:rsidR="000846A7" w:rsidRPr="0016204F" w:rsidRDefault="000846A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0F2C941" w14:textId="77777777" w:rsidR="000846A7" w:rsidRPr="0016204F" w:rsidRDefault="000846A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0846A7" w:rsidRPr="0016204F" w14:paraId="2B56E032" w14:textId="77777777" w:rsidTr="00F90A1C">
        <w:tc>
          <w:tcPr>
            <w:tcW w:w="2410" w:type="dxa"/>
            <w:vAlign w:val="center"/>
          </w:tcPr>
          <w:p w14:paraId="24DB109C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Начальная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дата</w:t>
            </w:r>
          </w:p>
          <w:p w14:paraId="0319020C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&lt;commencementDate&gt; &lt;unadjusted date&gt;</w:t>
            </w:r>
          </w:p>
        </w:tc>
        <w:tc>
          <w:tcPr>
            <w:tcW w:w="3402" w:type="dxa"/>
            <w:vAlign w:val="center"/>
          </w:tcPr>
          <w:p w14:paraId="717043DF" w14:textId="77777777" w:rsidR="000846A7" w:rsidRPr="0016204F" w:rsidRDefault="002237D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</w:t>
            </w:r>
            <w:r w:rsidR="000846A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начала срока осуществления права на исполнение опциона. Если начальная дата явным образом не определена, ука</w:t>
            </w:r>
            <w:r w:rsidR="001368C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зывается дата заключения сделки</w:t>
            </w:r>
          </w:p>
        </w:tc>
        <w:tc>
          <w:tcPr>
            <w:tcW w:w="992" w:type="dxa"/>
            <w:vAlign w:val="center"/>
          </w:tcPr>
          <w:p w14:paraId="7AE8C715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4F2A7853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3EE3A20D" w14:textId="77777777" w:rsidR="000846A7" w:rsidRPr="0016204F" w:rsidRDefault="001B2C04" w:rsidP="00FC046F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Дата истечения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89"/>
        <w:gridCol w:w="2523"/>
        <w:gridCol w:w="1588"/>
        <w:gridCol w:w="1956"/>
      </w:tblGrid>
      <w:tr w:rsidR="000846A7" w:rsidRPr="0016204F" w14:paraId="45F45637" w14:textId="77777777" w:rsidTr="00180906">
        <w:tc>
          <w:tcPr>
            <w:tcW w:w="3289" w:type="dxa"/>
            <w:shd w:val="clear" w:color="auto" w:fill="D9D9D9" w:themeFill="background1" w:themeFillShade="D9"/>
            <w:vAlign w:val="center"/>
          </w:tcPr>
          <w:p w14:paraId="3DCC95EE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2523" w:type="dxa"/>
            <w:shd w:val="clear" w:color="auto" w:fill="D9D9D9" w:themeFill="background1" w:themeFillShade="D9"/>
            <w:vAlign w:val="center"/>
          </w:tcPr>
          <w:p w14:paraId="6CA090B1" w14:textId="77777777" w:rsidR="000846A7" w:rsidRPr="0016204F" w:rsidRDefault="000846A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66DBD035" w14:textId="77777777" w:rsidR="000846A7" w:rsidRPr="0016204F" w:rsidRDefault="000846A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19CF6F7A" w14:textId="77777777" w:rsidR="000846A7" w:rsidRPr="0016204F" w:rsidRDefault="000846A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0846A7" w:rsidRPr="0016204F" w14:paraId="19B6C989" w14:textId="77777777" w:rsidTr="00180906">
        <w:tc>
          <w:tcPr>
            <w:tcW w:w="3289" w:type="dxa"/>
            <w:vAlign w:val="center"/>
          </w:tcPr>
          <w:p w14:paraId="499C4CFA" w14:textId="77777777" w:rsidR="000846A7" w:rsidRPr="0060318D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Дата</w:t>
            </w:r>
            <w:r w:rsidRPr="0060318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истечения</w:t>
            </w:r>
          </w:p>
          <w:p w14:paraId="0C41FA3A" w14:textId="77777777" w:rsidR="000846A7" w:rsidRPr="0060318D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60318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expirationDate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  <w:r w:rsidRPr="0060318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&lt;unadjusted date&gt;</w:t>
            </w:r>
          </w:p>
        </w:tc>
        <w:tc>
          <w:tcPr>
            <w:tcW w:w="2523" w:type="dxa"/>
            <w:vAlign w:val="center"/>
          </w:tcPr>
          <w:p w14:paraId="5A2929A8" w14:textId="77777777" w:rsidR="000846A7" w:rsidRPr="0016204F" w:rsidRDefault="002237D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</w:t>
            </w:r>
            <w:r w:rsidR="000846A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окончания срока осуществле</w:t>
            </w:r>
            <w:r w:rsidR="001368C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ния права на исполнение опциона</w:t>
            </w:r>
          </w:p>
        </w:tc>
        <w:tc>
          <w:tcPr>
            <w:tcW w:w="1588" w:type="dxa"/>
            <w:vAlign w:val="center"/>
          </w:tcPr>
          <w:p w14:paraId="783000C6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56" w:type="dxa"/>
            <w:vAlign w:val="center"/>
          </w:tcPr>
          <w:p w14:paraId="649A979A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145E5767" w14:textId="77777777" w:rsidR="000846A7" w:rsidRPr="0016204F" w:rsidRDefault="000846A7" w:rsidP="00FC046F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Множественное исполнение</w:t>
      </w:r>
    </w:p>
    <w:p w14:paraId="024BBA9A" w14:textId="77777777" w:rsidR="000846A7" w:rsidRPr="0016204F" w:rsidRDefault="009068F2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Не используется.</w:t>
      </w:r>
    </w:p>
    <w:p w14:paraId="2E42518E" w14:textId="77777777" w:rsidR="000846A7" w:rsidRPr="0016204F" w:rsidRDefault="000846A7" w:rsidP="00FC046F">
      <w:pPr>
        <w:pStyle w:val="a3"/>
        <w:widowControl w:val="0"/>
        <w:numPr>
          <w:ilvl w:val="2"/>
          <w:numId w:val="4"/>
        </w:numPr>
        <w:spacing w:before="120" w:after="120" w:line="240" w:lineRule="auto"/>
        <w:ind w:left="1077" w:hanging="1077"/>
        <w:contextualSpacing w:val="0"/>
        <w:jc w:val="both"/>
        <w:rPr>
          <w:rStyle w:val="30"/>
          <w:rFonts w:ascii="Times New Roman" w:hAnsi="Times New Roman" w:cs="Times New Roman"/>
          <w:sz w:val="20"/>
          <w:szCs w:val="20"/>
        </w:rPr>
      </w:pPr>
      <w:r w:rsidRPr="0016204F">
        <w:rPr>
          <w:rStyle w:val="30"/>
          <w:rFonts w:ascii="Times New Roman" w:hAnsi="Times New Roman" w:cs="Times New Roman"/>
          <w:sz w:val="20"/>
          <w:szCs w:val="20"/>
        </w:rPr>
        <w:t xml:space="preserve">Вариант выбора </w:t>
      </w:r>
      <w:r w:rsidR="00E302EF" w:rsidRPr="0016204F">
        <w:rPr>
          <w:rStyle w:val="30"/>
          <w:rFonts w:ascii="Times New Roman" w:hAnsi="Times New Roman" w:cs="Times New Roman"/>
          <w:sz w:val="20"/>
          <w:szCs w:val="20"/>
        </w:rPr>
        <w:t>«</w:t>
      </w:r>
      <w:r w:rsidRPr="0016204F">
        <w:rPr>
          <w:rStyle w:val="30"/>
          <w:rFonts w:ascii="Times New Roman" w:hAnsi="Times New Roman" w:cs="Times New Roman"/>
          <w:sz w:val="20"/>
          <w:szCs w:val="20"/>
        </w:rPr>
        <w:t>Берму</w:t>
      </w:r>
      <w:r w:rsidR="001368C1" w:rsidRPr="0016204F">
        <w:rPr>
          <w:rStyle w:val="30"/>
          <w:rFonts w:ascii="Times New Roman" w:hAnsi="Times New Roman" w:cs="Times New Roman"/>
          <w:sz w:val="20"/>
          <w:szCs w:val="20"/>
        </w:rPr>
        <w:t>дский стиль исполнения опциона»</w:t>
      </w:r>
    </w:p>
    <w:p w14:paraId="413F837D" w14:textId="77777777" w:rsidR="000846A7" w:rsidRPr="0016204F" w:rsidRDefault="000846A7" w:rsidP="00FC046F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Даты</w:t>
      </w:r>
      <w:r w:rsidR="001368C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исполнения бермудского опциона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544"/>
        <w:gridCol w:w="992"/>
        <w:gridCol w:w="2410"/>
      </w:tblGrid>
      <w:tr w:rsidR="000846A7" w:rsidRPr="0016204F" w14:paraId="1571055C" w14:textId="77777777" w:rsidTr="00574A21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CA42728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007EEDB8" w14:textId="77777777" w:rsidR="000846A7" w:rsidRPr="0016204F" w:rsidRDefault="000846A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0726A90" w14:textId="77777777" w:rsidR="000846A7" w:rsidRPr="0016204F" w:rsidRDefault="000846A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06ECB10" w14:textId="77777777" w:rsidR="000846A7" w:rsidRPr="0016204F" w:rsidRDefault="000846A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0846A7" w:rsidRPr="0016204F" w14:paraId="1F7AE5FC" w14:textId="77777777" w:rsidTr="00574A21">
        <w:tc>
          <w:tcPr>
            <w:tcW w:w="2410" w:type="dxa"/>
            <w:vAlign w:val="center"/>
          </w:tcPr>
          <w:p w14:paraId="2BE762CE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Даты исполнения бермудского опциона</w:t>
            </w:r>
          </w:p>
          <w:p w14:paraId="66C63E24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bermudaExerciseDate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3544" w:type="dxa"/>
            <w:vAlign w:val="center"/>
          </w:tcPr>
          <w:p w14:paraId="5E4AEBF4" w14:textId="77777777" w:rsidR="000846A7" w:rsidRPr="0016204F" w:rsidRDefault="005C04FA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Даты осуществления права на исполнение бермудского </w:t>
            </w:r>
            <w:r w:rsidR="001368C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опциона (повторяемый элемент)</w:t>
            </w:r>
          </w:p>
        </w:tc>
        <w:tc>
          <w:tcPr>
            <w:tcW w:w="992" w:type="dxa"/>
            <w:vAlign w:val="center"/>
          </w:tcPr>
          <w:p w14:paraId="7B4AD9A9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Align w:val="center"/>
          </w:tcPr>
          <w:p w14:paraId="018D296D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48D5AE8B" w14:textId="77777777" w:rsidR="000846A7" w:rsidRPr="0016204F" w:rsidRDefault="001368C1" w:rsidP="00FC046F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Множественное исполнение</w:t>
      </w:r>
    </w:p>
    <w:p w14:paraId="4895E01A" w14:textId="77777777" w:rsidR="000846A7" w:rsidRPr="0016204F" w:rsidRDefault="009068F2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Не используется.</w:t>
      </w:r>
    </w:p>
    <w:p w14:paraId="38C32042" w14:textId="77777777" w:rsidR="000846A7" w:rsidRPr="0016204F" w:rsidRDefault="000846A7" w:rsidP="00FC046F">
      <w:pPr>
        <w:pStyle w:val="a3"/>
        <w:widowControl w:val="0"/>
        <w:numPr>
          <w:ilvl w:val="2"/>
          <w:numId w:val="4"/>
        </w:numPr>
        <w:spacing w:before="120" w:after="120" w:line="240" w:lineRule="auto"/>
        <w:ind w:left="1077" w:hanging="1077"/>
        <w:contextualSpacing w:val="0"/>
        <w:jc w:val="both"/>
        <w:rPr>
          <w:rStyle w:val="30"/>
          <w:rFonts w:ascii="Times New Roman" w:hAnsi="Times New Roman" w:cs="Times New Roman"/>
          <w:sz w:val="20"/>
          <w:szCs w:val="20"/>
        </w:rPr>
      </w:pPr>
      <w:r w:rsidRPr="0016204F">
        <w:rPr>
          <w:rStyle w:val="30"/>
          <w:rFonts w:ascii="Times New Roman" w:hAnsi="Times New Roman" w:cs="Times New Roman"/>
          <w:sz w:val="20"/>
          <w:szCs w:val="20"/>
        </w:rPr>
        <w:t xml:space="preserve">Вариант выбора </w:t>
      </w:r>
      <w:r w:rsidR="00E302EF" w:rsidRPr="0016204F">
        <w:rPr>
          <w:rStyle w:val="30"/>
          <w:rFonts w:ascii="Times New Roman" w:hAnsi="Times New Roman" w:cs="Times New Roman"/>
          <w:sz w:val="20"/>
          <w:szCs w:val="20"/>
        </w:rPr>
        <w:t>«</w:t>
      </w:r>
      <w:r w:rsidRPr="0016204F">
        <w:rPr>
          <w:rStyle w:val="30"/>
          <w:rFonts w:ascii="Times New Roman" w:hAnsi="Times New Roman" w:cs="Times New Roman"/>
          <w:sz w:val="20"/>
          <w:szCs w:val="20"/>
        </w:rPr>
        <w:t>Европе</w:t>
      </w:r>
      <w:r w:rsidR="001368C1" w:rsidRPr="0016204F">
        <w:rPr>
          <w:rStyle w:val="30"/>
          <w:rFonts w:ascii="Times New Roman" w:hAnsi="Times New Roman" w:cs="Times New Roman"/>
          <w:sz w:val="20"/>
          <w:szCs w:val="20"/>
        </w:rPr>
        <w:t>йский стиль исполнения опциона»</w:t>
      </w:r>
    </w:p>
    <w:p w14:paraId="30B96383" w14:textId="77777777" w:rsidR="000846A7" w:rsidRPr="0016204F" w:rsidRDefault="001368C1" w:rsidP="00FC046F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Дата истечения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544"/>
        <w:gridCol w:w="992"/>
        <w:gridCol w:w="2410"/>
      </w:tblGrid>
      <w:tr w:rsidR="000846A7" w:rsidRPr="0016204F" w14:paraId="6D472861" w14:textId="77777777" w:rsidTr="00296A93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32B62C5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4278F2A9" w14:textId="77777777" w:rsidR="000846A7" w:rsidRPr="0016204F" w:rsidRDefault="000846A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5022818" w14:textId="77777777" w:rsidR="000846A7" w:rsidRPr="0016204F" w:rsidRDefault="000846A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EC8ED5F" w14:textId="77777777" w:rsidR="000846A7" w:rsidRPr="0016204F" w:rsidRDefault="000846A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0846A7" w:rsidRPr="0016204F" w14:paraId="5018D10A" w14:textId="77777777" w:rsidTr="00296A93">
        <w:tc>
          <w:tcPr>
            <w:tcW w:w="2410" w:type="dxa"/>
            <w:vAlign w:val="center"/>
          </w:tcPr>
          <w:p w14:paraId="5DE50D65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Дата истечения</w:t>
            </w:r>
          </w:p>
          <w:p w14:paraId="373FB4C8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expiryDate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544" w:type="dxa"/>
            <w:vAlign w:val="center"/>
          </w:tcPr>
          <w:p w14:paraId="22073560" w14:textId="77777777" w:rsidR="000846A7" w:rsidRPr="0016204F" w:rsidRDefault="002237D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</w:t>
            </w:r>
            <w:r w:rsidR="000846A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исполнения европейского опциона.</w:t>
            </w:r>
          </w:p>
        </w:tc>
        <w:tc>
          <w:tcPr>
            <w:tcW w:w="992" w:type="dxa"/>
            <w:vAlign w:val="center"/>
          </w:tcPr>
          <w:p w14:paraId="099759C1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Align w:val="center"/>
          </w:tcPr>
          <w:p w14:paraId="0E5AE53B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631846D8" w14:textId="77777777" w:rsidR="000846A7" w:rsidRPr="0016204F" w:rsidRDefault="001368C1" w:rsidP="00FC046F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Частичное исполнение</w:t>
      </w:r>
    </w:p>
    <w:p w14:paraId="3562C0FC" w14:textId="77777777" w:rsidR="000846A7" w:rsidRPr="0016204F" w:rsidRDefault="009068F2" w:rsidP="00FC046F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Не используется.</w:t>
      </w:r>
    </w:p>
    <w:p w14:paraId="28924855" w14:textId="32544A60" w:rsidR="00593131" w:rsidRPr="0016204F" w:rsidRDefault="00593131" w:rsidP="00FC046F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Дополнительные параметры опциона</w:t>
      </w:r>
      <w:bookmarkEnd w:id="1337"/>
      <w:bookmarkEnd w:id="1338"/>
    </w:p>
    <w:p w14:paraId="0EEDB4FB" w14:textId="77777777" w:rsidR="00E91847" w:rsidRPr="0016204F" w:rsidRDefault="00E91847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Параметры азиатского и/или барьерного опциона. Заполняется обязательно, если соответствующие параметры определены в условиях сделки.</w:t>
      </w:r>
    </w:p>
    <w:p w14:paraId="5044BB54" w14:textId="77777777" w:rsidR="000846A7" w:rsidRPr="0016204F" w:rsidRDefault="001368C1" w:rsidP="00FC046F">
      <w:pPr>
        <w:pStyle w:val="a3"/>
        <w:widowControl w:val="0"/>
        <w:numPr>
          <w:ilvl w:val="2"/>
          <w:numId w:val="4"/>
        </w:numPr>
        <w:spacing w:before="120" w:after="120" w:line="240" w:lineRule="auto"/>
        <w:ind w:left="1077" w:hanging="1077"/>
        <w:contextualSpacing w:val="0"/>
        <w:jc w:val="both"/>
        <w:rPr>
          <w:rStyle w:val="30"/>
          <w:rFonts w:ascii="Times New Roman" w:hAnsi="Times New Roman" w:cs="Times New Roman"/>
          <w:sz w:val="20"/>
          <w:szCs w:val="20"/>
        </w:rPr>
      </w:pPr>
      <w:r w:rsidRPr="0016204F">
        <w:rPr>
          <w:rStyle w:val="30"/>
          <w:rFonts w:ascii="Times New Roman" w:hAnsi="Times New Roman" w:cs="Times New Roman"/>
          <w:sz w:val="20"/>
          <w:szCs w:val="20"/>
        </w:rPr>
        <w:t>Параметры азиатского опциона</w:t>
      </w:r>
    </w:p>
    <w:p w14:paraId="77D35D8E" w14:textId="77777777" w:rsidR="000846A7" w:rsidRPr="0016204F" w:rsidRDefault="001368C1" w:rsidP="00FC046F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Метод усреднения цены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4395"/>
        <w:gridCol w:w="992"/>
        <w:gridCol w:w="2268"/>
      </w:tblGrid>
      <w:tr w:rsidR="000846A7" w:rsidRPr="0016204F" w14:paraId="3160E333" w14:textId="77777777" w:rsidTr="00BC5673"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2B8FAD7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0D7BAD1A" w14:textId="77777777" w:rsidR="000846A7" w:rsidRPr="0016204F" w:rsidRDefault="000846A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CAC6B41" w14:textId="77777777" w:rsidR="000846A7" w:rsidRPr="0016204F" w:rsidRDefault="000846A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D9B7EEB" w14:textId="77777777" w:rsidR="000846A7" w:rsidRPr="0016204F" w:rsidRDefault="000846A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0846A7" w:rsidRPr="0016204F" w14:paraId="252469A7" w14:textId="77777777" w:rsidTr="00BC5673">
        <w:tc>
          <w:tcPr>
            <w:tcW w:w="1701" w:type="dxa"/>
            <w:vAlign w:val="center"/>
          </w:tcPr>
          <w:p w14:paraId="6CF8EF98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Метод усреднения цены</w:t>
            </w:r>
          </w:p>
          <w:p w14:paraId="250C92C8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averagingInOut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395" w:type="dxa"/>
            <w:vAlign w:val="center"/>
          </w:tcPr>
          <w:p w14:paraId="6E67C02B" w14:textId="77777777" w:rsidR="00FD2AE0" w:rsidRPr="0016204F" w:rsidRDefault="00FD2AE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Метод усреднения цены, используемый для азиатского опциона. </w:t>
            </w:r>
          </w:p>
          <w:p w14:paraId="1D4436B2" w14:textId="77777777" w:rsidR="00FD2AE0" w:rsidRPr="0016204F" w:rsidRDefault="00D7603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</w:t>
            </w:r>
            <w:r w:rsidR="00FD2AE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  <w:r w:rsidR="00FD2AE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означает, что </w:t>
            </w:r>
            <w:r w:rsidR="00FD334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цена страйк определяется</w:t>
            </w:r>
            <w:r w:rsidR="00FD2AE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как среднее значение цены базового актива на спот-рынке за указанный период (опцион с азиатским страйком).</w:t>
            </w:r>
          </w:p>
          <w:p w14:paraId="5CF314EB" w14:textId="77777777" w:rsidR="00FD2AE0" w:rsidRPr="0016204F" w:rsidRDefault="00D7603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</w:t>
            </w:r>
            <w:r w:rsidR="00FD2AE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Out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  <w:r w:rsidR="00FD2AE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означает, что цена базового актива при экспирации опциона определяется как среднее значение цены базового актива на спот-рынке за указанный период (опцион с азиатской ценой).</w:t>
            </w:r>
          </w:p>
          <w:p w14:paraId="7476556F" w14:textId="77777777" w:rsidR="000846A7" w:rsidRPr="0016204F" w:rsidRDefault="00D7603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</w:t>
            </w:r>
            <w:r w:rsidR="00FD2AE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Both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  <w:r w:rsidR="00FD2AE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означает опцион с азиатским страйком и азиатской ценой.</w:t>
            </w:r>
          </w:p>
        </w:tc>
        <w:tc>
          <w:tcPr>
            <w:tcW w:w="992" w:type="dxa"/>
            <w:vAlign w:val="center"/>
          </w:tcPr>
          <w:p w14:paraId="7AB869E6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268" w:type="dxa"/>
            <w:vAlign w:val="center"/>
          </w:tcPr>
          <w:p w14:paraId="0FC39006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из справочника</w:t>
            </w:r>
          </w:p>
          <w:p w14:paraId="5C78E635" w14:textId="77777777" w:rsidR="000846A7" w:rsidRPr="007E390F" w:rsidRDefault="0053169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9" w:history="1">
              <w:r w:rsidR="000846A7"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http://repository.nsd.ru/versioned/current/reference/types/simpleAveragingInOutEnum</w:t>
              </w:r>
            </w:hyperlink>
          </w:p>
        </w:tc>
      </w:tr>
    </w:tbl>
    <w:p w14:paraId="00F602D0" w14:textId="77777777" w:rsidR="000846A7" w:rsidRPr="0016204F" w:rsidRDefault="000846A7" w:rsidP="00FC046F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Период усреднения </w:t>
      </w:r>
      <w:r w:rsidR="001368C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цены страйка. График наблюдений</w:t>
      </w:r>
    </w:p>
    <w:p w14:paraId="78D6A28D" w14:textId="77777777" w:rsidR="00796677" w:rsidRPr="0016204F" w:rsidRDefault="00796677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Для азиатского опциона указывается период, за который определяется средняя цена базисного актива опциона (если условиями азиатского опциона предусмотрены дискретные даты, за которые определяется средняя цена, указываются первая и последняя даты).</w:t>
      </w:r>
    </w:p>
    <w:p w14:paraId="5D26F5E1" w14:textId="77777777" w:rsidR="000846A7" w:rsidRPr="0016204F" w:rsidRDefault="00FD2AE0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Заполняется, если указан метод усреднения цены </w:t>
      </w:r>
      <w:r w:rsidR="00D76036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“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In</w:t>
      </w:r>
      <w:r w:rsidR="00D76036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”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(при этом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Период усреднения цены базового актива» не заполняется) или </w:t>
      </w:r>
      <w:r w:rsidR="00D76036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“Both”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2552"/>
        <w:gridCol w:w="992"/>
        <w:gridCol w:w="2268"/>
      </w:tblGrid>
      <w:tr w:rsidR="000846A7" w:rsidRPr="0016204F" w14:paraId="61FFD408" w14:textId="77777777" w:rsidTr="00296A93">
        <w:tc>
          <w:tcPr>
            <w:tcW w:w="3544" w:type="dxa"/>
            <w:gridSpan w:val="2"/>
            <w:shd w:val="clear" w:color="auto" w:fill="D9D9D9" w:themeFill="background1" w:themeFillShade="D9"/>
            <w:vAlign w:val="center"/>
          </w:tcPr>
          <w:p w14:paraId="3AB3AB74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9C55E81" w14:textId="77777777" w:rsidR="000846A7" w:rsidRPr="0016204F" w:rsidRDefault="000846A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3C73AC7" w14:textId="77777777" w:rsidR="000846A7" w:rsidRPr="0016204F" w:rsidRDefault="000846A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D26BBCF" w14:textId="77777777" w:rsidR="000846A7" w:rsidRPr="0016204F" w:rsidRDefault="000846A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0846A7" w:rsidRPr="0016204F" w14:paraId="0EE73374" w14:textId="77777777" w:rsidTr="00296A93">
        <w:tc>
          <w:tcPr>
            <w:tcW w:w="3544" w:type="dxa"/>
            <w:gridSpan w:val="2"/>
            <w:vAlign w:val="center"/>
          </w:tcPr>
          <w:p w14:paraId="2E761CF6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Начало периода наблюдения</w:t>
            </w:r>
          </w:p>
          <w:p w14:paraId="0441CBFB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&lt;schedule&gt; &lt;startDate&gt;</w:t>
            </w:r>
          </w:p>
        </w:tc>
        <w:tc>
          <w:tcPr>
            <w:tcW w:w="2552" w:type="dxa"/>
            <w:vAlign w:val="center"/>
          </w:tcPr>
          <w:p w14:paraId="6B3B2204" w14:textId="77777777" w:rsidR="000846A7" w:rsidRPr="0016204F" w:rsidRDefault="00835BE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Дата начала периода, за который определяется </w:t>
            </w:r>
            <w:r w:rsidR="003F48F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средне</w:t>
            </w:r>
            <w:r w:rsidR="001368C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 значение цены базового актива</w:t>
            </w:r>
          </w:p>
        </w:tc>
        <w:tc>
          <w:tcPr>
            <w:tcW w:w="992" w:type="dxa"/>
            <w:vAlign w:val="center"/>
          </w:tcPr>
          <w:p w14:paraId="5694D861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268" w:type="dxa"/>
            <w:vMerge w:val="restart"/>
            <w:vAlign w:val="center"/>
          </w:tcPr>
          <w:p w14:paraId="273DF4DB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0846A7" w:rsidRPr="0016204F" w14:paraId="43AEAF98" w14:textId="77777777" w:rsidTr="00296A93">
        <w:tc>
          <w:tcPr>
            <w:tcW w:w="3544" w:type="dxa"/>
            <w:gridSpan w:val="2"/>
            <w:vAlign w:val="center"/>
          </w:tcPr>
          <w:p w14:paraId="56AD9DF7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Окончание периода наблюдения</w:t>
            </w:r>
          </w:p>
          <w:p w14:paraId="5D91E8BE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chedule&gt; &lt;endDate&gt;</w:t>
            </w:r>
          </w:p>
        </w:tc>
        <w:tc>
          <w:tcPr>
            <w:tcW w:w="2552" w:type="dxa"/>
            <w:vAlign w:val="center"/>
          </w:tcPr>
          <w:p w14:paraId="419A9CF6" w14:textId="77777777" w:rsidR="000846A7" w:rsidRPr="0016204F" w:rsidRDefault="00835BE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Дата окончания периода, за который определяется </w:t>
            </w:r>
            <w:r w:rsidR="003F48F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средне</w:t>
            </w:r>
            <w:r w:rsidR="001368C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 значение цены базового актива</w:t>
            </w:r>
          </w:p>
        </w:tc>
        <w:tc>
          <w:tcPr>
            <w:tcW w:w="992" w:type="dxa"/>
            <w:vAlign w:val="center"/>
          </w:tcPr>
          <w:p w14:paraId="63845E56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268" w:type="dxa"/>
            <w:vMerge/>
            <w:vAlign w:val="center"/>
          </w:tcPr>
          <w:p w14:paraId="6823E254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0846A7" w:rsidRPr="0016204F" w14:paraId="352A888C" w14:textId="77777777" w:rsidTr="00296A93">
        <w:tc>
          <w:tcPr>
            <w:tcW w:w="1701" w:type="dxa"/>
            <w:vMerge w:val="restart"/>
            <w:vAlign w:val="center"/>
          </w:tcPr>
          <w:p w14:paraId="1F933675" w14:textId="77777777" w:rsidR="000846A7" w:rsidRPr="0016204F" w:rsidRDefault="000846A7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Периодичность расчетного периода</w:t>
            </w:r>
          </w:p>
          <w:p w14:paraId="6D9CF0FB" w14:textId="77777777" w:rsidR="000846A7" w:rsidRPr="0016204F" w:rsidRDefault="000846A7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&lt;averagingPeriodFrequency&gt;</w:t>
            </w:r>
          </w:p>
        </w:tc>
        <w:tc>
          <w:tcPr>
            <w:tcW w:w="1843" w:type="dxa"/>
            <w:vAlign w:val="center"/>
          </w:tcPr>
          <w:p w14:paraId="38D5BC27" w14:textId="77777777" w:rsidR="000846A7" w:rsidRPr="0016204F" w:rsidRDefault="000846A7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Мультипликатор периода</w:t>
            </w:r>
          </w:p>
          <w:p w14:paraId="7A9FFE74" w14:textId="77777777" w:rsidR="000846A7" w:rsidRPr="0016204F" w:rsidRDefault="000846A7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periodMultiplier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2552" w:type="dxa"/>
            <w:vAlign w:val="center"/>
          </w:tcPr>
          <w:p w14:paraId="66F1A39F" w14:textId="77777777" w:rsidR="000846A7" w:rsidRPr="0016204F" w:rsidRDefault="001368C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Мультипликатор периода времени</w:t>
            </w:r>
          </w:p>
        </w:tc>
        <w:tc>
          <w:tcPr>
            <w:tcW w:w="992" w:type="dxa"/>
            <w:vAlign w:val="center"/>
          </w:tcPr>
          <w:p w14:paraId="5F1EF1C9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268" w:type="dxa"/>
            <w:vAlign w:val="center"/>
          </w:tcPr>
          <w:p w14:paraId="412EA2DB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целое число (1, 2, 3 и т.д.)</w:t>
            </w:r>
          </w:p>
        </w:tc>
      </w:tr>
      <w:tr w:rsidR="000846A7" w:rsidRPr="0016204F" w14:paraId="2F29F78B" w14:textId="77777777" w:rsidTr="00296A93">
        <w:tc>
          <w:tcPr>
            <w:tcW w:w="1701" w:type="dxa"/>
            <w:vMerge/>
            <w:vAlign w:val="center"/>
          </w:tcPr>
          <w:p w14:paraId="3BC5264C" w14:textId="77777777" w:rsidR="000846A7" w:rsidRPr="0016204F" w:rsidRDefault="000846A7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14:paraId="155AF75F" w14:textId="77777777" w:rsidR="000846A7" w:rsidRPr="0016204F" w:rsidRDefault="000846A7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Период времени</w:t>
            </w:r>
          </w:p>
          <w:p w14:paraId="5DD0AF1B" w14:textId="77777777" w:rsidR="000846A7" w:rsidRPr="0016204F" w:rsidRDefault="000846A7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period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2552" w:type="dxa"/>
            <w:vAlign w:val="center"/>
          </w:tcPr>
          <w:p w14:paraId="29DA9679" w14:textId="77777777" w:rsidR="000846A7" w:rsidRPr="0016204F" w:rsidRDefault="00B864E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Тип периода времени, соответствующий периоду, за который определяется средне</w:t>
            </w:r>
            <w:r w:rsidR="001368C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 значение цены базового актива</w:t>
            </w:r>
          </w:p>
        </w:tc>
        <w:tc>
          <w:tcPr>
            <w:tcW w:w="992" w:type="dxa"/>
            <w:vAlign w:val="center"/>
          </w:tcPr>
          <w:p w14:paraId="41CB5681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268" w:type="dxa"/>
            <w:vAlign w:val="center"/>
          </w:tcPr>
          <w:p w14:paraId="30C275B2" w14:textId="77777777" w:rsidR="000846A7" w:rsidRPr="007E390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210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http://repository.nsd.ru/versioned/current/reference/types/simplePeriodExtendedEnum</w:t>
              </w:r>
            </w:hyperlink>
          </w:p>
        </w:tc>
      </w:tr>
    </w:tbl>
    <w:p w14:paraId="780A6D14" w14:textId="77777777" w:rsidR="000846A7" w:rsidRPr="0016204F" w:rsidRDefault="000846A7" w:rsidP="00FC046F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Период усреднения цены баз</w:t>
      </w:r>
      <w:r w:rsidR="001368C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ового актива. График наблюдений</w:t>
      </w:r>
    </w:p>
    <w:p w14:paraId="43079373" w14:textId="77777777" w:rsidR="000846A7" w:rsidRPr="0016204F" w:rsidRDefault="00FD2AE0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Заполняется аналогично п. 24.7.1.2, если указан метод усреднения цены </w:t>
      </w:r>
      <w:r w:rsidR="00D76036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“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Out</w:t>
      </w:r>
      <w:r w:rsidR="00D76036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”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(при этом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Период усреднения цены страйка» не заполняется) или </w:t>
      </w:r>
      <w:r w:rsidR="00D76036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“Both”</w:t>
      </w:r>
      <w:r w:rsidR="000846A7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14B06DEF" w14:textId="77777777" w:rsidR="000846A7" w:rsidRPr="0016204F" w:rsidRDefault="001368C1" w:rsidP="00FC046F">
      <w:pPr>
        <w:pStyle w:val="a3"/>
        <w:widowControl w:val="0"/>
        <w:numPr>
          <w:ilvl w:val="2"/>
          <w:numId w:val="4"/>
        </w:numPr>
        <w:spacing w:before="120" w:after="120" w:line="240" w:lineRule="auto"/>
        <w:ind w:left="1077" w:hanging="1077"/>
        <w:contextualSpacing w:val="0"/>
        <w:jc w:val="both"/>
        <w:rPr>
          <w:rStyle w:val="30"/>
          <w:rFonts w:ascii="Times New Roman" w:hAnsi="Times New Roman" w:cs="Times New Roman"/>
          <w:sz w:val="20"/>
          <w:szCs w:val="20"/>
        </w:rPr>
      </w:pPr>
      <w:r w:rsidRPr="0016204F">
        <w:rPr>
          <w:rStyle w:val="30"/>
          <w:rFonts w:ascii="Times New Roman" w:hAnsi="Times New Roman" w:cs="Times New Roman"/>
          <w:sz w:val="20"/>
          <w:szCs w:val="20"/>
        </w:rPr>
        <w:t>Условия барьерного опциона</w:t>
      </w:r>
    </w:p>
    <w:p w14:paraId="4F76246B" w14:textId="77777777" w:rsidR="000846A7" w:rsidRPr="0016204F" w:rsidRDefault="000846A7" w:rsidP="00FC046F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</w:t>
      </w:r>
      <w:r w:rsidR="001368C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араметры отлагательного условия</w:t>
      </w:r>
    </w:p>
    <w:p w14:paraId="025FF85D" w14:textId="77777777" w:rsidR="000846A7" w:rsidRPr="0016204F" w:rsidRDefault="001368C1" w:rsidP="00FC046F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Параметры триггерного условия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7"/>
        <w:gridCol w:w="3679"/>
        <w:gridCol w:w="992"/>
        <w:gridCol w:w="2268"/>
      </w:tblGrid>
      <w:tr w:rsidR="000846A7" w:rsidRPr="0016204F" w14:paraId="664FBFDF" w14:textId="77777777" w:rsidTr="00DE64AA">
        <w:tc>
          <w:tcPr>
            <w:tcW w:w="2417" w:type="dxa"/>
            <w:shd w:val="clear" w:color="auto" w:fill="D9D9D9" w:themeFill="background1" w:themeFillShade="D9"/>
            <w:vAlign w:val="center"/>
          </w:tcPr>
          <w:p w14:paraId="36C7B2F2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679" w:type="dxa"/>
            <w:shd w:val="clear" w:color="auto" w:fill="D9D9D9" w:themeFill="background1" w:themeFillShade="D9"/>
            <w:vAlign w:val="center"/>
          </w:tcPr>
          <w:p w14:paraId="2628B95F" w14:textId="77777777" w:rsidR="000846A7" w:rsidRPr="0016204F" w:rsidRDefault="000846A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35C389F" w14:textId="77777777" w:rsidR="000846A7" w:rsidRPr="0016204F" w:rsidRDefault="000846A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3F4EDB4" w14:textId="77777777" w:rsidR="000846A7" w:rsidRPr="0016204F" w:rsidRDefault="000846A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0846A7" w:rsidRPr="0016204F" w14:paraId="383BAE92" w14:textId="77777777" w:rsidTr="00DE64AA">
        <w:tc>
          <w:tcPr>
            <w:tcW w:w="2417" w:type="dxa"/>
            <w:vAlign w:val="center"/>
          </w:tcPr>
          <w:p w14:paraId="1C80B1AB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Пороговый уровень</w:t>
            </w:r>
          </w:p>
          <w:p w14:paraId="102CB6EE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level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679" w:type="dxa"/>
            <w:vAlign w:val="center"/>
          </w:tcPr>
          <w:p w14:paraId="1E7278B8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Барьерная цена, с достижением которой стороны связали возникновение у покупателя опциона права требовать от продавца исполнения договора (отлагательное условие, </w:t>
            </w:r>
            <w:r w:rsidR="005F283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knock-in</w:t>
            </w:r>
            <w:r w:rsidR="001368C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92" w:type="dxa"/>
            <w:vAlign w:val="center"/>
          </w:tcPr>
          <w:p w14:paraId="288DDD6C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268" w:type="dxa"/>
            <w:vAlign w:val="center"/>
          </w:tcPr>
          <w:p w14:paraId="65744303" w14:textId="77777777" w:rsidR="000846A7" w:rsidRPr="0016204F" w:rsidRDefault="001368C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</w:t>
            </w:r>
          </w:p>
        </w:tc>
      </w:tr>
      <w:tr w:rsidR="000846A7" w:rsidRPr="0016204F" w14:paraId="3700006C" w14:textId="77777777" w:rsidTr="00DE64AA">
        <w:tc>
          <w:tcPr>
            <w:tcW w:w="2417" w:type="dxa"/>
            <w:vAlign w:val="center"/>
          </w:tcPr>
          <w:p w14:paraId="64A4E0C4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Тип порогового уровня</w:t>
            </w:r>
          </w:p>
          <w:p w14:paraId="244FB538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triggerType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679" w:type="dxa"/>
            <w:vAlign w:val="center"/>
          </w:tcPr>
          <w:p w14:paraId="20E7DC0B" w14:textId="77777777" w:rsidR="000846A7" w:rsidRPr="0016204F" w:rsidRDefault="00F023CC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Условие достижения барьерной цены (</w:t>
            </w:r>
            <w:r w:rsidR="00A06DD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рыночной цены по отношению к барьерной цене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): </w:t>
            </w:r>
            <w:r w:rsidR="00D7603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EqualOrLess», </w:t>
            </w:r>
            <w:r w:rsidR="00D7603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EqualOrGreater</w:t>
            </w:r>
            <w:r w:rsidR="00D7603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D7603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Equal</w:t>
            </w:r>
            <w:r w:rsidR="00D7603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D7603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Less</w:t>
            </w:r>
            <w:r w:rsidR="00D7603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D7603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Greater</w:t>
            </w:r>
            <w:r w:rsidR="00D7603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</w:p>
        </w:tc>
        <w:tc>
          <w:tcPr>
            <w:tcW w:w="992" w:type="dxa"/>
            <w:vAlign w:val="center"/>
          </w:tcPr>
          <w:p w14:paraId="79F15C66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268" w:type="dxa"/>
            <w:vAlign w:val="center"/>
          </w:tcPr>
          <w:p w14:paraId="3B729D0E" w14:textId="77777777" w:rsidR="000846A7" w:rsidRPr="007E390F" w:rsidRDefault="00661B1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211" w:history="1">
              <w:r w:rsidR="000846A7"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http://repository.nsd.ru/versioned/current/reference/types/simpleTriggerTypeEnum</w:t>
              </w:r>
            </w:hyperlink>
          </w:p>
        </w:tc>
      </w:tr>
    </w:tbl>
    <w:p w14:paraId="161CFD03" w14:textId="77777777" w:rsidR="000846A7" w:rsidRPr="0016204F" w:rsidRDefault="001368C1" w:rsidP="00FC046F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Выплата по бинарному опциону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686"/>
        <w:gridCol w:w="992"/>
        <w:gridCol w:w="2268"/>
      </w:tblGrid>
      <w:tr w:rsidR="000846A7" w:rsidRPr="0016204F" w14:paraId="1E841B88" w14:textId="77777777" w:rsidTr="00296A93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1232465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6C381B65" w14:textId="77777777" w:rsidR="000846A7" w:rsidRPr="0016204F" w:rsidRDefault="000846A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F7FD054" w14:textId="77777777" w:rsidR="000846A7" w:rsidRPr="0016204F" w:rsidRDefault="000846A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567E9E1" w14:textId="77777777" w:rsidR="000846A7" w:rsidRPr="0016204F" w:rsidRDefault="000846A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0846A7" w:rsidRPr="0016204F" w14:paraId="512AFD1B" w14:textId="77777777" w:rsidTr="00296A93">
        <w:tc>
          <w:tcPr>
            <w:tcW w:w="2410" w:type="dxa"/>
            <w:vAlign w:val="center"/>
          </w:tcPr>
          <w:p w14:paraId="4D20EC20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Сторона-плательщик</w:t>
            </w:r>
          </w:p>
          <w:p w14:paraId="030F588D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payerPartyReference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686" w:type="dxa"/>
            <w:vAlign w:val="center"/>
          </w:tcPr>
          <w:p w14:paraId="7EC4D34A" w14:textId="77777777" w:rsidR="000846A7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Сторона-плательщик</w:t>
            </w:r>
            <w:r w:rsidR="000846A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1368C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выплаты по бинарному опциону</w:t>
            </w:r>
          </w:p>
        </w:tc>
        <w:tc>
          <w:tcPr>
            <w:tcW w:w="992" w:type="dxa"/>
            <w:vAlign w:val="center"/>
          </w:tcPr>
          <w:p w14:paraId="5FEAB552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268" w:type="dxa"/>
            <w:vMerge w:val="restart"/>
            <w:vAlign w:val="center"/>
          </w:tcPr>
          <w:p w14:paraId="4A3AE9DF" w14:textId="77777777" w:rsidR="000846A7" w:rsidRPr="0016204F" w:rsidRDefault="007C0CC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Party1; Party2</w:t>
            </w:r>
          </w:p>
        </w:tc>
      </w:tr>
      <w:tr w:rsidR="000846A7" w:rsidRPr="0016204F" w14:paraId="43B486A3" w14:textId="77777777" w:rsidTr="00296A93">
        <w:tc>
          <w:tcPr>
            <w:tcW w:w="2410" w:type="dxa"/>
            <w:vAlign w:val="center"/>
          </w:tcPr>
          <w:p w14:paraId="793CE0A1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Сторона-получатель</w:t>
            </w:r>
          </w:p>
          <w:p w14:paraId="2F8268F1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receiverPartyReference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686" w:type="dxa"/>
            <w:vAlign w:val="center"/>
          </w:tcPr>
          <w:p w14:paraId="3900A11F" w14:textId="77777777" w:rsidR="000846A7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Сторона-получатель</w:t>
            </w:r>
            <w:r w:rsidR="000846A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1368C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выплаты по бинарному опциону</w:t>
            </w:r>
          </w:p>
        </w:tc>
        <w:tc>
          <w:tcPr>
            <w:tcW w:w="992" w:type="dxa"/>
            <w:vAlign w:val="center"/>
          </w:tcPr>
          <w:p w14:paraId="6831E53F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268" w:type="dxa"/>
            <w:vMerge/>
            <w:vAlign w:val="center"/>
          </w:tcPr>
          <w:p w14:paraId="5D348A8F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0846A7" w:rsidRPr="0016204F" w14:paraId="6D2518D7" w14:textId="77777777" w:rsidTr="00296A93">
        <w:tc>
          <w:tcPr>
            <w:tcW w:w="2410" w:type="dxa"/>
            <w:vAlign w:val="center"/>
          </w:tcPr>
          <w:p w14:paraId="7F9DEA43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Сумма платежа</w:t>
            </w:r>
          </w:p>
          <w:p w14:paraId="6830FE61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featurePayment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amount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686" w:type="dxa"/>
            <w:vAlign w:val="center"/>
          </w:tcPr>
          <w:p w14:paraId="3A9BBAC3" w14:textId="77777777" w:rsidR="000846A7" w:rsidRPr="0016204F" w:rsidRDefault="00AD0F7B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Сум</w:t>
            </w:r>
            <w:r w:rsidR="001368C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 платежа по бинарному опциону</w:t>
            </w:r>
          </w:p>
        </w:tc>
        <w:tc>
          <w:tcPr>
            <w:tcW w:w="992" w:type="dxa"/>
            <w:vAlign w:val="center"/>
          </w:tcPr>
          <w:p w14:paraId="0358976C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268" w:type="dxa"/>
            <w:vAlign w:val="center"/>
          </w:tcPr>
          <w:p w14:paraId="78B5AFC5" w14:textId="77777777" w:rsidR="000846A7" w:rsidRPr="0016204F" w:rsidRDefault="00F90A1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</w:t>
            </w:r>
          </w:p>
        </w:tc>
      </w:tr>
      <w:tr w:rsidR="000846A7" w:rsidRPr="0016204F" w14:paraId="54A11B02" w14:textId="77777777" w:rsidTr="00296A93">
        <w:tc>
          <w:tcPr>
            <w:tcW w:w="2410" w:type="dxa"/>
            <w:vAlign w:val="center"/>
          </w:tcPr>
          <w:p w14:paraId="4336EF1C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суммы</w:t>
            </w:r>
          </w:p>
          <w:p w14:paraId="2D7FDA84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featurePayment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686" w:type="dxa"/>
            <w:vAlign w:val="center"/>
          </w:tcPr>
          <w:p w14:paraId="1CEECF86" w14:textId="77777777" w:rsidR="000846A7" w:rsidRPr="0016204F" w:rsidRDefault="000B559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Валюта, в которой выражена сумма</w:t>
            </w:r>
            <w:r w:rsidR="005C3D6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платежа по бинарному опциону</w:t>
            </w:r>
          </w:p>
        </w:tc>
        <w:tc>
          <w:tcPr>
            <w:tcW w:w="992" w:type="dxa"/>
            <w:vAlign w:val="center"/>
          </w:tcPr>
          <w:p w14:paraId="109C0BCB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268" w:type="dxa"/>
            <w:vAlign w:val="center"/>
          </w:tcPr>
          <w:p w14:paraId="4D7D227E" w14:textId="77777777" w:rsidR="000846A7" w:rsidRPr="007E390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212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</w:tbl>
    <w:p w14:paraId="4395F065" w14:textId="77777777" w:rsidR="000846A7" w:rsidRPr="0016204F" w:rsidRDefault="000846A7" w:rsidP="00FC046F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Параметры отменительного у</w:t>
      </w:r>
      <w:r w:rsidR="00E91006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словия</w:t>
      </w:r>
    </w:p>
    <w:p w14:paraId="6A343645" w14:textId="77777777" w:rsidR="000846A7" w:rsidRPr="0016204F" w:rsidRDefault="00E91006" w:rsidP="00FC046F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Параметры триггерного условия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4111"/>
        <w:gridCol w:w="992"/>
        <w:gridCol w:w="2268"/>
      </w:tblGrid>
      <w:tr w:rsidR="000846A7" w:rsidRPr="0016204F" w14:paraId="7F0172C9" w14:textId="77777777" w:rsidTr="00BC5673"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012DE43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1EE5B172" w14:textId="77777777" w:rsidR="000846A7" w:rsidRPr="0016204F" w:rsidRDefault="000846A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CD514B0" w14:textId="77777777" w:rsidR="000846A7" w:rsidRPr="0016204F" w:rsidRDefault="000846A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5879F92" w14:textId="77777777" w:rsidR="000846A7" w:rsidRPr="0016204F" w:rsidRDefault="000846A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0846A7" w:rsidRPr="0016204F" w14:paraId="63B30B4C" w14:textId="77777777" w:rsidTr="00BC5673">
        <w:tc>
          <w:tcPr>
            <w:tcW w:w="1985" w:type="dxa"/>
            <w:vAlign w:val="center"/>
          </w:tcPr>
          <w:p w14:paraId="759D858C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Пороговый уровень</w:t>
            </w:r>
          </w:p>
          <w:p w14:paraId="371947DE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&lt;l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evel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111" w:type="dxa"/>
            <w:vAlign w:val="center"/>
          </w:tcPr>
          <w:p w14:paraId="5FE6DACD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Барьерная цена, с достижением которой опцион прекращает действовать (от</w:t>
            </w:r>
            <w:r w:rsidR="0082427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менительное условие, knock-out)</w:t>
            </w:r>
          </w:p>
        </w:tc>
        <w:tc>
          <w:tcPr>
            <w:tcW w:w="992" w:type="dxa"/>
            <w:vAlign w:val="center"/>
          </w:tcPr>
          <w:p w14:paraId="3664CB6E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268" w:type="dxa"/>
            <w:vAlign w:val="center"/>
          </w:tcPr>
          <w:p w14:paraId="53DD1673" w14:textId="77777777" w:rsidR="000846A7" w:rsidRPr="0016204F" w:rsidRDefault="00F90A1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</w:t>
            </w:r>
          </w:p>
        </w:tc>
      </w:tr>
      <w:tr w:rsidR="000846A7" w:rsidRPr="0016204F" w14:paraId="23570188" w14:textId="77777777" w:rsidTr="00BC5673">
        <w:tc>
          <w:tcPr>
            <w:tcW w:w="1985" w:type="dxa"/>
            <w:vAlign w:val="center"/>
          </w:tcPr>
          <w:p w14:paraId="66C5546C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Тип порогового уровня</w:t>
            </w:r>
          </w:p>
          <w:p w14:paraId="3B44B011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triggerType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111" w:type="dxa"/>
            <w:vAlign w:val="center"/>
          </w:tcPr>
          <w:p w14:paraId="5523472E" w14:textId="77777777" w:rsidR="000846A7" w:rsidRPr="0016204F" w:rsidRDefault="00D7603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Условие достижения барьерной цены (значение рыночной цены по отношению к барьерной цене): “EqualOrLess», “EqualOrGreat</w:t>
            </w:r>
            <w:r w:rsidR="0082427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er”, “Equal”, “Less”, “Greater”</w:t>
            </w:r>
          </w:p>
        </w:tc>
        <w:tc>
          <w:tcPr>
            <w:tcW w:w="992" w:type="dxa"/>
            <w:vAlign w:val="center"/>
          </w:tcPr>
          <w:p w14:paraId="456E82BB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268" w:type="dxa"/>
            <w:vAlign w:val="center"/>
          </w:tcPr>
          <w:p w14:paraId="3B9A23AA" w14:textId="77777777" w:rsidR="000846A7" w:rsidRPr="007E390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 </w:t>
            </w:r>
            <w:hyperlink r:id="rId213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http://repository.nsd.ru/versioned/current/reference/types/simpleTriggerTypeEnum</w:t>
              </w:r>
            </w:hyperlink>
          </w:p>
        </w:tc>
      </w:tr>
    </w:tbl>
    <w:p w14:paraId="5BE290E7" w14:textId="77777777" w:rsidR="000846A7" w:rsidRPr="0016204F" w:rsidRDefault="00E91006" w:rsidP="00FC046F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Выплата по бинарному опциону</w:t>
      </w:r>
    </w:p>
    <w:p w14:paraId="1DDDC73C" w14:textId="77777777" w:rsidR="000846A7" w:rsidRPr="0016204F" w:rsidRDefault="000846A7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Заполняется аналогично п. 24.7.2.1.2.</w:t>
      </w:r>
    </w:p>
    <w:p w14:paraId="6031100D" w14:textId="77777777" w:rsidR="00C91283" w:rsidRPr="0016204F" w:rsidRDefault="00E91006" w:rsidP="00FC046F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Номинальная сумма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4111"/>
        <w:gridCol w:w="992"/>
        <w:gridCol w:w="2268"/>
      </w:tblGrid>
      <w:tr w:rsidR="00C91283" w:rsidRPr="0016204F" w14:paraId="4B01E91C" w14:textId="77777777" w:rsidTr="00BC5673"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541B8F5" w14:textId="77777777" w:rsidR="00C91283" w:rsidRPr="0016204F" w:rsidRDefault="00C9128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556180F8" w14:textId="77777777" w:rsidR="00C91283" w:rsidRPr="0016204F" w:rsidRDefault="00C9128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89D8E80" w14:textId="77777777" w:rsidR="00C91283" w:rsidRPr="0016204F" w:rsidRDefault="00C9128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F708742" w14:textId="77777777" w:rsidR="00C91283" w:rsidRPr="0016204F" w:rsidRDefault="00C9128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C91283" w:rsidRPr="0016204F" w14:paraId="1B7A7D0B" w14:textId="77777777" w:rsidTr="00BC5673">
        <w:tc>
          <w:tcPr>
            <w:tcW w:w="1985" w:type="dxa"/>
            <w:vAlign w:val="center"/>
          </w:tcPr>
          <w:p w14:paraId="2358B403" w14:textId="77777777" w:rsidR="00C91283" w:rsidRPr="0016204F" w:rsidRDefault="00C9128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суммы</w:t>
            </w:r>
          </w:p>
          <w:p w14:paraId="1CFE8C97" w14:textId="77777777" w:rsidR="00C91283" w:rsidRPr="0016204F" w:rsidRDefault="00C9128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="00D600B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notionalAmount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111" w:type="dxa"/>
            <w:vAlign w:val="center"/>
          </w:tcPr>
          <w:p w14:paraId="6C644ADA" w14:textId="77777777" w:rsidR="00C91283" w:rsidRPr="0016204F" w:rsidRDefault="00D83E7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 номинальной суммы</w:t>
            </w:r>
          </w:p>
        </w:tc>
        <w:tc>
          <w:tcPr>
            <w:tcW w:w="992" w:type="dxa"/>
            <w:vAlign w:val="center"/>
          </w:tcPr>
          <w:p w14:paraId="5E9890C5" w14:textId="77777777" w:rsidR="00C91283" w:rsidRPr="0016204F" w:rsidRDefault="00C9128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268" w:type="dxa"/>
            <w:vAlign w:val="center"/>
          </w:tcPr>
          <w:p w14:paraId="1DF6ADE9" w14:textId="77777777" w:rsidR="00C91283" w:rsidRPr="007E390F" w:rsidRDefault="00C9128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214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C91283" w:rsidRPr="0016204F" w14:paraId="6E142679" w14:textId="77777777" w:rsidTr="00BC5673">
        <w:tc>
          <w:tcPr>
            <w:tcW w:w="1985" w:type="dxa"/>
            <w:vAlign w:val="center"/>
          </w:tcPr>
          <w:p w14:paraId="451BC7B8" w14:textId="77777777" w:rsidR="00C91283" w:rsidRPr="0016204F" w:rsidRDefault="00C9128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Сумма </w:t>
            </w:r>
          </w:p>
          <w:p w14:paraId="55C9A493" w14:textId="77777777" w:rsidR="00C91283" w:rsidRPr="0016204F" w:rsidRDefault="00C9128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="00D600B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notionalAmount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&lt;amount&gt;</w:t>
            </w:r>
          </w:p>
        </w:tc>
        <w:tc>
          <w:tcPr>
            <w:tcW w:w="4111" w:type="dxa"/>
            <w:vAlign w:val="center"/>
          </w:tcPr>
          <w:p w14:paraId="33BB873A" w14:textId="77777777" w:rsidR="00C91283" w:rsidRPr="0016204F" w:rsidRDefault="000C4B55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Совокупная номинальная стоимость договора. В случае опциона на облигации определяется как произведение количества опционов, количества облигаций в одном опционе и номинальной стоимости одной облигации. В случае опциона на индекс определяется как произведение количества опционов, значения индекса на дату заключения договора в индексных пунктах и мультипликатора индекса либо как совокупная стоимость договора на дату его заключения в соответствии с данными</w:t>
            </w:r>
            <w:r w:rsidR="00E9100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бухгалтерского учета</w:t>
            </w:r>
          </w:p>
        </w:tc>
        <w:tc>
          <w:tcPr>
            <w:tcW w:w="992" w:type="dxa"/>
            <w:vAlign w:val="center"/>
          </w:tcPr>
          <w:p w14:paraId="3C3F7E28" w14:textId="77777777" w:rsidR="00C91283" w:rsidRPr="0016204F" w:rsidRDefault="00C9128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268" w:type="dxa"/>
            <w:vAlign w:val="center"/>
          </w:tcPr>
          <w:p w14:paraId="6AD7A64F" w14:textId="77777777" w:rsidR="00C91283" w:rsidRPr="0016204F" w:rsidRDefault="00F90A1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</w:t>
            </w:r>
          </w:p>
        </w:tc>
      </w:tr>
    </w:tbl>
    <w:p w14:paraId="1614E0E0" w14:textId="77777777" w:rsidR="00C91283" w:rsidRPr="0016204F" w:rsidRDefault="0027098C" w:rsidP="00FC046F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Объем лота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4139"/>
        <w:gridCol w:w="993"/>
        <w:gridCol w:w="2239"/>
      </w:tblGrid>
      <w:tr w:rsidR="00C91283" w:rsidRPr="0016204F" w14:paraId="291DED6B" w14:textId="77777777" w:rsidTr="00E91006"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A03C106" w14:textId="77777777" w:rsidR="00C91283" w:rsidRPr="0016204F" w:rsidRDefault="00C9128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139" w:type="dxa"/>
            <w:shd w:val="clear" w:color="auto" w:fill="D9D9D9" w:themeFill="background1" w:themeFillShade="D9"/>
            <w:vAlign w:val="center"/>
          </w:tcPr>
          <w:p w14:paraId="3D10E03E" w14:textId="77777777" w:rsidR="00C91283" w:rsidRPr="0016204F" w:rsidRDefault="00C9128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B7774ED" w14:textId="77777777" w:rsidR="00C91283" w:rsidRPr="0016204F" w:rsidRDefault="00C9128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239" w:type="dxa"/>
            <w:shd w:val="clear" w:color="auto" w:fill="D9D9D9" w:themeFill="background1" w:themeFillShade="D9"/>
            <w:vAlign w:val="center"/>
          </w:tcPr>
          <w:p w14:paraId="40CD9019" w14:textId="77777777" w:rsidR="00C91283" w:rsidRPr="0016204F" w:rsidRDefault="00C9128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C91283" w:rsidRPr="0016204F" w14:paraId="5A0A4AA7" w14:textId="77777777" w:rsidTr="00E91006">
        <w:tc>
          <w:tcPr>
            <w:tcW w:w="1985" w:type="dxa"/>
            <w:vAlign w:val="center"/>
          </w:tcPr>
          <w:p w14:paraId="7C29EFA5" w14:textId="77777777" w:rsidR="00C91283" w:rsidRPr="0016204F" w:rsidRDefault="00C9128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Объем лота</w:t>
            </w:r>
          </w:p>
          <w:p w14:paraId="6FDB7B9C" w14:textId="77777777" w:rsidR="00C91283" w:rsidRPr="0016204F" w:rsidRDefault="00C9128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&lt;optionEntitlement&gt;</w:t>
            </w:r>
          </w:p>
        </w:tc>
        <w:tc>
          <w:tcPr>
            <w:tcW w:w="4139" w:type="dxa"/>
            <w:vAlign w:val="center"/>
          </w:tcPr>
          <w:p w14:paraId="5221F473" w14:textId="77777777" w:rsidR="00C91283" w:rsidRPr="0016204F" w:rsidRDefault="00C91283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Количес</w:t>
            </w:r>
            <w:r w:rsidR="00E9100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тво базового актива по договору</w:t>
            </w:r>
          </w:p>
        </w:tc>
        <w:tc>
          <w:tcPr>
            <w:tcW w:w="993" w:type="dxa"/>
            <w:vAlign w:val="center"/>
          </w:tcPr>
          <w:p w14:paraId="7BABC574" w14:textId="77777777" w:rsidR="00C91283" w:rsidRPr="0016204F" w:rsidRDefault="00C9128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239" w:type="dxa"/>
            <w:vAlign w:val="center"/>
          </w:tcPr>
          <w:p w14:paraId="07C2DFA4" w14:textId="77777777" w:rsidR="00C91283" w:rsidRPr="0016204F" w:rsidRDefault="00C9128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целое число (1, 2, 3 и т.д.)</w:t>
            </w:r>
          </w:p>
        </w:tc>
      </w:tr>
    </w:tbl>
    <w:p w14:paraId="57DECBB9" w14:textId="77777777" w:rsidR="00C91283" w:rsidRPr="0016204F" w:rsidRDefault="0027098C" w:rsidP="00FC046F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Количество опционов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4139"/>
        <w:gridCol w:w="993"/>
        <w:gridCol w:w="2239"/>
      </w:tblGrid>
      <w:tr w:rsidR="00C91283" w:rsidRPr="0016204F" w14:paraId="4CEE84B8" w14:textId="77777777" w:rsidTr="00661B1B"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93A56FE" w14:textId="77777777" w:rsidR="00C91283" w:rsidRPr="0016204F" w:rsidRDefault="00C9128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139" w:type="dxa"/>
            <w:shd w:val="clear" w:color="auto" w:fill="D9D9D9" w:themeFill="background1" w:themeFillShade="D9"/>
            <w:vAlign w:val="center"/>
          </w:tcPr>
          <w:p w14:paraId="6E281F7E" w14:textId="77777777" w:rsidR="00C91283" w:rsidRPr="0016204F" w:rsidRDefault="00C9128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44D2115" w14:textId="77777777" w:rsidR="00C91283" w:rsidRPr="0016204F" w:rsidRDefault="00C9128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239" w:type="dxa"/>
            <w:shd w:val="clear" w:color="auto" w:fill="D9D9D9" w:themeFill="background1" w:themeFillShade="D9"/>
            <w:vAlign w:val="center"/>
          </w:tcPr>
          <w:p w14:paraId="6DFAE34A" w14:textId="77777777" w:rsidR="00C91283" w:rsidRPr="0016204F" w:rsidRDefault="00C9128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C91283" w:rsidRPr="0016204F" w14:paraId="386AAF26" w14:textId="77777777" w:rsidTr="00661B1B">
        <w:tc>
          <w:tcPr>
            <w:tcW w:w="1985" w:type="dxa"/>
            <w:vAlign w:val="center"/>
          </w:tcPr>
          <w:p w14:paraId="756663FA" w14:textId="77777777" w:rsidR="00C91283" w:rsidRPr="0016204F" w:rsidRDefault="00C9128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Количество опционов</w:t>
            </w:r>
          </w:p>
          <w:p w14:paraId="7416658E" w14:textId="77777777" w:rsidR="00C91283" w:rsidRPr="0016204F" w:rsidRDefault="00C9128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numberOfOptions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139" w:type="dxa"/>
            <w:vAlign w:val="center"/>
          </w:tcPr>
          <w:p w14:paraId="1A42DC9E" w14:textId="77777777" w:rsidR="00C91283" w:rsidRPr="0016204F" w:rsidRDefault="00AC231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Количество опционов в соответствии с условиями сделки.</w:t>
            </w:r>
          </w:p>
          <w:p w14:paraId="12165FC2" w14:textId="77777777" w:rsidR="00C91283" w:rsidRPr="0016204F" w:rsidRDefault="00C91283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93" w:type="dxa"/>
            <w:vAlign w:val="center"/>
          </w:tcPr>
          <w:p w14:paraId="7F645E74" w14:textId="77777777" w:rsidR="00C91283" w:rsidRPr="0016204F" w:rsidRDefault="00C9128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239" w:type="dxa"/>
            <w:vAlign w:val="center"/>
          </w:tcPr>
          <w:p w14:paraId="48888532" w14:textId="77777777" w:rsidR="00C91283" w:rsidRPr="0016204F" w:rsidRDefault="00C9128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целое число (1, 2, 3 и т.д.)</w:t>
            </w:r>
          </w:p>
        </w:tc>
      </w:tr>
    </w:tbl>
    <w:p w14:paraId="6FCE126E" w14:textId="77777777" w:rsidR="00C91283" w:rsidRPr="0016204F" w:rsidRDefault="0027098C" w:rsidP="006D7583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Тип расчетов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3827"/>
        <w:gridCol w:w="992"/>
        <w:gridCol w:w="2552"/>
      </w:tblGrid>
      <w:tr w:rsidR="00C91283" w:rsidRPr="0016204F" w14:paraId="61053649" w14:textId="77777777" w:rsidTr="00AD40F6"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FA5E6B1" w14:textId="77777777" w:rsidR="00C91283" w:rsidRPr="0016204F" w:rsidRDefault="00C9128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2A900153" w14:textId="77777777" w:rsidR="00C91283" w:rsidRPr="0016204F" w:rsidRDefault="00C9128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18F8BA4" w14:textId="77777777" w:rsidR="00C91283" w:rsidRPr="0016204F" w:rsidRDefault="00C9128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AECFF27" w14:textId="77777777" w:rsidR="00C91283" w:rsidRPr="0016204F" w:rsidRDefault="00C9128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C91283" w:rsidRPr="0016204F" w14:paraId="1D38361E" w14:textId="77777777" w:rsidTr="00AD40F6">
        <w:tc>
          <w:tcPr>
            <w:tcW w:w="1985" w:type="dxa"/>
            <w:vAlign w:val="center"/>
          </w:tcPr>
          <w:p w14:paraId="2000746D" w14:textId="77777777" w:rsidR="00C91283" w:rsidRPr="0016204F" w:rsidRDefault="00C9128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Тип расчетов</w:t>
            </w:r>
          </w:p>
          <w:p w14:paraId="4C7F2E46" w14:textId="77777777" w:rsidR="00C91283" w:rsidRPr="0016204F" w:rsidRDefault="00C9128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settlementType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461F0181" w14:textId="77777777" w:rsidR="00C91283" w:rsidRPr="0016204F" w:rsidRDefault="00B2683D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Тип расчетов по </w:t>
            </w:r>
            <w:r w:rsidR="0064056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договору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: </w:t>
            </w:r>
            <w:r w:rsidR="00D7603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Cash</w:t>
            </w:r>
            <w:r w:rsidR="00D7603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D7603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Physical</w:t>
            </w:r>
            <w:r w:rsidR="00D7603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D7603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Election</w:t>
            </w:r>
            <w:r w:rsidR="00D7603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(возможность выбора </w:t>
            </w:r>
            <w:r w:rsidR="00784D1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между расчетным и поставочным </w:t>
            </w:r>
            <w:r w:rsidR="0027098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исполнением)</w:t>
            </w:r>
          </w:p>
        </w:tc>
        <w:tc>
          <w:tcPr>
            <w:tcW w:w="992" w:type="dxa"/>
            <w:vAlign w:val="center"/>
          </w:tcPr>
          <w:p w14:paraId="2E89960B" w14:textId="77777777" w:rsidR="00C91283" w:rsidRPr="0016204F" w:rsidRDefault="00C9128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6F4DF837" w14:textId="77777777" w:rsidR="00C91283" w:rsidRPr="007E390F" w:rsidRDefault="00C9128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215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http://repository.nsd.ru/versioned/current/reference/types/simpleSettlementTypeEnum</w:t>
              </w:r>
            </w:hyperlink>
          </w:p>
        </w:tc>
      </w:tr>
    </w:tbl>
    <w:p w14:paraId="1080D22D" w14:textId="77777777" w:rsidR="00C91283" w:rsidRPr="0016204F" w:rsidRDefault="0027098C" w:rsidP="006D7583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Цена исполнения (страйк)</w:t>
      </w:r>
    </w:p>
    <w:p w14:paraId="390BC172" w14:textId="77777777" w:rsidR="00C91283" w:rsidRPr="0016204F" w:rsidRDefault="00C91283" w:rsidP="006D7583">
      <w:pPr>
        <w:pStyle w:val="3"/>
        <w:keepNext w:val="0"/>
        <w:keepLines w:val="0"/>
        <w:widowControl w:val="0"/>
        <w:spacing w:before="120" w:after="120"/>
        <w:ind w:left="-11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339" w:name="_Toc469848839"/>
      <w:bookmarkStart w:id="1340" w:name="_Toc470450277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Спрэд»</w:t>
      </w:r>
      <w:bookmarkEnd w:id="1339"/>
      <w:bookmarkEnd w:id="1340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3827"/>
        <w:gridCol w:w="992"/>
        <w:gridCol w:w="2552"/>
      </w:tblGrid>
      <w:tr w:rsidR="00C91283" w:rsidRPr="0016204F" w14:paraId="3D876554" w14:textId="77777777" w:rsidTr="00C2048C"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308F5A1" w14:textId="77777777" w:rsidR="00C91283" w:rsidRPr="0016204F" w:rsidRDefault="00C9128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59C3D257" w14:textId="77777777" w:rsidR="00C91283" w:rsidRPr="0016204F" w:rsidRDefault="00C9128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8693DEE" w14:textId="77777777" w:rsidR="00C91283" w:rsidRPr="0016204F" w:rsidRDefault="00C9128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879A3A3" w14:textId="77777777" w:rsidR="00C91283" w:rsidRPr="0016204F" w:rsidRDefault="00C9128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C91283" w:rsidRPr="0016204F" w14:paraId="410004A4" w14:textId="77777777" w:rsidTr="00C2048C">
        <w:tc>
          <w:tcPr>
            <w:tcW w:w="1985" w:type="dxa"/>
            <w:vAlign w:val="center"/>
          </w:tcPr>
          <w:p w14:paraId="0E471B70" w14:textId="77777777" w:rsidR="00C91283" w:rsidRPr="0016204F" w:rsidRDefault="00C9128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Спрэд</w:t>
            </w:r>
          </w:p>
          <w:p w14:paraId="58F45BF2" w14:textId="77777777" w:rsidR="00C91283" w:rsidRPr="0016204F" w:rsidRDefault="00C9128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spread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31783EF6" w14:textId="77777777" w:rsidR="00C91283" w:rsidRPr="0016204F" w:rsidRDefault="00AE524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Цена исполнения, определенная как спред в годовом выражении</w:t>
            </w:r>
          </w:p>
        </w:tc>
        <w:tc>
          <w:tcPr>
            <w:tcW w:w="992" w:type="dxa"/>
            <w:vAlign w:val="center"/>
          </w:tcPr>
          <w:p w14:paraId="6D143A5B" w14:textId="77777777" w:rsidR="00C91283" w:rsidRPr="0016204F" w:rsidRDefault="00C9128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3C0FB0D7" w14:textId="77777777" w:rsidR="00C91283" w:rsidRPr="0016204F" w:rsidRDefault="00BC571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</w:t>
            </w:r>
            <w:r w:rsidR="0027098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есятичное число</w:t>
            </w:r>
          </w:p>
        </w:tc>
      </w:tr>
    </w:tbl>
    <w:p w14:paraId="38BEEDEE" w14:textId="77777777" w:rsidR="00C91283" w:rsidRPr="0016204F" w:rsidRDefault="00C91283" w:rsidP="006D7583">
      <w:pPr>
        <w:pStyle w:val="3"/>
        <w:keepNext w:val="0"/>
        <w:keepLines w:val="0"/>
        <w:widowControl w:val="0"/>
        <w:spacing w:before="120" w:after="120"/>
        <w:ind w:left="-11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27098C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Цена исполнения в процентах»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3827"/>
        <w:gridCol w:w="992"/>
        <w:gridCol w:w="2552"/>
      </w:tblGrid>
      <w:tr w:rsidR="00C91283" w:rsidRPr="0016204F" w14:paraId="300CDE71" w14:textId="77777777" w:rsidTr="00C2048C"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FBAA1F3" w14:textId="77777777" w:rsidR="00C91283" w:rsidRPr="0016204F" w:rsidRDefault="00C9128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05E39CA1" w14:textId="77777777" w:rsidR="00C91283" w:rsidRPr="0016204F" w:rsidRDefault="00C9128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7FC8C8E" w14:textId="77777777" w:rsidR="00C91283" w:rsidRPr="0016204F" w:rsidRDefault="00C9128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EA8E2AC" w14:textId="77777777" w:rsidR="00C91283" w:rsidRPr="0016204F" w:rsidRDefault="00C9128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C91283" w:rsidRPr="0016204F" w14:paraId="408E381E" w14:textId="77777777" w:rsidTr="00C2048C">
        <w:tc>
          <w:tcPr>
            <w:tcW w:w="1985" w:type="dxa"/>
            <w:vAlign w:val="center"/>
          </w:tcPr>
          <w:p w14:paraId="78BE5590" w14:textId="77777777" w:rsidR="00C91283" w:rsidRPr="0016204F" w:rsidRDefault="00C9128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Цена исполнения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price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3827" w:type="dxa"/>
            <w:vAlign w:val="center"/>
          </w:tcPr>
          <w:p w14:paraId="0851447C" w14:textId="77777777" w:rsidR="00C91283" w:rsidRPr="001342C9" w:rsidRDefault="00AE524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Цена исполнения по отношению к цене базового актива или индекса</w:t>
            </w:r>
            <w:r w:rsidR="001342C9" w:rsidRPr="001342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14:paraId="38E55E36" w14:textId="728DD7DA" w:rsidR="001342C9" w:rsidRPr="001342C9" w:rsidRDefault="001342C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Если цена исполнения по условиям договора определяется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будущую дату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указывается либо рыночная цена, либо цена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определенная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иным образом на дату заключения договора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При этом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позднее трех рабочих дн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ей с даты определения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цены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следует предоставить в Репозитарий информацию об изменении соответствующего договора.</w:t>
            </w:r>
          </w:p>
        </w:tc>
        <w:tc>
          <w:tcPr>
            <w:tcW w:w="992" w:type="dxa"/>
            <w:vAlign w:val="center"/>
          </w:tcPr>
          <w:p w14:paraId="525C22D8" w14:textId="77777777" w:rsidR="00C91283" w:rsidRPr="0016204F" w:rsidRDefault="00C9128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33B1A185" w14:textId="77777777" w:rsidR="00C91283" w:rsidRPr="0016204F" w:rsidRDefault="0027098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</w:t>
            </w:r>
          </w:p>
        </w:tc>
      </w:tr>
    </w:tbl>
    <w:p w14:paraId="2B0BB7B5" w14:textId="77777777" w:rsidR="00593131" w:rsidRPr="0016204F" w:rsidRDefault="00593131" w:rsidP="006D7583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341" w:name="_Toc469848841"/>
      <w:bookmarkStart w:id="1342" w:name="_Toc470450279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Кредитный дефолтный своп</w:t>
      </w:r>
      <w:bookmarkEnd w:id="1341"/>
      <w:bookmarkEnd w:id="1342"/>
    </w:p>
    <w:p w14:paraId="7B93684D" w14:textId="77777777" w:rsidR="005E45E1" w:rsidRPr="0016204F" w:rsidRDefault="008468F9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Заполняется аналогично пп. 23.1 – 23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.6. </w:t>
      </w:r>
      <w:r w:rsidR="00060E58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Анкеты кредитного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дефолтного свопа</w:t>
      </w:r>
      <w:r w:rsidR="00E10C2C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(СМ071)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="00863C3A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Исключение: в качестве значения параметров «Тип продукта» (</w:t>
      </w:r>
      <w:r w:rsidR="00863C3A" w:rsidRPr="0016204F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creditDefaultSwap</w:t>
      </w:r>
      <w:r w:rsidR="00863C3A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/</w:t>
      </w:r>
      <w:r w:rsidR="00863C3A" w:rsidRPr="0016204F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productType</w:t>
      </w:r>
      <w:r w:rsidR="00863C3A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) и «Код классификации ПФИ и договоров РЕПО» (</w:t>
      </w:r>
      <w:r w:rsidR="00863C3A" w:rsidRPr="0016204F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creditDefaultSwap</w:t>
      </w:r>
      <w:r w:rsidR="00863C3A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/</w:t>
      </w:r>
      <w:r w:rsidR="00863C3A" w:rsidRPr="0016204F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productId</w:t>
      </w:r>
      <w:r w:rsidR="00863C3A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) указываются те же</w:t>
      </w:r>
      <w:r w:rsidR="0027098C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значения, что и для свопциона.</w:t>
      </w:r>
    </w:p>
    <w:p w14:paraId="61155219" w14:textId="77777777" w:rsidR="00593131" w:rsidRPr="0016204F" w:rsidRDefault="00593131" w:rsidP="006D7583">
      <w:pPr>
        <w:pStyle w:val="1"/>
        <w:keepNext w:val="0"/>
        <w:keepLines w:val="0"/>
        <w:widowControl w:val="0"/>
        <w:numPr>
          <w:ilvl w:val="0"/>
          <w:numId w:val="4"/>
        </w:numPr>
        <w:spacing w:before="120" w:after="120" w:line="240" w:lineRule="auto"/>
        <w:ind w:hanging="720"/>
        <w:rPr>
          <w:rFonts w:ascii="Times New Roman" w:eastAsia="Times New Roman" w:hAnsi="Times New Roman" w:cs="Times New Roman"/>
          <w:sz w:val="20"/>
          <w:szCs w:val="20"/>
        </w:rPr>
      </w:pPr>
      <w:bookmarkStart w:id="1343" w:name="_Toc470450280"/>
      <w:bookmarkStart w:id="1344" w:name="_Toc159404056"/>
      <w:r w:rsidRPr="0016204F">
        <w:rPr>
          <w:rFonts w:ascii="Times New Roman" w:eastAsia="Times New Roman" w:hAnsi="Times New Roman" w:cs="Times New Roman"/>
          <w:sz w:val="20"/>
          <w:szCs w:val="20"/>
        </w:rPr>
        <w:t>Анкета иной сделки (СМ081)</w:t>
      </w:r>
      <w:bookmarkEnd w:id="1343"/>
      <w:bookmarkEnd w:id="1344"/>
    </w:p>
    <w:p w14:paraId="09FB7A4D" w14:textId="77777777" w:rsidR="00FC54D8" w:rsidRPr="0016204F" w:rsidRDefault="00FC54D8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Параметры Анкеты иной сделки (СМ081) соответствуют Таблице 8 «Информация об условиях иного договора» Приложения 1 к Указанию Банка России от 16 августа 2016 г. N 4104-У.</w:t>
      </w:r>
    </w:p>
    <w:p w14:paraId="0F8FA10F" w14:textId="77777777" w:rsidR="00FC54D8" w:rsidRPr="0016204F" w:rsidRDefault="00FC54D8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Данная анкета используется для структурных продуктов, сложных производных финансовых инструментов, а также в том случае, когда в условиях сделки отсутствуют параметры, обязательные для заполнения в соответствующей анкете форварда, опциона или свопа.</w:t>
      </w:r>
    </w:p>
    <w:p w14:paraId="14228210" w14:textId="77777777" w:rsidR="00593131" w:rsidRPr="0016204F" w:rsidRDefault="00593131" w:rsidP="006D7583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345" w:name="_Toc470450281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Тип продукта</w:t>
      </w:r>
      <w:bookmarkEnd w:id="1345"/>
    </w:p>
    <w:p w14:paraId="0AE4497A" w14:textId="77777777" w:rsidR="00593131" w:rsidRPr="00A73D8B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Определение финансового инструмента в соответствии </w:t>
      </w:r>
      <w:r w:rsidR="0073221A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со </w:t>
      </w:r>
      <w:r w:rsidR="00A106A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справочником </w:t>
      </w:r>
      <w:r w:rsidR="00D76036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“</w:t>
      </w:r>
      <w:r w:rsidR="00A106A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ProductType”: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hyperlink r:id="rId216" w:history="1">
        <w:r w:rsidRPr="00A73D8B">
          <w:rPr>
            <w:rStyle w:val="a6"/>
            <w:rFonts w:ascii="Times New Roman" w:hAnsi="Times New Roman" w:cs="Times New Roman"/>
            <w:color w:val="auto"/>
            <w:sz w:val="20"/>
            <w:szCs w:val="20"/>
          </w:rPr>
          <w:t>http://repository.nsd.ru/versioned/current/taxonomy/product-taxonomy(nsdrus)</w:t>
        </w:r>
      </w:hyperlink>
      <w:r w:rsidR="00824279" w:rsidRPr="007E390F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565"/>
        <w:gridCol w:w="4672"/>
      </w:tblGrid>
      <w:tr w:rsidR="00593131" w:rsidRPr="0016204F" w14:paraId="5BA5A1A2" w14:textId="77777777" w:rsidTr="006D7583">
        <w:tc>
          <w:tcPr>
            <w:tcW w:w="4565" w:type="dxa"/>
            <w:shd w:val="clear" w:color="auto" w:fill="D9D9D9" w:themeFill="background1" w:themeFillShade="D9"/>
          </w:tcPr>
          <w:p w14:paraId="72E3807E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</w:t>
            </w:r>
          </w:p>
        </w:tc>
        <w:tc>
          <w:tcPr>
            <w:tcW w:w="4672" w:type="dxa"/>
            <w:shd w:val="clear" w:color="auto" w:fill="D9D9D9" w:themeFill="background1" w:themeFillShade="D9"/>
          </w:tcPr>
          <w:p w14:paraId="1CC5644D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</w:tr>
      <w:tr w:rsidR="00593131" w:rsidRPr="0016204F" w14:paraId="083796B9" w14:textId="77777777" w:rsidTr="006D7583">
        <w:tc>
          <w:tcPr>
            <w:tcW w:w="4565" w:type="dxa"/>
          </w:tcPr>
          <w:p w14:paraId="7C369E83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Other</w:t>
            </w:r>
          </w:p>
        </w:tc>
        <w:tc>
          <w:tcPr>
            <w:tcW w:w="4672" w:type="dxa"/>
          </w:tcPr>
          <w:p w14:paraId="566BFF8D" w14:textId="77777777" w:rsidR="00593131" w:rsidRPr="0016204F" w:rsidRDefault="00593131" w:rsidP="008577F1">
            <w:pPr>
              <w:pStyle w:val="a3"/>
              <w:widowControl w:val="0"/>
              <w:tabs>
                <w:tab w:val="right" w:pos="5602"/>
              </w:tabs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Иной инструмент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ab/>
            </w:r>
          </w:p>
        </w:tc>
      </w:tr>
    </w:tbl>
    <w:p w14:paraId="579DEA28" w14:textId="77777777" w:rsidR="00593131" w:rsidRPr="0016204F" w:rsidRDefault="00593131" w:rsidP="006D7583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346" w:name="_Toc470450282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Код классификации ПФИ и договоров</w:t>
      </w:r>
      <w:r w:rsidR="000C79F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РЕПО</w:t>
      </w:r>
      <w:bookmarkEnd w:id="1346"/>
    </w:p>
    <w:p w14:paraId="602CEE26" w14:textId="77777777" w:rsidR="00593131" w:rsidRPr="0016204F" w:rsidRDefault="00D54787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Значение кода классификации производных финансовых инструментов (ПФИ)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, формируемое в соответствии с Приложением 3 к Указанию Банка России от 16.08.2016 № 4104-У.</w:t>
      </w:r>
    </w:p>
    <w:p w14:paraId="36B91E0B" w14:textId="77777777" w:rsidR="00593131" w:rsidRPr="0016204F" w:rsidRDefault="00593131" w:rsidP="006D7583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bookmarkStart w:id="1347" w:name="_Toc470450283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Обязательство стороны 1</w:t>
      </w:r>
      <w:bookmarkEnd w:id="1347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63"/>
        <w:gridCol w:w="1276"/>
        <w:gridCol w:w="3969"/>
        <w:gridCol w:w="992"/>
        <w:gridCol w:w="1956"/>
      </w:tblGrid>
      <w:tr w:rsidR="002C08DC" w:rsidRPr="0016204F" w14:paraId="1662B44D" w14:textId="77777777" w:rsidTr="006D7583">
        <w:tc>
          <w:tcPr>
            <w:tcW w:w="2439" w:type="dxa"/>
            <w:gridSpan w:val="2"/>
            <w:shd w:val="clear" w:color="auto" w:fill="D9D9D9" w:themeFill="background1" w:themeFillShade="D9"/>
            <w:vAlign w:val="center"/>
          </w:tcPr>
          <w:p w14:paraId="76C25799" w14:textId="77777777" w:rsidR="002C08DC" w:rsidRPr="0016204F" w:rsidRDefault="002C08DC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18A76CFD" w14:textId="77777777" w:rsidR="002C08DC" w:rsidRPr="0016204F" w:rsidRDefault="002C08DC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A0CE8AB" w14:textId="77777777" w:rsidR="002C08DC" w:rsidRPr="0016204F" w:rsidRDefault="002C08DC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0C46E242" w14:textId="77777777" w:rsidR="002C08DC" w:rsidRPr="0016204F" w:rsidRDefault="002C08DC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417356" w:rsidRPr="0016204F" w14:paraId="71FD2271" w14:textId="77777777" w:rsidTr="006D7583">
        <w:tc>
          <w:tcPr>
            <w:tcW w:w="2439" w:type="dxa"/>
            <w:gridSpan w:val="2"/>
            <w:vAlign w:val="center"/>
          </w:tcPr>
          <w:p w14:paraId="63ABBBE5" w14:textId="77777777" w:rsidR="00417356" w:rsidRPr="0016204F" w:rsidRDefault="0041735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Код объекта договора</w:t>
            </w:r>
          </w:p>
          <w:p w14:paraId="4E543CCC" w14:textId="77777777" w:rsidR="00417356" w:rsidRPr="0016204F" w:rsidRDefault="0041735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assetCode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969" w:type="dxa"/>
            <w:vAlign w:val="center"/>
          </w:tcPr>
          <w:p w14:paraId="10AD3A93" w14:textId="77777777" w:rsidR="00417356" w:rsidRPr="0016204F" w:rsidRDefault="0041735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Код базисного актива в соответствии с Приложением 7 к Указанию Банк</w:t>
            </w:r>
            <w:r w:rsidR="006D758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 России от 16.08.2016 № 4104-У</w:t>
            </w:r>
          </w:p>
        </w:tc>
        <w:tc>
          <w:tcPr>
            <w:tcW w:w="992" w:type="dxa"/>
            <w:vAlign w:val="center"/>
          </w:tcPr>
          <w:p w14:paraId="60ACD26C" w14:textId="77777777" w:rsidR="00417356" w:rsidRPr="0016204F" w:rsidRDefault="00417356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56" w:type="dxa"/>
            <w:vAlign w:val="center"/>
          </w:tcPr>
          <w:p w14:paraId="61115BD7" w14:textId="77777777" w:rsidR="00417356" w:rsidRPr="0016204F" w:rsidRDefault="0041735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r w:rsidR="006D758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имвольная строка</w:t>
            </w:r>
          </w:p>
        </w:tc>
      </w:tr>
      <w:tr w:rsidR="00417356" w:rsidRPr="0016204F" w14:paraId="18EA91B5" w14:textId="77777777" w:rsidTr="006D7583">
        <w:tc>
          <w:tcPr>
            <w:tcW w:w="2439" w:type="dxa"/>
            <w:gridSpan w:val="2"/>
            <w:vAlign w:val="center"/>
          </w:tcPr>
          <w:p w14:paraId="171F3301" w14:textId="77777777" w:rsidR="00417356" w:rsidRPr="0016204F" w:rsidRDefault="0041735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Наименование объекта договора</w:t>
            </w:r>
          </w:p>
          <w:p w14:paraId="22F45AD9" w14:textId="77777777" w:rsidR="00417356" w:rsidRPr="0016204F" w:rsidRDefault="0041735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assetDescription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969" w:type="dxa"/>
            <w:vAlign w:val="center"/>
          </w:tcPr>
          <w:p w14:paraId="134DF420" w14:textId="77777777" w:rsidR="00417356" w:rsidRPr="0016204F" w:rsidRDefault="000B3847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</w:t>
            </w:r>
            <w:r w:rsidR="0041735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аименование базисного актива. </w:t>
            </w:r>
            <w:r w:rsidR="00417356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92" w:type="dxa"/>
            <w:vAlign w:val="center"/>
          </w:tcPr>
          <w:p w14:paraId="309B396E" w14:textId="77777777" w:rsidR="00417356" w:rsidRPr="0016204F" w:rsidRDefault="00417356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1956" w:type="dxa"/>
            <w:vAlign w:val="center"/>
          </w:tcPr>
          <w:p w14:paraId="4DF70794" w14:textId="77777777" w:rsidR="00417356" w:rsidRPr="0016204F" w:rsidRDefault="006D758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Символьная строка</w:t>
            </w:r>
          </w:p>
        </w:tc>
      </w:tr>
      <w:tr w:rsidR="00417356" w:rsidRPr="0016204F" w14:paraId="1EB397BC" w14:textId="77777777" w:rsidTr="006D7583">
        <w:tc>
          <w:tcPr>
            <w:tcW w:w="2439" w:type="dxa"/>
            <w:gridSpan w:val="2"/>
            <w:vAlign w:val="center"/>
          </w:tcPr>
          <w:p w14:paraId="79E49787" w14:textId="77777777" w:rsidR="00417356" w:rsidRPr="0016204F" w:rsidRDefault="0041735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Код единицы измерения объекта договора</w:t>
            </w:r>
          </w:p>
          <w:p w14:paraId="519620E2" w14:textId="77777777" w:rsidR="00417356" w:rsidRPr="0016204F" w:rsidRDefault="0041735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&lt;assetMeasureUnit&gt;</w:t>
            </w:r>
          </w:p>
        </w:tc>
        <w:tc>
          <w:tcPr>
            <w:tcW w:w="3969" w:type="dxa"/>
            <w:vAlign w:val="center"/>
          </w:tcPr>
          <w:p w14:paraId="07786E46" w14:textId="77777777" w:rsidR="00417356" w:rsidRPr="0016204F" w:rsidRDefault="0041735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Единица измерения базисного актива. Если указано количество базового актива, в качестве единицы его измерения используются, например, штуки, тонны, баррели, литры. В случае указания номинальной стоимости базисного актива </w:t>
            </w:r>
            <w:r w:rsidR="00284FE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используется код валюты</w:t>
            </w:r>
          </w:p>
        </w:tc>
        <w:tc>
          <w:tcPr>
            <w:tcW w:w="992" w:type="dxa"/>
            <w:vAlign w:val="center"/>
          </w:tcPr>
          <w:p w14:paraId="322B23AF" w14:textId="77777777" w:rsidR="00417356" w:rsidRPr="0016204F" w:rsidRDefault="00417356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1956" w:type="dxa"/>
            <w:vAlign w:val="center"/>
          </w:tcPr>
          <w:p w14:paraId="3C04C984" w14:textId="77777777" w:rsidR="00417356" w:rsidRPr="0016204F" w:rsidRDefault="006D758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Символьная строка</w:t>
            </w:r>
          </w:p>
        </w:tc>
      </w:tr>
      <w:tr w:rsidR="00417356" w:rsidRPr="0016204F" w14:paraId="6B0F6306" w14:textId="77777777" w:rsidTr="006D7583">
        <w:tc>
          <w:tcPr>
            <w:tcW w:w="2439" w:type="dxa"/>
            <w:gridSpan w:val="2"/>
            <w:vAlign w:val="center"/>
          </w:tcPr>
          <w:p w14:paraId="6AD0C569" w14:textId="77777777" w:rsidR="00417356" w:rsidRPr="0016204F" w:rsidRDefault="0041735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Номинальная сумма (количество) объекта договора</w:t>
            </w:r>
          </w:p>
          <w:p w14:paraId="66323D3C" w14:textId="77777777" w:rsidR="00417356" w:rsidRPr="0016204F" w:rsidRDefault="0041735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&lt;assetQuantity&gt;</w:t>
            </w:r>
          </w:p>
        </w:tc>
        <w:tc>
          <w:tcPr>
            <w:tcW w:w="3969" w:type="dxa"/>
            <w:vAlign w:val="center"/>
          </w:tcPr>
          <w:p w14:paraId="30641CCF" w14:textId="77777777" w:rsidR="00417356" w:rsidRPr="0016204F" w:rsidRDefault="0041735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 зависимости от условий договора указывается </w:t>
            </w:r>
            <w:r w:rsidR="00452AA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количество базисного актива в единицах измерения либо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номинальная сумма базисного актива</w:t>
            </w:r>
            <w:r w:rsidR="00452AA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84FE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денежном выражении</w:t>
            </w:r>
          </w:p>
        </w:tc>
        <w:tc>
          <w:tcPr>
            <w:tcW w:w="992" w:type="dxa"/>
            <w:vAlign w:val="center"/>
          </w:tcPr>
          <w:p w14:paraId="0BB20E44" w14:textId="77777777" w:rsidR="00417356" w:rsidRPr="0016204F" w:rsidRDefault="00417356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1956" w:type="dxa"/>
            <w:vAlign w:val="center"/>
          </w:tcPr>
          <w:p w14:paraId="48D9EABE" w14:textId="77777777" w:rsidR="00417356" w:rsidRPr="0016204F" w:rsidRDefault="002B3D5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</w:t>
            </w:r>
          </w:p>
        </w:tc>
      </w:tr>
      <w:tr w:rsidR="00417356" w:rsidRPr="0016204F" w14:paraId="6DCBE33A" w14:textId="77777777" w:rsidTr="006D7583">
        <w:tc>
          <w:tcPr>
            <w:tcW w:w="1163" w:type="dxa"/>
            <w:vMerge w:val="restart"/>
            <w:vAlign w:val="center"/>
          </w:tcPr>
          <w:p w14:paraId="4856BB84" w14:textId="77777777" w:rsidR="00417356" w:rsidRPr="0016204F" w:rsidRDefault="0041735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Цена за единицу объекта договора</w:t>
            </w:r>
          </w:p>
          <w:p w14:paraId="426484CE" w14:textId="77777777" w:rsidR="00417356" w:rsidRPr="0016204F" w:rsidRDefault="0041735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&lt;assetUnitPrice&gt;</w:t>
            </w:r>
          </w:p>
        </w:tc>
        <w:tc>
          <w:tcPr>
            <w:tcW w:w="1276" w:type="dxa"/>
            <w:vAlign w:val="center"/>
          </w:tcPr>
          <w:p w14:paraId="2547A21D" w14:textId="77777777" w:rsidR="00417356" w:rsidRPr="0016204F" w:rsidRDefault="0041735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суммы</w:t>
            </w:r>
          </w:p>
          <w:p w14:paraId="4822ECC1" w14:textId="77777777" w:rsidR="00417356" w:rsidRPr="0016204F" w:rsidRDefault="0041735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969" w:type="dxa"/>
            <w:vAlign w:val="center"/>
          </w:tcPr>
          <w:p w14:paraId="7EE1871E" w14:textId="77777777" w:rsidR="00417356" w:rsidRPr="0016204F" w:rsidRDefault="00284FE1" w:rsidP="008577F1">
            <w:pPr>
              <w:pStyle w:val="a3"/>
              <w:widowControl w:val="0"/>
              <w:tabs>
                <w:tab w:val="right" w:pos="5602"/>
              </w:tabs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Валюта, в которой выражена цена</w:t>
            </w:r>
          </w:p>
        </w:tc>
        <w:tc>
          <w:tcPr>
            <w:tcW w:w="992" w:type="dxa"/>
            <w:vAlign w:val="center"/>
          </w:tcPr>
          <w:p w14:paraId="2D099664" w14:textId="77777777" w:rsidR="00417356" w:rsidRPr="0016204F" w:rsidRDefault="00417356" w:rsidP="008577F1">
            <w:pPr>
              <w:pStyle w:val="a3"/>
              <w:widowControl w:val="0"/>
              <w:tabs>
                <w:tab w:val="right" w:pos="5602"/>
              </w:tabs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56" w:type="dxa"/>
            <w:vAlign w:val="center"/>
          </w:tcPr>
          <w:p w14:paraId="63DB43FB" w14:textId="77777777" w:rsidR="00417356" w:rsidRPr="007E390F" w:rsidRDefault="00417356" w:rsidP="008577F1">
            <w:pPr>
              <w:pStyle w:val="a3"/>
              <w:widowControl w:val="0"/>
              <w:tabs>
                <w:tab w:val="right" w:pos="5602"/>
              </w:tabs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217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417356" w:rsidRPr="0016204F" w14:paraId="6A3CC3EE" w14:textId="77777777" w:rsidTr="006D7583">
        <w:tc>
          <w:tcPr>
            <w:tcW w:w="1163" w:type="dxa"/>
            <w:vMerge/>
            <w:vAlign w:val="center"/>
          </w:tcPr>
          <w:p w14:paraId="41D90941" w14:textId="77777777" w:rsidR="00417356" w:rsidRPr="0016204F" w:rsidRDefault="0041735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14:paraId="3E44CCB8" w14:textId="77777777" w:rsidR="00417356" w:rsidRPr="0016204F" w:rsidRDefault="0041735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Сумма</w:t>
            </w:r>
          </w:p>
          <w:p w14:paraId="706E7AF8" w14:textId="77777777" w:rsidR="00417356" w:rsidRPr="0016204F" w:rsidRDefault="0041735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amount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969" w:type="dxa"/>
            <w:vAlign w:val="center"/>
          </w:tcPr>
          <w:p w14:paraId="59706AE9" w14:textId="77777777" w:rsidR="00417356" w:rsidRPr="0016204F" w:rsidRDefault="00417356" w:rsidP="008577F1">
            <w:pPr>
              <w:pStyle w:val="a3"/>
              <w:widowControl w:val="0"/>
              <w:tabs>
                <w:tab w:val="right" w:pos="5602"/>
              </w:tabs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Цена за единицу измерения базисного актива.</w:t>
            </w:r>
            <w:r w:rsidR="00452AA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Заполняется, если в качестве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Номинальной суммы (количества) объекта договора» указано количество базисн</w:t>
            </w:r>
            <w:r w:rsidR="00284FE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ого актива в единицах измерения</w:t>
            </w:r>
          </w:p>
        </w:tc>
        <w:tc>
          <w:tcPr>
            <w:tcW w:w="992" w:type="dxa"/>
            <w:vAlign w:val="center"/>
          </w:tcPr>
          <w:p w14:paraId="48C25F5C" w14:textId="77777777" w:rsidR="00417356" w:rsidRPr="0016204F" w:rsidRDefault="00417356" w:rsidP="008577F1">
            <w:pPr>
              <w:pStyle w:val="a3"/>
              <w:widowControl w:val="0"/>
              <w:tabs>
                <w:tab w:val="right" w:pos="5602"/>
              </w:tabs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56" w:type="dxa"/>
            <w:vAlign w:val="center"/>
          </w:tcPr>
          <w:p w14:paraId="63D129C8" w14:textId="77777777" w:rsidR="00417356" w:rsidRPr="0016204F" w:rsidRDefault="00F90A1C" w:rsidP="008577F1">
            <w:pPr>
              <w:pStyle w:val="a3"/>
              <w:widowControl w:val="0"/>
              <w:tabs>
                <w:tab w:val="right" w:pos="5602"/>
              </w:tabs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</w:t>
            </w:r>
            <w:r w:rsidR="0041735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есятичное число.</w:t>
            </w:r>
          </w:p>
        </w:tc>
      </w:tr>
      <w:tr w:rsidR="00417356" w:rsidRPr="0016204F" w14:paraId="7EB30478" w14:textId="77777777" w:rsidTr="006D7583">
        <w:tc>
          <w:tcPr>
            <w:tcW w:w="1163" w:type="dxa"/>
            <w:vMerge w:val="restart"/>
            <w:vAlign w:val="center"/>
          </w:tcPr>
          <w:p w14:paraId="38357F57" w14:textId="77777777" w:rsidR="00417356" w:rsidRPr="0016204F" w:rsidRDefault="0041735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Общая денежная сумма, подлежащая уплате контрагенту</w:t>
            </w:r>
          </w:p>
          <w:p w14:paraId="77630C70" w14:textId="77777777" w:rsidR="00417356" w:rsidRPr="0016204F" w:rsidRDefault="0041735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&lt;nominalAmount&gt;</w:t>
            </w:r>
          </w:p>
        </w:tc>
        <w:tc>
          <w:tcPr>
            <w:tcW w:w="1276" w:type="dxa"/>
            <w:vAlign w:val="center"/>
          </w:tcPr>
          <w:p w14:paraId="2DE10ABE" w14:textId="77777777" w:rsidR="00417356" w:rsidRPr="0016204F" w:rsidRDefault="0041735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суммы</w:t>
            </w:r>
          </w:p>
          <w:p w14:paraId="2D65DDC9" w14:textId="77777777" w:rsidR="00417356" w:rsidRPr="0016204F" w:rsidRDefault="0041735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969" w:type="dxa"/>
            <w:vAlign w:val="center"/>
          </w:tcPr>
          <w:p w14:paraId="37FA3BCA" w14:textId="77777777" w:rsidR="00417356" w:rsidRPr="0016204F" w:rsidRDefault="00417356" w:rsidP="008577F1">
            <w:pPr>
              <w:pStyle w:val="a3"/>
              <w:widowControl w:val="0"/>
              <w:tabs>
                <w:tab w:val="right" w:pos="5602"/>
              </w:tabs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Валюта, в которой выражена общая денежная сум</w:t>
            </w:r>
            <w:r w:rsidR="00284FE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ма, подлежащая уплате Стороне 2</w:t>
            </w:r>
          </w:p>
        </w:tc>
        <w:tc>
          <w:tcPr>
            <w:tcW w:w="992" w:type="dxa"/>
            <w:vAlign w:val="center"/>
          </w:tcPr>
          <w:p w14:paraId="15D49112" w14:textId="77777777" w:rsidR="00417356" w:rsidRPr="0016204F" w:rsidRDefault="00417356" w:rsidP="008577F1">
            <w:pPr>
              <w:pStyle w:val="a3"/>
              <w:widowControl w:val="0"/>
              <w:tabs>
                <w:tab w:val="right" w:pos="5602"/>
              </w:tabs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56" w:type="dxa"/>
            <w:vAlign w:val="center"/>
          </w:tcPr>
          <w:p w14:paraId="16CE2D78" w14:textId="77777777" w:rsidR="00417356" w:rsidRPr="007E390F" w:rsidRDefault="00417356" w:rsidP="008577F1">
            <w:pPr>
              <w:pStyle w:val="a3"/>
              <w:widowControl w:val="0"/>
              <w:tabs>
                <w:tab w:val="right" w:pos="5602"/>
              </w:tabs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218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417356" w:rsidRPr="0016204F" w14:paraId="66F97E62" w14:textId="77777777" w:rsidTr="006D7583">
        <w:tc>
          <w:tcPr>
            <w:tcW w:w="1163" w:type="dxa"/>
            <w:vMerge/>
            <w:vAlign w:val="center"/>
          </w:tcPr>
          <w:p w14:paraId="34BF726B" w14:textId="77777777" w:rsidR="00417356" w:rsidRPr="0016204F" w:rsidRDefault="0041735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14:paraId="2F955268" w14:textId="77777777" w:rsidR="00417356" w:rsidRPr="0016204F" w:rsidRDefault="0041735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Сумма</w:t>
            </w:r>
          </w:p>
          <w:p w14:paraId="0E8729F7" w14:textId="77777777" w:rsidR="00417356" w:rsidRPr="0016204F" w:rsidRDefault="0041735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amount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969" w:type="dxa"/>
            <w:vAlign w:val="center"/>
          </w:tcPr>
          <w:p w14:paraId="72619576" w14:textId="77777777" w:rsidR="00417356" w:rsidRPr="0016204F" w:rsidRDefault="00417356" w:rsidP="008577F1">
            <w:pPr>
              <w:pStyle w:val="a3"/>
              <w:widowControl w:val="0"/>
              <w:tabs>
                <w:tab w:val="right" w:pos="5602"/>
              </w:tabs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Общая денежная сумм</w:t>
            </w:r>
            <w:r w:rsidR="00284FE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а, подлежащая уплате Стороне 2</w:t>
            </w:r>
          </w:p>
        </w:tc>
        <w:tc>
          <w:tcPr>
            <w:tcW w:w="992" w:type="dxa"/>
            <w:vAlign w:val="center"/>
          </w:tcPr>
          <w:p w14:paraId="24AFBA91" w14:textId="77777777" w:rsidR="00417356" w:rsidRPr="0016204F" w:rsidRDefault="00417356" w:rsidP="008577F1">
            <w:pPr>
              <w:pStyle w:val="a3"/>
              <w:widowControl w:val="0"/>
              <w:tabs>
                <w:tab w:val="right" w:pos="5602"/>
              </w:tabs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56" w:type="dxa"/>
            <w:vAlign w:val="center"/>
          </w:tcPr>
          <w:p w14:paraId="04951955" w14:textId="77777777" w:rsidR="00417356" w:rsidRPr="0016204F" w:rsidRDefault="00F90A1C" w:rsidP="008577F1">
            <w:pPr>
              <w:pStyle w:val="a3"/>
              <w:widowControl w:val="0"/>
              <w:tabs>
                <w:tab w:val="right" w:pos="5602"/>
              </w:tabs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</w:t>
            </w:r>
          </w:p>
        </w:tc>
      </w:tr>
      <w:tr w:rsidR="00417356" w:rsidRPr="0016204F" w14:paraId="0C482FC5" w14:textId="77777777" w:rsidTr="006D7583">
        <w:tc>
          <w:tcPr>
            <w:tcW w:w="2439" w:type="dxa"/>
            <w:gridSpan w:val="2"/>
            <w:vAlign w:val="center"/>
          </w:tcPr>
          <w:p w14:paraId="0C7271C3" w14:textId="77777777" w:rsidR="00417356" w:rsidRPr="0016204F" w:rsidRDefault="00417356" w:rsidP="008577F1">
            <w:pPr>
              <w:pStyle w:val="a3"/>
              <w:widowControl w:val="0"/>
              <w:tabs>
                <w:tab w:val="right" w:pos="5602"/>
              </w:tabs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Дата платежа</w:t>
            </w:r>
          </w:p>
          <w:p w14:paraId="1D82F87E" w14:textId="77777777" w:rsidR="00417356" w:rsidRPr="0016204F" w:rsidRDefault="00417356" w:rsidP="008577F1">
            <w:pPr>
              <w:pStyle w:val="a3"/>
              <w:widowControl w:val="0"/>
              <w:tabs>
                <w:tab w:val="right" w:pos="5602"/>
              </w:tabs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settlementDate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969" w:type="dxa"/>
            <w:vAlign w:val="center"/>
          </w:tcPr>
          <w:p w14:paraId="4483CB85" w14:textId="77777777" w:rsidR="00417356" w:rsidRPr="0016204F" w:rsidRDefault="002237D2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</w:t>
            </w:r>
            <w:r w:rsidR="00284FE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платежа по договору</w:t>
            </w:r>
          </w:p>
        </w:tc>
        <w:tc>
          <w:tcPr>
            <w:tcW w:w="992" w:type="dxa"/>
            <w:vAlign w:val="center"/>
          </w:tcPr>
          <w:p w14:paraId="0F238DAD" w14:textId="77777777" w:rsidR="00417356" w:rsidRPr="0016204F" w:rsidRDefault="00417356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56" w:type="dxa"/>
            <w:vAlign w:val="center"/>
          </w:tcPr>
          <w:p w14:paraId="61FEEFF3" w14:textId="77777777" w:rsidR="00417356" w:rsidRPr="0016204F" w:rsidRDefault="0041735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417356" w:rsidRPr="0016204F" w14:paraId="09E69D12" w14:textId="77777777" w:rsidTr="006D7583">
        <w:tc>
          <w:tcPr>
            <w:tcW w:w="2439" w:type="dxa"/>
            <w:gridSpan w:val="2"/>
            <w:vAlign w:val="center"/>
          </w:tcPr>
          <w:p w14:paraId="485D6106" w14:textId="77777777" w:rsidR="00417356" w:rsidRPr="0016204F" w:rsidRDefault="00417356" w:rsidP="008577F1">
            <w:pPr>
              <w:pStyle w:val="a3"/>
              <w:widowControl w:val="0"/>
              <w:tabs>
                <w:tab w:val="right" w:pos="5602"/>
              </w:tabs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Дата поставки объекта договора</w:t>
            </w:r>
          </w:p>
          <w:p w14:paraId="415FEF75" w14:textId="77777777" w:rsidR="00417356" w:rsidRPr="0016204F" w:rsidRDefault="00417356" w:rsidP="008577F1">
            <w:pPr>
              <w:pStyle w:val="a3"/>
              <w:widowControl w:val="0"/>
              <w:tabs>
                <w:tab w:val="right" w:pos="5602"/>
              </w:tabs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&lt;deliveryDate&gt;</w:t>
            </w:r>
          </w:p>
        </w:tc>
        <w:tc>
          <w:tcPr>
            <w:tcW w:w="3969" w:type="dxa"/>
            <w:vAlign w:val="center"/>
          </w:tcPr>
          <w:p w14:paraId="187231E6" w14:textId="77777777" w:rsidR="00417356" w:rsidRPr="0016204F" w:rsidRDefault="002237D2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</w:t>
            </w:r>
            <w:r w:rsidR="00284FE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поставки базисного актива</w:t>
            </w:r>
          </w:p>
        </w:tc>
        <w:tc>
          <w:tcPr>
            <w:tcW w:w="992" w:type="dxa"/>
            <w:vAlign w:val="center"/>
          </w:tcPr>
          <w:p w14:paraId="6FF10896" w14:textId="77777777" w:rsidR="00417356" w:rsidRPr="0016204F" w:rsidRDefault="00417356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1956" w:type="dxa"/>
            <w:vAlign w:val="center"/>
          </w:tcPr>
          <w:p w14:paraId="0CE36000" w14:textId="77777777" w:rsidR="00417356" w:rsidRPr="0016204F" w:rsidRDefault="0041735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6F247070" w14:textId="77777777" w:rsidR="00593131" w:rsidRPr="0016204F" w:rsidRDefault="00593131" w:rsidP="006D7583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348" w:name="_Toc470450284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Обязательство стороны 2</w:t>
      </w:r>
      <w:bookmarkEnd w:id="1348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05"/>
        <w:gridCol w:w="1276"/>
        <w:gridCol w:w="3827"/>
        <w:gridCol w:w="992"/>
        <w:gridCol w:w="1956"/>
      </w:tblGrid>
      <w:tr w:rsidR="00D22EAA" w:rsidRPr="0016204F" w14:paraId="5F38F322" w14:textId="77777777" w:rsidTr="006D7583">
        <w:tc>
          <w:tcPr>
            <w:tcW w:w="2581" w:type="dxa"/>
            <w:gridSpan w:val="2"/>
            <w:shd w:val="clear" w:color="auto" w:fill="D9D9D9" w:themeFill="background1" w:themeFillShade="D9"/>
            <w:vAlign w:val="center"/>
          </w:tcPr>
          <w:p w14:paraId="63FA5BAA" w14:textId="77777777" w:rsidR="00D22EAA" w:rsidRPr="0016204F" w:rsidRDefault="00D22EAA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169B8704" w14:textId="77777777" w:rsidR="00D22EAA" w:rsidRPr="0016204F" w:rsidRDefault="00D22EAA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7975A66" w14:textId="77777777" w:rsidR="00D22EAA" w:rsidRPr="0016204F" w:rsidRDefault="00D22EAA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3473F2DE" w14:textId="77777777" w:rsidR="00D22EAA" w:rsidRPr="0016204F" w:rsidRDefault="00D22EAA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D22EAA" w:rsidRPr="0016204F" w14:paraId="4E274040" w14:textId="77777777" w:rsidTr="006D7583">
        <w:tc>
          <w:tcPr>
            <w:tcW w:w="2581" w:type="dxa"/>
            <w:gridSpan w:val="2"/>
            <w:vAlign w:val="center"/>
          </w:tcPr>
          <w:p w14:paraId="26D439F1" w14:textId="77777777" w:rsidR="00D22EAA" w:rsidRPr="0016204F" w:rsidRDefault="00D22EA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Код объекта договора</w:t>
            </w:r>
          </w:p>
          <w:p w14:paraId="36BF9D2E" w14:textId="77777777" w:rsidR="00D22EAA" w:rsidRPr="0016204F" w:rsidRDefault="00D22EA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assetCode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6FFDC440" w14:textId="77777777" w:rsidR="00D22EAA" w:rsidRPr="0016204F" w:rsidRDefault="00D22EAA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Код базисного актива в соответствии с Приложением 7 к Указанию Банк</w:t>
            </w:r>
            <w:r w:rsidR="00284FE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 России от 16.08.2016 № 4104-У</w:t>
            </w:r>
          </w:p>
        </w:tc>
        <w:tc>
          <w:tcPr>
            <w:tcW w:w="992" w:type="dxa"/>
            <w:vAlign w:val="center"/>
          </w:tcPr>
          <w:p w14:paraId="755EC395" w14:textId="77777777" w:rsidR="00D22EAA" w:rsidRPr="0016204F" w:rsidRDefault="00D22EAA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56" w:type="dxa"/>
            <w:vAlign w:val="center"/>
          </w:tcPr>
          <w:p w14:paraId="4F82208A" w14:textId="77777777" w:rsidR="00D22EAA" w:rsidRPr="0016204F" w:rsidRDefault="006D758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Символьная строк</w:t>
            </w:r>
          </w:p>
        </w:tc>
      </w:tr>
      <w:tr w:rsidR="00D22EAA" w:rsidRPr="0016204F" w14:paraId="35D326FE" w14:textId="77777777" w:rsidTr="006D7583">
        <w:tc>
          <w:tcPr>
            <w:tcW w:w="2581" w:type="dxa"/>
            <w:gridSpan w:val="2"/>
            <w:vAlign w:val="center"/>
          </w:tcPr>
          <w:p w14:paraId="52D8A33A" w14:textId="77777777" w:rsidR="00D22EAA" w:rsidRPr="0016204F" w:rsidRDefault="00D22EA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Наименование объекта договора</w:t>
            </w:r>
          </w:p>
          <w:p w14:paraId="5BFAC8F4" w14:textId="77777777" w:rsidR="00D22EAA" w:rsidRPr="0016204F" w:rsidRDefault="00D22EA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assetDescription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3EFC0D29" w14:textId="77777777" w:rsidR="00284FE1" w:rsidRPr="0016204F" w:rsidRDefault="000B3847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</w:t>
            </w:r>
            <w:r w:rsidR="006D11E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аименование базисного актива</w:t>
            </w:r>
            <w:r w:rsidR="00A41C5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14:paraId="6691B389" w14:textId="77777777" w:rsidR="00D22EAA" w:rsidRPr="0016204F" w:rsidRDefault="006D11E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92" w:type="dxa"/>
            <w:vAlign w:val="center"/>
          </w:tcPr>
          <w:p w14:paraId="7EA18035" w14:textId="77777777" w:rsidR="00D22EAA" w:rsidRPr="0016204F" w:rsidRDefault="00D22EAA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1956" w:type="dxa"/>
            <w:vAlign w:val="center"/>
          </w:tcPr>
          <w:p w14:paraId="14C0719C" w14:textId="77777777" w:rsidR="00D22EAA" w:rsidRPr="0016204F" w:rsidRDefault="00D22EA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Символьная</w:t>
            </w:r>
            <w:r w:rsidR="006D758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строка</w:t>
            </w:r>
          </w:p>
        </w:tc>
      </w:tr>
      <w:tr w:rsidR="006D11E1" w:rsidRPr="0016204F" w14:paraId="18AD7F08" w14:textId="77777777" w:rsidTr="006D7583">
        <w:tc>
          <w:tcPr>
            <w:tcW w:w="2581" w:type="dxa"/>
            <w:gridSpan w:val="2"/>
            <w:vAlign w:val="center"/>
          </w:tcPr>
          <w:p w14:paraId="008BB665" w14:textId="77777777" w:rsidR="006D11E1" w:rsidRPr="0016204F" w:rsidRDefault="006D11E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Код единицы измерения объекта договора</w:t>
            </w:r>
          </w:p>
          <w:p w14:paraId="0AE0E52F" w14:textId="77777777" w:rsidR="006D11E1" w:rsidRPr="0016204F" w:rsidRDefault="006D11E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&lt;assetMeasureUnit&gt;</w:t>
            </w:r>
          </w:p>
        </w:tc>
        <w:tc>
          <w:tcPr>
            <w:tcW w:w="3827" w:type="dxa"/>
            <w:vAlign w:val="center"/>
          </w:tcPr>
          <w:p w14:paraId="70C50128" w14:textId="77777777" w:rsidR="006D11E1" w:rsidRPr="0016204F" w:rsidRDefault="006D11E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Единица измерения базисного актива. Если указано количество базового актива, в качестве единицы его измерения используются, например, штуки, тонны, баррели, литры. В случае указания номинальной стоимости базисного </w:t>
            </w:r>
            <w:r w:rsidR="00284FE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актива используется код валюты</w:t>
            </w:r>
          </w:p>
        </w:tc>
        <w:tc>
          <w:tcPr>
            <w:tcW w:w="992" w:type="dxa"/>
            <w:vAlign w:val="center"/>
          </w:tcPr>
          <w:p w14:paraId="50CA5301" w14:textId="77777777" w:rsidR="006D11E1" w:rsidRPr="0016204F" w:rsidRDefault="006D11E1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1956" w:type="dxa"/>
            <w:vAlign w:val="center"/>
          </w:tcPr>
          <w:p w14:paraId="7CDF2C25" w14:textId="77777777" w:rsidR="006D11E1" w:rsidRPr="0016204F" w:rsidRDefault="006D758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Символьная строка</w:t>
            </w:r>
          </w:p>
        </w:tc>
      </w:tr>
      <w:tr w:rsidR="00452AAF" w:rsidRPr="0016204F" w14:paraId="3D620599" w14:textId="77777777" w:rsidTr="006D7583">
        <w:tc>
          <w:tcPr>
            <w:tcW w:w="2581" w:type="dxa"/>
            <w:gridSpan w:val="2"/>
            <w:vAlign w:val="center"/>
          </w:tcPr>
          <w:p w14:paraId="52EF057C" w14:textId="77777777" w:rsidR="00452AAF" w:rsidRPr="0016204F" w:rsidRDefault="00452AA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Номинальная сумма (количество) объекта договора</w:t>
            </w:r>
          </w:p>
          <w:p w14:paraId="36B24D00" w14:textId="77777777" w:rsidR="00452AAF" w:rsidRPr="0016204F" w:rsidRDefault="00452AA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&lt;assetQuantity&gt;</w:t>
            </w:r>
          </w:p>
        </w:tc>
        <w:tc>
          <w:tcPr>
            <w:tcW w:w="3827" w:type="dxa"/>
            <w:vAlign w:val="center"/>
          </w:tcPr>
          <w:p w14:paraId="7140C281" w14:textId="77777777" w:rsidR="00452AAF" w:rsidRPr="0016204F" w:rsidRDefault="00452AA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зависимости от условий договора указывается количество базисного актива в единицах измерения либо номинальная сумма базисно</w:t>
            </w:r>
            <w:r w:rsidR="00284FE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 актива в денежном выражении</w:t>
            </w:r>
          </w:p>
        </w:tc>
        <w:tc>
          <w:tcPr>
            <w:tcW w:w="992" w:type="dxa"/>
            <w:vAlign w:val="center"/>
          </w:tcPr>
          <w:p w14:paraId="5C72AFF8" w14:textId="77777777" w:rsidR="00452AAF" w:rsidRPr="0016204F" w:rsidRDefault="00452AA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1956" w:type="dxa"/>
            <w:vAlign w:val="center"/>
          </w:tcPr>
          <w:p w14:paraId="36D5A685" w14:textId="77777777" w:rsidR="00452AAF" w:rsidRPr="0016204F" w:rsidRDefault="004118A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</w:t>
            </w:r>
          </w:p>
        </w:tc>
      </w:tr>
      <w:tr w:rsidR="00D22EAA" w:rsidRPr="0016204F" w14:paraId="55C0727B" w14:textId="77777777" w:rsidTr="006D7583">
        <w:tc>
          <w:tcPr>
            <w:tcW w:w="1305" w:type="dxa"/>
            <w:vMerge w:val="restart"/>
            <w:vAlign w:val="center"/>
          </w:tcPr>
          <w:p w14:paraId="747D8AC8" w14:textId="77777777" w:rsidR="00D22EAA" w:rsidRPr="0016204F" w:rsidRDefault="00D22EA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Цена за единицу объекта договора</w:t>
            </w:r>
          </w:p>
          <w:p w14:paraId="0F421072" w14:textId="77777777" w:rsidR="00D22EAA" w:rsidRPr="0016204F" w:rsidRDefault="00D22EA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&lt;assetUnitPrice&gt;</w:t>
            </w:r>
          </w:p>
        </w:tc>
        <w:tc>
          <w:tcPr>
            <w:tcW w:w="1276" w:type="dxa"/>
            <w:vAlign w:val="center"/>
          </w:tcPr>
          <w:p w14:paraId="747DAD91" w14:textId="77777777" w:rsidR="00D22EAA" w:rsidRPr="0016204F" w:rsidRDefault="00D22EA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суммы</w:t>
            </w:r>
          </w:p>
          <w:p w14:paraId="147890CF" w14:textId="77777777" w:rsidR="00D22EAA" w:rsidRPr="0016204F" w:rsidRDefault="00D22EA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705815DC" w14:textId="77777777" w:rsidR="00D22EAA" w:rsidRPr="0016204F" w:rsidRDefault="00EA611F" w:rsidP="008577F1">
            <w:pPr>
              <w:pStyle w:val="a3"/>
              <w:widowControl w:val="0"/>
              <w:tabs>
                <w:tab w:val="right" w:pos="5602"/>
              </w:tabs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</w:t>
            </w:r>
            <w:r w:rsidR="00284FE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в которой выражена цена</w:t>
            </w:r>
          </w:p>
        </w:tc>
        <w:tc>
          <w:tcPr>
            <w:tcW w:w="992" w:type="dxa"/>
            <w:vAlign w:val="center"/>
          </w:tcPr>
          <w:p w14:paraId="7E4B8FC1" w14:textId="77777777" w:rsidR="00D22EAA" w:rsidRPr="0016204F" w:rsidRDefault="00D22EAA" w:rsidP="008577F1">
            <w:pPr>
              <w:pStyle w:val="a3"/>
              <w:widowControl w:val="0"/>
              <w:tabs>
                <w:tab w:val="right" w:pos="5602"/>
              </w:tabs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56" w:type="dxa"/>
            <w:vAlign w:val="center"/>
          </w:tcPr>
          <w:p w14:paraId="33D6E29D" w14:textId="77777777" w:rsidR="00D22EAA" w:rsidRPr="007E390F" w:rsidRDefault="00D22EAA" w:rsidP="008577F1">
            <w:pPr>
              <w:pStyle w:val="a3"/>
              <w:widowControl w:val="0"/>
              <w:tabs>
                <w:tab w:val="right" w:pos="5602"/>
              </w:tabs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219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D22EAA" w:rsidRPr="0016204F" w14:paraId="41CF7A23" w14:textId="77777777" w:rsidTr="006D7583">
        <w:tc>
          <w:tcPr>
            <w:tcW w:w="1305" w:type="dxa"/>
            <w:vMerge/>
            <w:vAlign w:val="center"/>
          </w:tcPr>
          <w:p w14:paraId="52F4C388" w14:textId="77777777" w:rsidR="00D22EAA" w:rsidRPr="0016204F" w:rsidRDefault="00D22EA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14:paraId="12FE12FF" w14:textId="77777777" w:rsidR="00D22EAA" w:rsidRPr="0016204F" w:rsidRDefault="00D22EA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Сумма</w:t>
            </w:r>
          </w:p>
          <w:p w14:paraId="382B8B44" w14:textId="77777777" w:rsidR="00D22EAA" w:rsidRPr="0016204F" w:rsidRDefault="00D22EA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amount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798A863E" w14:textId="77777777" w:rsidR="00D22EAA" w:rsidRPr="0016204F" w:rsidRDefault="00D22EAA" w:rsidP="008577F1">
            <w:pPr>
              <w:pStyle w:val="a3"/>
              <w:widowControl w:val="0"/>
              <w:tabs>
                <w:tab w:val="right" w:pos="5602"/>
              </w:tabs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Цена за единицу </w:t>
            </w:r>
            <w:r w:rsidR="001F6AA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измерения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базисного актива.</w:t>
            </w:r>
            <w:r w:rsidR="00452AA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0B402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Заполняется, если в качестве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="000B402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Номинальной суммы (количества) объекта договора» указано количество базисн</w:t>
            </w:r>
            <w:r w:rsidR="00284FE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ого актива в единицах измерения</w:t>
            </w:r>
          </w:p>
        </w:tc>
        <w:tc>
          <w:tcPr>
            <w:tcW w:w="992" w:type="dxa"/>
            <w:vAlign w:val="center"/>
          </w:tcPr>
          <w:p w14:paraId="524CF0DC" w14:textId="77777777" w:rsidR="00D22EAA" w:rsidRPr="0016204F" w:rsidRDefault="00D22EAA" w:rsidP="008577F1">
            <w:pPr>
              <w:pStyle w:val="a3"/>
              <w:widowControl w:val="0"/>
              <w:tabs>
                <w:tab w:val="right" w:pos="5602"/>
              </w:tabs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56" w:type="dxa"/>
            <w:vAlign w:val="center"/>
          </w:tcPr>
          <w:p w14:paraId="6CC0F6F8" w14:textId="77777777" w:rsidR="00D22EAA" w:rsidRPr="0016204F" w:rsidRDefault="00F90A1C" w:rsidP="008577F1">
            <w:pPr>
              <w:pStyle w:val="a3"/>
              <w:widowControl w:val="0"/>
              <w:tabs>
                <w:tab w:val="right" w:pos="5602"/>
              </w:tabs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</w:t>
            </w:r>
          </w:p>
        </w:tc>
      </w:tr>
      <w:tr w:rsidR="00D22EAA" w:rsidRPr="0016204F" w14:paraId="232625A6" w14:textId="77777777" w:rsidTr="006D7583">
        <w:tc>
          <w:tcPr>
            <w:tcW w:w="1305" w:type="dxa"/>
            <w:vMerge w:val="restart"/>
            <w:vAlign w:val="center"/>
          </w:tcPr>
          <w:p w14:paraId="4F8D55DF" w14:textId="77777777" w:rsidR="00D22EAA" w:rsidRPr="0016204F" w:rsidRDefault="00D22EA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Общая денежная сумма, подлежащая уплате контрагенту</w:t>
            </w:r>
          </w:p>
          <w:p w14:paraId="7C243EF3" w14:textId="77777777" w:rsidR="00D22EAA" w:rsidRPr="0016204F" w:rsidRDefault="00D22EA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&lt;nominalAmount&gt;</w:t>
            </w:r>
          </w:p>
        </w:tc>
        <w:tc>
          <w:tcPr>
            <w:tcW w:w="1276" w:type="dxa"/>
            <w:vAlign w:val="center"/>
          </w:tcPr>
          <w:p w14:paraId="158FE28C" w14:textId="77777777" w:rsidR="00D22EAA" w:rsidRPr="0016204F" w:rsidRDefault="00D22EA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суммы</w:t>
            </w:r>
          </w:p>
          <w:p w14:paraId="4BF2C87C" w14:textId="77777777" w:rsidR="00D22EAA" w:rsidRPr="0016204F" w:rsidRDefault="00D22EA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3C021CA8" w14:textId="77777777" w:rsidR="00D22EAA" w:rsidRPr="0016204F" w:rsidRDefault="00EA611F" w:rsidP="008577F1">
            <w:pPr>
              <w:pStyle w:val="a3"/>
              <w:widowControl w:val="0"/>
              <w:tabs>
                <w:tab w:val="right" w:pos="5602"/>
              </w:tabs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</w:t>
            </w:r>
            <w:r w:rsidR="00D22EA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в которой выражена общая денежная сумма</w:t>
            </w:r>
            <w:r w:rsidR="00FD47E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подлежащая уплате Стороне 1</w:t>
            </w:r>
          </w:p>
        </w:tc>
        <w:tc>
          <w:tcPr>
            <w:tcW w:w="992" w:type="dxa"/>
            <w:vAlign w:val="center"/>
          </w:tcPr>
          <w:p w14:paraId="38122A2E" w14:textId="77777777" w:rsidR="00D22EAA" w:rsidRPr="0016204F" w:rsidRDefault="00D22EAA" w:rsidP="008577F1">
            <w:pPr>
              <w:pStyle w:val="a3"/>
              <w:widowControl w:val="0"/>
              <w:tabs>
                <w:tab w:val="right" w:pos="5602"/>
              </w:tabs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56" w:type="dxa"/>
            <w:vAlign w:val="center"/>
          </w:tcPr>
          <w:p w14:paraId="2BE8F5B0" w14:textId="77777777" w:rsidR="00D22EAA" w:rsidRPr="007E390F" w:rsidRDefault="00D22EAA" w:rsidP="008577F1">
            <w:pPr>
              <w:pStyle w:val="a3"/>
              <w:widowControl w:val="0"/>
              <w:tabs>
                <w:tab w:val="right" w:pos="5602"/>
              </w:tabs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220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D22EAA" w:rsidRPr="0016204F" w14:paraId="220A8CD3" w14:textId="77777777" w:rsidTr="006D7583">
        <w:tc>
          <w:tcPr>
            <w:tcW w:w="1305" w:type="dxa"/>
            <w:vMerge/>
            <w:vAlign w:val="center"/>
          </w:tcPr>
          <w:p w14:paraId="097F1A70" w14:textId="77777777" w:rsidR="00D22EAA" w:rsidRPr="0016204F" w:rsidRDefault="00D22EA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14:paraId="6C25F8F3" w14:textId="77777777" w:rsidR="00D22EAA" w:rsidRPr="0016204F" w:rsidRDefault="00D22EA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Сумма</w:t>
            </w:r>
          </w:p>
          <w:p w14:paraId="07CC804F" w14:textId="77777777" w:rsidR="00D22EAA" w:rsidRPr="0016204F" w:rsidRDefault="00D22EA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amount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4B631E41" w14:textId="77777777" w:rsidR="00FA3AB2" w:rsidRPr="0016204F" w:rsidRDefault="00D22EAA" w:rsidP="008577F1">
            <w:pPr>
              <w:pStyle w:val="a3"/>
              <w:widowControl w:val="0"/>
              <w:tabs>
                <w:tab w:val="right" w:pos="5602"/>
              </w:tabs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Общая денежная сумма, подлежащая уплате </w:t>
            </w:r>
            <w:r w:rsidR="00FD47E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Стороне 1</w:t>
            </w:r>
          </w:p>
        </w:tc>
        <w:tc>
          <w:tcPr>
            <w:tcW w:w="992" w:type="dxa"/>
            <w:vAlign w:val="center"/>
          </w:tcPr>
          <w:p w14:paraId="348C8F5C" w14:textId="77777777" w:rsidR="00D22EAA" w:rsidRPr="0016204F" w:rsidRDefault="00D22EAA" w:rsidP="008577F1">
            <w:pPr>
              <w:pStyle w:val="a3"/>
              <w:widowControl w:val="0"/>
              <w:tabs>
                <w:tab w:val="right" w:pos="5602"/>
              </w:tabs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56" w:type="dxa"/>
            <w:vAlign w:val="center"/>
          </w:tcPr>
          <w:p w14:paraId="0F649DE8" w14:textId="77777777" w:rsidR="00D22EAA" w:rsidRPr="0016204F" w:rsidRDefault="00F90A1C" w:rsidP="008577F1">
            <w:pPr>
              <w:pStyle w:val="a3"/>
              <w:widowControl w:val="0"/>
              <w:tabs>
                <w:tab w:val="right" w:pos="5602"/>
              </w:tabs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</w:t>
            </w:r>
          </w:p>
        </w:tc>
      </w:tr>
      <w:tr w:rsidR="00D22EAA" w:rsidRPr="0016204F" w14:paraId="6C4E1422" w14:textId="77777777" w:rsidTr="006D7583">
        <w:tc>
          <w:tcPr>
            <w:tcW w:w="2581" w:type="dxa"/>
            <w:gridSpan w:val="2"/>
            <w:vAlign w:val="center"/>
          </w:tcPr>
          <w:p w14:paraId="09C92F55" w14:textId="77777777" w:rsidR="00D22EAA" w:rsidRPr="0016204F" w:rsidRDefault="00D22EAA" w:rsidP="008577F1">
            <w:pPr>
              <w:pStyle w:val="a3"/>
              <w:widowControl w:val="0"/>
              <w:tabs>
                <w:tab w:val="right" w:pos="5602"/>
              </w:tabs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Дата платежа</w:t>
            </w:r>
          </w:p>
          <w:p w14:paraId="06297798" w14:textId="77777777" w:rsidR="00D22EAA" w:rsidRPr="0016204F" w:rsidRDefault="00D22EAA" w:rsidP="008577F1">
            <w:pPr>
              <w:pStyle w:val="a3"/>
              <w:widowControl w:val="0"/>
              <w:tabs>
                <w:tab w:val="right" w:pos="5602"/>
              </w:tabs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settlementDate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7FDDC008" w14:textId="77777777" w:rsidR="00D22EAA" w:rsidRPr="0016204F" w:rsidRDefault="002237D2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</w:t>
            </w:r>
            <w:r w:rsidR="00284FE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платежа по договору</w:t>
            </w:r>
          </w:p>
        </w:tc>
        <w:tc>
          <w:tcPr>
            <w:tcW w:w="992" w:type="dxa"/>
            <w:vAlign w:val="center"/>
          </w:tcPr>
          <w:p w14:paraId="791CED7C" w14:textId="77777777" w:rsidR="00D22EAA" w:rsidRPr="0016204F" w:rsidRDefault="00D22EAA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56" w:type="dxa"/>
            <w:vAlign w:val="center"/>
          </w:tcPr>
          <w:p w14:paraId="65CFB48B" w14:textId="77777777" w:rsidR="00D22EAA" w:rsidRPr="0016204F" w:rsidRDefault="00D22EA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D22EAA" w:rsidRPr="0016204F" w14:paraId="543A6517" w14:textId="77777777" w:rsidTr="006D7583">
        <w:tc>
          <w:tcPr>
            <w:tcW w:w="2581" w:type="dxa"/>
            <w:gridSpan w:val="2"/>
            <w:vAlign w:val="center"/>
          </w:tcPr>
          <w:p w14:paraId="0A673BD0" w14:textId="77777777" w:rsidR="00D22EAA" w:rsidRPr="0016204F" w:rsidRDefault="00D22EAA" w:rsidP="008577F1">
            <w:pPr>
              <w:pStyle w:val="a3"/>
              <w:widowControl w:val="0"/>
              <w:tabs>
                <w:tab w:val="right" w:pos="5602"/>
              </w:tabs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Дата поставки объекта договора</w:t>
            </w:r>
          </w:p>
          <w:p w14:paraId="356E5DED" w14:textId="77777777" w:rsidR="00D22EAA" w:rsidRPr="0016204F" w:rsidRDefault="00D22EAA" w:rsidP="008577F1">
            <w:pPr>
              <w:pStyle w:val="a3"/>
              <w:widowControl w:val="0"/>
              <w:tabs>
                <w:tab w:val="right" w:pos="5602"/>
              </w:tabs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&lt;deliveryDate&gt;</w:t>
            </w:r>
          </w:p>
        </w:tc>
        <w:tc>
          <w:tcPr>
            <w:tcW w:w="3827" w:type="dxa"/>
            <w:vAlign w:val="center"/>
          </w:tcPr>
          <w:p w14:paraId="66160BE3" w14:textId="77777777" w:rsidR="00D22EAA" w:rsidRPr="0016204F" w:rsidRDefault="002237D2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</w:t>
            </w:r>
            <w:r w:rsidR="00284FE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поставки базисного актива</w:t>
            </w:r>
          </w:p>
        </w:tc>
        <w:tc>
          <w:tcPr>
            <w:tcW w:w="992" w:type="dxa"/>
            <w:vAlign w:val="center"/>
          </w:tcPr>
          <w:p w14:paraId="76D2E58B" w14:textId="77777777" w:rsidR="00D22EAA" w:rsidRPr="0016204F" w:rsidRDefault="00D22EAA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1956" w:type="dxa"/>
            <w:vAlign w:val="center"/>
          </w:tcPr>
          <w:p w14:paraId="13BCFCC9" w14:textId="77777777" w:rsidR="00D22EAA" w:rsidRPr="0016204F" w:rsidRDefault="00D22EA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5F44F46D" w14:textId="77777777" w:rsidR="00593131" w:rsidRPr="0016204F" w:rsidRDefault="00284FE1" w:rsidP="006D7583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Дополнительная информация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97"/>
        <w:gridCol w:w="4111"/>
        <w:gridCol w:w="992"/>
        <w:gridCol w:w="1956"/>
      </w:tblGrid>
      <w:tr w:rsidR="00543534" w:rsidRPr="0016204F" w14:paraId="6D6A803D" w14:textId="77777777" w:rsidTr="006D7583">
        <w:tc>
          <w:tcPr>
            <w:tcW w:w="2297" w:type="dxa"/>
            <w:shd w:val="clear" w:color="auto" w:fill="D9D9D9" w:themeFill="background1" w:themeFillShade="D9"/>
            <w:vAlign w:val="center"/>
          </w:tcPr>
          <w:p w14:paraId="7361E7F7" w14:textId="77777777" w:rsidR="00543534" w:rsidRPr="0016204F" w:rsidRDefault="00543534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0E0CDDED" w14:textId="77777777" w:rsidR="00543534" w:rsidRPr="0016204F" w:rsidRDefault="0054353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EAA95DB" w14:textId="77777777" w:rsidR="00543534" w:rsidRPr="0016204F" w:rsidRDefault="0054353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1143B459" w14:textId="77777777" w:rsidR="00543534" w:rsidRPr="0016204F" w:rsidRDefault="0054353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543534" w:rsidRPr="0016204F" w14:paraId="4964A55C" w14:textId="77777777" w:rsidTr="006D7583">
        <w:tc>
          <w:tcPr>
            <w:tcW w:w="2297" w:type="dxa"/>
            <w:vAlign w:val="center"/>
          </w:tcPr>
          <w:p w14:paraId="29C6900F" w14:textId="77777777" w:rsidR="00543534" w:rsidRPr="0016204F" w:rsidRDefault="0054353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Дополнительная информация</w:t>
            </w:r>
          </w:p>
          <w:p w14:paraId="41915881" w14:textId="77777777" w:rsidR="00543534" w:rsidRPr="0016204F" w:rsidRDefault="0054353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additionalInformation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111" w:type="dxa"/>
            <w:vAlign w:val="center"/>
          </w:tcPr>
          <w:p w14:paraId="7FFD2A85" w14:textId="77777777" w:rsidR="006D7583" w:rsidRPr="0016204F" w:rsidRDefault="0054353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Дополнительная информация о договоре в формате текстовой строки</w:t>
            </w:r>
            <w:r w:rsidR="00FC54D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(например, порядок определения параметров</w:t>
            </w:r>
            <w:r w:rsidR="002B3A7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информация о приложенном документе</w:t>
            </w:r>
            <w:r w:rsidR="00FC54D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14:paraId="2E553278" w14:textId="77777777" w:rsidR="00543534" w:rsidRPr="0016204F" w:rsidRDefault="00FE0F9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</w:t>
            </w:r>
            <w:r w:rsidR="00543534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обязательный для заполнения и сверки элемент.</w:t>
            </w:r>
          </w:p>
        </w:tc>
        <w:tc>
          <w:tcPr>
            <w:tcW w:w="992" w:type="dxa"/>
            <w:vAlign w:val="center"/>
          </w:tcPr>
          <w:p w14:paraId="157DECB4" w14:textId="77777777" w:rsidR="00543534" w:rsidRPr="0016204F" w:rsidRDefault="00543534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1956" w:type="dxa"/>
            <w:vAlign w:val="center"/>
          </w:tcPr>
          <w:p w14:paraId="1AEE7755" w14:textId="77777777" w:rsidR="00543534" w:rsidRPr="0016204F" w:rsidRDefault="005D3E5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Символьная строка</w:t>
            </w:r>
          </w:p>
        </w:tc>
      </w:tr>
    </w:tbl>
    <w:p w14:paraId="35289E14" w14:textId="77777777" w:rsidR="000459BE" w:rsidRPr="0016204F" w:rsidRDefault="000459BE">
      <w:pPr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0"/>
          <w:szCs w:val="20"/>
        </w:rPr>
      </w:pPr>
      <w:r w:rsidRPr="0016204F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0"/>
          <w:szCs w:val="20"/>
        </w:rPr>
        <w:br w:type="page"/>
      </w:r>
    </w:p>
    <w:p w14:paraId="72452F11" w14:textId="77777777" w:rsidR="00F07DE2" w:rsidRPr="0016204F" w:rsidRDefault="00F07DE2" w:rsidP="00684756">
      <w:pPr>
        <w:widowControl w:val="0"/>
        <w:numPr>
          <w:ilvl w:val="0"/>
          <w:numId w:val="1"/>
        </w:numPr>
        <w:spacing w:before="120" w:after="120" w:line="240" w:lineRule="auto"/>
        <w:ind w:left="567" w:hanging="578"/>
        <w:outlineLvl w:val="0"/>
        <w:rPr>
          <w:rFonts w:ascii="Times New Roman" w:eastAsia="Times New Roman" w:hAnsi="Times New Roman" w:cs="Times New Roman"/>
          <w:b/>
          <w:bCs/>
          <w:color w:val="2F5496"/>
          <w:sz w:val="20"/>
          <w:szCs w:val="20"/>
          <w:u w:val="single"/>
        </w:rPr>
      </w:pPr>
      <w:bookmarkStart w:id="1349" w:name="_Toc482285842"/>
      <w:bookmarkStart w:id="1350" w:name="_Toc159404057"/>
      <w:r w:rsidRPr="0016204F">
        <w:rPr>
          <w:rFonts w:ascii="Times New Roman" w:eastAsia="Times New Roman" w:hAnsi="Times New Roman" w:cs="Times New Roman"/>
          <w:b/>
          <w:bCs/>
          <w:color w:val="2F5496"/>
          <w:sz w:val="20"/>
          <w:szCs w:val="20"/>
          <w:u w:val="single"/>
        </w:rPr>
        <w:t>Отчет об уплате маржевых сумм (СМ092)</w:t>
      </w:r>
      <w:bookmarkEnd w:id="1349"/>
      <w:bookmarkEnd w:id="1350"/>
    </w:p>
    <w:p w14:paraId="632B9C28" w14:textId="77777777" w:rsidR="00F07DE2" w:rsidRPr="0016204F" w:rsidRDefault="00182CF5" w:rsidP="008577F1">
      <w:pPr>
        <w:widowControl w:val="0"/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6204F">
        <w:rPr>
          <w:rFonts w:ascii="Times New Roman" w:eastAsia="Calibri" w:hAnsi="Times New Roman" w:cs="Times New Roman"/>
          <w:sz w:val="20"/>
          <w:szCs w:val="20"/>
        </w:rPr>
        <w:t>М</w:t>
      </w:r>
      <w:r w:rsidR="00F07DE2" w:rsidRPr="0016204F">
        <w:rPr>
          <w:rFonts w:ascii="Times New Roman" w:eastAsia="Calibri" w:hAnsi="Times New Roman" w:cs="Times New Roman"/>
          <w:sz w:val="20"/>
          <w:szCs w:val="20"/>
        </w:rPr>
        <w:t>аржевы</w:t>
      </w:r>
      <w:r w:rsidRPr="0016204F">
        <w:rPr>
          <w:rFonts w:ascii="Times New Roman" w:eastAsia="Calibri" w:hAnsi="Times New Roman" w:cs="Times New Roman"/>
          <w:sz w:val="20"/>
          <w:szCs w:val="20"/>
        </w:rPr>
        <w:t>е</w:t>
      </w:r>
      <w:r w:rsidR="00F07DE2" w:rsidRPr="0016204F">
        <w:rPr>
          <w:rFonts w:ascii="Times New Roman" w:eastAsia="Calibri" w:hAnsi="Times New Roman" w:cs="Times New Roman"/>
          <w:sz w:val="20"/>
          <w:szCs w:val="20"/>
        </w:rPr>
        <w:t xml:space="preserve"> сумм</w:t>
      </w:r>
      <w:r w:rsidRPr="0016204F">
        <w:rPr>
          <w:rFonts w:ascii="Times New Roman" w:eastAsia="Calibri" w:hAnsi="Times New Roman" w:cs="Times New Roman"/>
          <w:sz w:val="20"/>
          <w:szCs w:val="20"/>
        </w:rPr>
        <w:t>ы</w:t>
      </w:r>
      <w:r w:rsidR="00F07DE2" w:rsidRPr="0016204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6204F">
        <w:rPr>
          <w:rFonts w:ascii="Times New Roman" w:eastAsia="Calibri" w:hAnsi="Times New Roman" w:cs="Times New Roman"/>
          <w:sz w:val="20"/>
          <w:szCs w:val="20"/>
        </w:rPr>
        <w:t>определяются</w:t>
      </w:r>
      <w:r w:rsidR="00F07DE2" w:rsidRPr="0016204F">
        <w:rPr>
          <w:rFonts w:ascii="Times New Roman" w:eastAsia="Calibri" w:hAnsi="Times New Roman" w:cs="Times New Roman"/>
          <w:sz w:val="20"/>
          <w:szCs w:val="20"/>
        </w:rPr>
        <w:t xml:space="preserve"> в соответствии со </w:t>
      </w:r>
      <w:r w:rsidR="00F07DE2" w:rsidRPr="0016204F">
        <w:rPr>
          <w:rFonts w:ascii="Times New Roman" w:eastAsia="Calibri" w:hAnsi="Times New Roman" w:cs="Times New Roman"/>
          <w:i/>
          <w:sz w:val="20"/>
          <w:szCs w:val="20"/>
        </w:rPr>
        <w:t>Стандартными условиями договора о порядке уплаты плавающих маржевых сумм</w:t>
      </w:r>
      <w:r w:rsidR="00F07DE2" w:rsidRPr="0016204F">
        <w:rPr>
          <w:rFonts w:ascii="Times New Roman" w:eastAsia="Calibri" w:hAnsi="Times New Roman" w:cs="Times New Roman"/>
          <w:sz w:val="20"/>
          <w:szCs w:val="20"/>
        </w:rPr>
        <w:t>, утвержденными Национальной ассоциацией участников фондового рынка (НАУФОР), Национальной валютной ассоциацией (НВА) и Ассоциацией российских банков (АРБ). Если такой договор не заключен или заключен иной договор об обеспечении исполнения обязательств</w:t>
      </w:r>
      <w:r w:rsidR="00C967BB" w:rsidRPr="0016204F">
        <w:rPr>
          <w:rFonts w:ascii="Times New Roman" w:eastAsia="Calibri" w:hAnsi="Times New Roman" w:cs="Times New Roman"/>
          <w:sz w:val="20"/>
          <w:szCs w:val="20"/>
        </w:rPr>
        <w:t xml:space="preserve"> (например, ISDA 2016 Credit Support Annex)</w:t>
      </w:r>
      <w:r w:rsidR="00F07DE2" w:rsidRPr="0016204F">
        <w:rPr>
          <w:rFonts w:ascii="Times New Roman" w:eastAsia="Calibri" w:hAnsi="Times New Roman" w:cs="Times New Roman"/>
          <w:sz w:val="20"/>
          <w:szCs w:val="20"/>
        </w:rPr>
        <w:t xml:space="preserve">, обязанность о предоставлении </w:t>
      </w:r>
      <w:r w:rsidRPr="0016204F">
        <w:rPr>
          <w:rFonts w:ascii="Times New Roman" w:eastAsia="Calibri" w:hAnsi="Times New Roman" w:cs="Times New Roman"/>
          <w:sz w:val="20"/>
          <w:szCs w:val="20"/>
        </w:rPr>
        <w:t xml:space="preserve">в репозитарий </w:t>
      </w:r>
      <w:r w:rsidR="00F07DE2" w:rsidRPr="0016204F">
        <w:rPr>
          <w:rFonts w:ascii="Times New Roman" w:eastAsia="Calibri" w:hAnsi="Times New Roman" w:cs="Times New Roman"/>
          <w:sz w:val="20"/>
          <w:szCs w:val="20"/>
        </w:rPr>
        <w:t>информации о маржевых суммах не установлена</w:t>
      </w:r>
      <w:r w:rsidR="00C967BB" w:rsidRPr="0016204F">
        <w:rPr>
          <w:rFonts w:ascii="Times New Roman" w:eastAsia="Calibri" w:hAnsi="Times New Roman" w:cs="Times New Roman"/>
          <w:sz w:val="20"/>
          <w:szCs w:val="20"/>
        </w:rPr>
        <w:t xml:space="preserve"> (она может предоставляться по желанию сторон)</w:t>
      </w:r>
      <w:r w:rsidR="00F07DE2" w:rsidRPr="0016204F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1B128379" w14:textId="2488E484" w:rsidR="00316B46" w:rsidRPr="007E390F" w:rsidRDefault="001C0BF8" w:rsidP="008577F1">
      <w:pPr>
        <w:widowControl w:val="0"/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E390F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! Важно </w:t>
      </w:r>
      <w:r w:rsidR="00316B46" w:rsidRPr="007E390F">
        <w:rPr>
          <w:rFonts w:ascii="Times New Roman" w:eastAsia="Calibri" w:hAnsi="Times New Roman" w:cs="Times New Roman"/>
          <w:sz w:val="20"/>
          <w:szCs w:val="20"/>
        </w:rPr>
        <w:t>С 01.04.2021 информация о маржевых суммах предоставляется только</w:t>
      </w:r>
      <w:r w:rsidR="002F5CEB" w:rsidRPr="007E390F">
        <w:rPr>
          <w:rFonts w:ascii="Times New Roman" w:eastAsia="Calibri" w:hAnsi="Times New Roman" w:cs="Times New Roman"/>
          <w:sz w:val="20"/>
          <w:szCs w:val="20"/>
        </w:rPr>
        <w:t xml:space="preserve"> клиринговой организацией, осуществляющей функции центр</w:t>
      </w:r>
      <w:r w:rsidR="005C695B">
        <w:rPr>
          <w:rFonts w:ascii="Times New Roman" w:eastAsia="Calibri" w:hAnsi="Times New Roman" w:cs="Times New Roman"/>
          <w:sz w:val="20"/>
          <w:szCs w:val="20"/>
        </w:rPr>
        <w:t>а</w:t>
      </w:r>
      <w:r w:rsidR="002F5CEB" w:rsidRPr="007E390F">
        <w:rPr>
          <w:rFonts w:ascii="Times New Roman" w:eastAsia="Calibri" w:hAnsi="Times New Roman" w:cs="Times New Roman"/>
          <w:sz w:val="20"/>
          <w:szCs w:val="20"/>
        </w:rPr>
        <w:t>льного контрагента,</w:t>
      </w:r>
      <w:r w:rsidR="00316B46" w:rsidRPr="00A7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16B46" w:rsidRPr="0016204F">
        <w:rPr>
          <w:rFonts w:ascii="Times New Roman" w:eastAsia="Calibri" w:hAnsi="Times New Roman" w:cs="Times New Roman"/>
          <w:sz w:val="20"/>
          <w:szCs w:val="20"/>
        </w:rPr>
        <w:t xml:space="preserve">в случае если </w:t>
      </w:r>
      <w:r w:rsidR="002F5CEB" w:rsidRPr="007E390F">
        <w:rPr>
          <w:rFonts w:ascii="Times New Roman" w:eastAsia="Calibri" w:hAnsi="Times New Roman" w:cs="Times New Roman"/>
          <w:sz w:val="20"/>
          <w:szCs w:val="20"/>
        </w:rPr>
        <w:t>такая организация</w:t>
      </w:r>
      <w:r w:rsidR="00316B46" w:rsidRPr="007E390F">
        <w:rPr>
          <w:rFonts w:ascii="Times New Roman" w:eastAsia="Calibri" w:hAnsi="Times New Roman" w:cs="Times New Roman"/>
          <w:sz w:val="20"/>
          <w:szCs w:val="20"/>
        </w:rPr>
        <w:t xml:space="preserve"> выступает стороной по договору.</w:t>
      </w:r>
    </w:p>
    <w:p w14:paraId="304A83BD" w14:textId="77777777" w:rsidR="00F07DE2" w:rsidRPr="007E390F" w:rsidRDefault="00F07DE2" w:rsidP="00684756">
      <w:pPr>
        <w:widowControl w:val="0"/>
        <w:numPr>
          <w:ilvl w:val="0"/>
          <w:numId w:val="6"/>
        </w:numPr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4472C4"/>
          <w:sz w:val="20"/>
          <w:szCs w:val="20"/>
        </w:rPr>
      </w:pPr>
      <w:bookmarkStart w:id="1351" w:name="_Toc482285843"/>
      <w:r w:rsidRPr="007E390F">
        <w:rPr>
          <w:rFonts w:ascii="Times New Roman" w:eastAsia="Times New Roman" w:hAnsi="Times New Roman" w:cs="Times New Roman"/>
          <w:b/>
          <w:bCs/>
          <w:color w:val="4472C4"/>
          <w:sz w:val="20"/>
          <w:szCs w:val="20"/>
          <w:shd w:val="clear" w:color="auto" w:fill="FFFFFF"/>
        </w:rPr>
        <w:t>Регистрационный номер отчета, присвоенный участником</w:t>
      </w:r>
      <w:bookmarkEnd w:id="1351"/>
    </w:p>
    <w:p w14:paraId="35ACA7C7" w14:textId="77777777" w:rsidR="00F07DE2" w:rsidRPr="007E390F" w:rsidRDefault="00EF3193" w:rsidP="008577F1">
      <w:pPr>
        <w:widowControl w:val="0"/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E390F">
        <w:rPr>
          <w:rFonts w:ascii="Times New Roman" w:eastAsia="Calibri" w:hAnsi="Times New Roman" w:cs="Times New Roman"/>
          <w:sz w:val="20"/>
          <w:szCs w:val="20"/>
        </w:rPr>
        <w:t>З</w:t>
      </w:r>
      <w:r w:rsidR="00F07DE2" w:rsidRPr="007E390F">
        <w:rPr>
          <w:rFonts w:ascii="Times New Roman" w:eastAsia="Calibri" w:hAnsi="Times New Roman" w:cs="Times New Roman"/>
          <w:sz w:val="20"/>
          <w:szCs w:val="20"/>
        </w:rPr>
        <w:t xml:space="preserve">аполняется в отношении каждого </w:t>
      </w:r>
      <w:r w:rsidR="00182CF5" w:rsidRPr="007E390F">
        <w:rPr>
          <w:rFonts w:ascii="Times New Roman" w:eastAsia="Calibri" w:hAnsi="Times New Roman" w:cs="Times New Roman"/>
          <w:sz w:val="20"/>
          <w:szCs w:val="20"/>
        </w:rPr>
        <w:t>участника</w:t>
      </w:r>
      <w:r w:rsidR="0050063D" w:rsidRPr="007E390F">
        <w:rPr>
          <w:rFonts w:ascii="Times New Roman" w:eastAsia="Calibri" w:hAnsi="Times New Roman" w:cs="Times New Roman"/>
          <w:sz w:val="20"/>
          <w:szCs w:val="20"/>
        </w:rPr>
        <w:t xml:space="preserve"> (три раза)</w:t>
      </w:r>
      <w:r w:rsidR="00F07DE2" w:rsidRPr="007E390F">
        <w:rPr>
          <w:rFonts w:ascii="Times New Roman" w:eastAsia="Calibri" w:hAnsi="Times New Roman" w:cs="Times New Roman"/>
          <w:sz w:val="20"/>
          <w:szCs w:val="20"/>
        </w:rPr>
        <w:t>: Репозитария, Стороны 1, Стороны 2.</w:t>
      </w:r>
    </w:p>
    <w:tbl>
      <w:tblPr>
        <w:tblStyle w:val="1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06"/>
        <w:gridCol w:w="4399"/>
        <w:gridCol w:w="1951"/>
      </w:tblGrid>
      <w:tr w:rsidR="00F07DE2" w:rsidRPr="007E390F" w14:paraId="109123AC" w14:textId="77777777" w:rsidTr="002515EE">
        <w:tc>
          <w:tcPr>
            <w:tcW w:w="3006" w:type="dxa"/>
            <w:shd w:val="clear" w:color="auto" w:fill="D9D9D9" w:themeFill="background1" w:themeFillShade="D9"/>
            <w:vAlign w:val="center"/>
          </w:tcPr>
          <w:p w14:paraId="3BAD4706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Элемент</w:t>
            </w:r>
          </w:p>
        </w:tc>
        <w:tc>
          <w:tcPr>
            <w:tcW w:w="4399" w:type="dxa"/>
            <w:shd w:val="clear" w:color="auto" w:fill="D9D9D9" w:themeFill="background1" w:themeFillShade="D9"/>
            <w:vAlign w:val="center"/>
          </w:tcPr>
          <w:p w14:paraId="018A80D5" w14:textId="77777777" w:rsidR="00F07DE2" w:rsidRPr="007E390F" w:rsidRDefault="00F07DE2" w:rsidP="008577F1">
            <w:pPr>
              <w:widowControl w:val="0"/>
              <w:spacing w:after="120"/>
              <w:ind w:right="10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397D2214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Формат заполнения</w:t>
            </w:r>
          </w:p>
        </w:tc>
      </w:tr>
      <w:tr w:rsidR="00F07DE2" w:rsidRPr="007E390F" w14:paraId="2717E84A" w14:textId="77777777" w:rsidTr="002515EE">
        <w:trPr>
          <w:trHeight w:val="561"/>
        </w:trPr>
        <w:tc>
          <w:tcPr>
            <w:tcW w:w="3006" w:type="dxa"/>
            <w:vAlign w:val="center"/>
          </w:tcPr>
          <w:p w14:paraId="2B124A96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Участник</w:t>
            </w:r>
          </w:p>
          <w:p w14:paraId="77C432CE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&lt;partyReference href="TradeRepository"/&gt;</w:t>
            </w:r>
          </w:p>
          <w:p w14:paraId="3CDE12A1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&lt;partyReference href="Party1"/&gt;</w:t>
            </w:r>
          </w:p>
          <w:p w14:paraId="2E7D85D4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&lt;partyReference href="Party2"/&gt;</w:t>
            </w:r>
          </w:p>
        </w:tc>
        <w:tc>
          <w:tcPr>
            <w:tcW w:w="4399" w:type="dxa"/>
            <w:vAlign w:val="center"/>
          </w:tcPr>
          <w:p w14:paraId="2083D99A" w14:textId="1DA44FD8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Ссылка на участника:</w:t>
            </w:r>
          </w:p>
          <w:p w14:paraId="7D3FBCA3" w14:textId="77777777" w:rsidR="00F07DE2" w:rsidRPr="007E390F" w:rsidRDefault="00684756" w:rsidP="008577F1">
            <w:pPr>
              <w:widowControl w:val="0"/>
              <w:numPr>
                <w:ilvl w:val="0"/>
                <w:numId w:val="5"/>
              </w:num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Репозитарий (НКО АО НРД);</w:t>
            </w:r>
          </w:p>
          <w:p w14:paraId="1134B54D" w14:textId="77777777" w:rsidR="00F07DE2" w:rsidRPr="007E390F" w:rsidRDefault="00684756" w:rsidP="008577F1">
            <w:pPr>
              <w:widowControl w:val="0"/>
              <w:numPr>
                <w:ilvl w:val="0"/>
                <w:numId w:val="5"/>
              </w:num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Сторона 1;</w:t>
            </w:r>
          </w:p>
          <w:p w14:paraId="2E1BF6A8" w14:textId="77777777" w:rsidR="00F07DE2" w:rsidRPr="007E390F" w:rsidRDefault="00684756" w:rsidP="008577F1">
            <w:pPr>
              <w:widowControl w:val="0"/>
              <w:numPr>
                <w:ilvl w:val="0"/>
                <w:numId w:val="5"/>
              </w:num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Сторона 2</w:t>
            </w:r>
          </w:p>
        </w:tc>
        <w:tc>
          <w:tcPr>
            <w:tcW w:w="1951" w:type="dxa"/>
            <w:vAlign w:val="center"/>
          </w:tcPr>
          <w:p w14:paraId="01D260E7" w14:textId="77777777" w:rsidR="00F07DE2" w:rsidRPr="007E390F" w:rsidRDefault="00393A11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TradeRepository;</w:t>
            </w:r>
          </w:p>
          <w:p w14:paraId="7EDC3789" w14:textId="77777777" w:rsidR="00F07DE2" w:rsidRPr="007E390F" w:rsidRDefault="00393A11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Party 1;</w:t>
            </w:r>
          </w:p>
          <w:p w14:paraId="614B76C2" w14:textId="77777777" w:rsidR="00F07DE2" w:rsidRPr="007E390F" w:rsidRDefault="00393A11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Party </w:t>
            </w:r>
            <w:r w:rsidR="002515EE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</w:tr>
      <w:tr w:rsidR="00F07DE2" w:rsidRPr="007E390F" w14:paraId="5077E0CB" w14:textId="77777777" w:rsidTr="002515EE">
        <w:trPr>
          <w:trHeight w:val="274"/>
        </w:trPr>
        <w:tc>
          <w:tcPr>
            <w:tcW w:w="3006" w:type="dxa"/>
            <w:vAlign w:val="center"/>
          </w:tcPr>
          <w:p w14:paraId="5B37235E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Регистрационный номер</w:t>
            </w:r>
          </w:p>
          <w:p w14:paraId="6D54A7BC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&lt;tradeId&gt;</w:t>
            </w:r>
          </w:p>
        </w:tc>
        <w:tc>
          <w:tcPr>
            <w:tcW w:w="4399" w:type="dxa"/>
            <w:vAlign w:val="center"/>
          </w:tcPr>
          <w:p w14:paraId="63B3C849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Идентификатор Отчета об уплате маржевых сумм, присвое</w:t>
            </w:r>
            <w:r w:rsidR="00684756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нный соответствующим участником</w:t>
            </w:r>
          </w:p>
          <w:p w14:paraId="0317956E" w14:textId="77777777" w:rsidR="00F07DE2" w:rsidRPr="007E390F" w:rsidRDefault="00F07DE2" w:rsidP="008577F1">
            <w:pPr>
              <w:widowControl w:val="0"/>
              <w:numPr>
                <w:ilvl w:val="0"/>
                <w:numId w:val="5"/>
              </w:numPr>
              <w:tabs>
                <w:tab w:val="left" w:pos="432"/>
              </w:tabs>
              <w:spacing w:after="12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Репозитария при первичной регистрации Отчета указывается </w:t>
            </w:r>
            <w:r w:rsidR="00765654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</w:t>
            </w:r>
            <w:r w:rsidR="00393A11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NONREF”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В случае направления сообщения о внесении изменений</w:t>
            </w:r>
            <w:r w:rsidR="00182CF5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Отчет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указывается идентификатор, присвоенный Репозитарием в соответствии с Извещени</w:t>
            </w:r>
            <w:r w:rsidR="002515EE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 о регистрации (RM001) Отчета</w:t>
            </w:r>
          </w:p>
          <w:p w14:paraId="3ACC4892" w14:textId="77777777" w:rsidR="00F07DE2" w:rsidRPr="007E390F" w:rsidRDefault="00F07DE2" w:rsidP="008577F1">
            <w:pPr>
              <w:widowControl w:val="0"/>
              <w:numPr>
                <w:ilvl w:val="0"/>
                <w:numId w:val="5"/>
              </w:numPr>
              <w:tabs>
                <w:tab w:val="left" w:pos="432"/>
              </w:tabs>
              <w:spacing w:after="12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Стороны 1/Стороны 2 указывается идентификатор Отчета об уплате маржевых сумм, присвоенный Стороной 1 (Стороной 2). Если идентификатор, присвоенный контрагентом, неизвестен Стороне 1 (Стороне 2), в отношении Стороны 2 (Стороны 1) указывается </w:t>
            </w:r>
            <w:r w:rsidR="00765654"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>“</w:t>
            </w:r>
            <w:r w:rsidR="00393A11"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>NONREF”</w:t>
            </w:r>
            <w:r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Для собственного номера, присвоенного стороной, значение </w:t>
            </w:r>
            <w:r w:rsidR="00765654"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>“</w:t>
            </w:r>
            <w:r w:rsidR="00393A11"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>NONREF”</w:t>
            </w:r>
            <w:r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допускается. Если Отчет подается от обеих сторон (в поле &lt;</w:t>
            </w:r>
            <w:r w:rsidRPr="007E390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reportParty</w:t>
            </w:r>
            <w:r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&gt; указано значение </w:t>
            </w:r>
            <w:r w:rsidR="00765654"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>“</w:t>
            </w:r>
            <w:r w:rsidRPr="007E390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all</w:t>
            </w:r>
            <w:r w:rsidR="00765654"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  <w:r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идентификаторы, присвоенные Стороной 1 </w:t>
            </w:r>
            <w:r w:rsidR="002515EE"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>и Стороной 2, должны совпадать</w:t>
            </w:r>
          </w:p>
        </w:tc>
        <w:tc>
          <w:tcPr>
            <w:tcW w:w="1951" w:type="dxa"/>
            <w:vAlign w:val="center"/>
          </w:tcPr>
          <w:p w14:paraId="4A08D7F1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>Цифры и буквы латинского</w:t>
            </w:r>
            <w:r w:rsidR="00684756"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алфавита, не более 35 символов</w:t>
            </w:r>
          </w:p>
          <w:p w14:paraId="50510D4B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Например, CSA1234567890</w:t>
            </w:r>
          </w:p>
        </w:tc>
      </w:tr>
      <w:tr w:rsidR="00F07DE2" w:rsidRPr="007E390F" w14:paraId="3B1F5C94" w14:textId="77777777" w:rsidTr="002515EE">
        <w:trPr>
          <w:trHeight w:val="561"/>
        </w:trPr>
        <w:tc>
          <w:tcPr>
            <w:tcW w:w="3006" w:type="dxa"/>
            <w:vAlign w:val="center"/>
          </w:tcPr>
          <w:p w14:paraId="21F7B0D4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Регистрационный номер </w:t>
            </w:r>
            <w:r w:rsidR="008D0461"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Ген</w:t>
            </w: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ерального соглашения 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&lt;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partyReference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href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="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TradeRepository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"/&gt;</w:t>
            </w:r>
          </w:p>
          <w:p w14:paraId="364769C4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&lt;linkId&gt;</w:t>
            </w:r>
          </w:p>
        </w:tc>
        <w:tc>
          <w:tcPr>
            <w:tcW w:w="4399" w:type="dxa"/>
            <w:vAlign w:val="center"/>
          </w:tcPr>
          <w:p w14:paraId="6CB1593F" w14:textId="77777777" w:rsidR="00F07DE2" w:rsidRPr="007E390F" w:rsidRDefault="00F07DE2" w:rsidP="008577F1">
            <w:pPr>
              <w:widowControl w:val="0"/>
              <w:numPr>
                <w:ilvl w:val="0"/>
                <w:numId w:val="5"/>
              </w:numPr>
              <w:tabs>
                <w:tab w:val="left" w:pos="432"/>
              </w:tabs>
              <w:spacing w:after="120"/>
              <w:ind w:left="0" w:firstLine="0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Репозитария указывается идентификатор Анкеты генерального соглашения (СМ010), в рамках которого заключен договор о порядке уплаты плавающих маржевых сумм, присвоенный Репозитарием в соответствии с Извещением о рег</w:t>
            </w:r>
            <w:r w:rsidR="002515EE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истрации (RM001) данной Анкеты</w:t>
            </w:r>
            <w:r w:rsidR="009425A1" w:rsidRPr="007E390F">
              <w:rPr>
                <w:rStyle w:val="ab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ootnoteReference w:id="13"/>
            </w:r>
          </w:p>
          <w:p w14:paraId="6AB9A5F1" w14:textId="77777777" w:rsidR="00F07DE2" w:rsidRPr="0016204F" w:rsidRDefault="00F07DE2" w:rsidP="008577F1">
            <w:pPr>
              <w:widowControl w:val="0"/>
              <w:numPr>
                <w:ilvl w:val="0"/>
                <w:numId w:val="5"/>
              </w:numPr>
              <w:tabs>
                <w:tab w:val="left" w:pos="432"/>
              </w:tabs>
              <w:spacing w:after="12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Сторо</w:t>
            </w:r>
            <w:r w:rsidR="002515EE"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 1 и Стороны 2 не заполняется</w:t>
            </w:r>
          </w:p>
        </w:tc>
        <w:tc>
          <w:tcPr>
            <w:tcW w:w="1951" w:type="dxa"/>
            <w:vAlign w:val="center"/>
          </w:tcPr>
          <w:p w14:paraId="6F2009A8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Первые два символа – </w:t>
            </w:r>
            <w:r w:rsidR="00765654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“MA”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далее 10 цифр. Например, MA0000000123</w:t>
            </w:r>
          </w:p>
        </w:tc>
      </w:tr>
      <w:tr w:rsidR="00F07DE2" w:rsidRPr="007E390F" w14:paraId="5F78B22C" w14:textId="77777777" w:rsidTr="002515EE">
        <w:trPr>
          <w:trHeight w:val="561"/>
        </w:trPr>
        <w:tc>
          <w:tcPr>
            <w:tcW w:w="3006" w:type="dxa"/>
            <w:vAlign w:val="center"/>
          </w:tcPr>
          <w:p w14:paraId="3D2F7EFF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Регистрационный номер договора, заключенного в целях обеспечения исполнения обязательств</w:t>
            </w:r>
          </w:p>
          <w:p w14:paraId="6227BF52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bCs/>
                <w:color w:val="4472C4"/>
                <w:sz w:val="20"/>
                <w:szCs w:val="20"/>
                <w:shd w:val="clear" w:color="auto" w:fill="FFFFFF"/>
              </w:rPr>
              <w:t>&lt;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originatingTradeId&gt;</w:t>
            </w:r>
          </w:p>
          <w:p w14:paraId="29E39FF5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&lt;tradeId&gt;</w:t>
            </w:r>
          </w:p>
        </w:tc>
        <w:tc>
          <w:tcPr>
            <w:tcW w:w="4399" w:type="dxa"/>
            <w:vAlign w:val="center"/>
          </w:tcPr>
          <w:p w14:paraId="1C7C3473" w14:textId="77777777" w:rsidR="00444B12" w:rsidRPr="00A73D8B" w:rsidRDefault="00182CF5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Идентификатор</w:t>
            </w:r>
            <w:r w:rsidR="00F07DE2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договора о порядке уплаты плавающих маржевых сумм</w:t>
            </w:r>
            <w:r w:rsidR="008148E5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присвоенный соответствующей </w:t>
            </w:r>
            <w:r w:rsidR="00444B12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стороной в соответствии с Анкетой </w:t>
            </w:r>
            <w:r w:rsidR="00444B12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договора, заключенного в целях обеспечения исполнения обязательств (СМ015)</w:t>
            </w:r>
            <w:r w:rsidR="00C16765" w:rsidRPr="007E390F">
              <w:rPr>
                <w:rStyle w:val="ab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16765" w:rsidRPr="007E390F">
              <w:rPr>
                <w:rStyle w:val="ab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ootnoteReference w:id="14"/>
            </w:r>
            <w:r w:rsidR="00F07DE2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63F4ED54" w14:textId="77777777" w:rsidR="00444B12" w:rsidRPr="007E390F" w:rsidRDefault="00444B1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Если Анкета договора, заключенного в целях обеспечения исполнения обязательств (СМ015) не зарегистрирована, указываются собственные идентификаторы, присвоенные Стороной 1 и Стороной 2, а в качестве значения идентификатора, присвоенного Репозитарием, указывается </w:t>
            </w:r>
            <w:r w:rsidR="00765654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</w:t>
            </w:r>
            <w:r w:rsidR="00393A11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NONREF”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При этом для собственных идентификаторов, присвоенных Стороной 1 и Стороной 2, значение </w:t>
            </w:r>
            <w:r w:rsidR="00765654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</w:t>
            </w:r>
            <w:r w:rsidR="00393A11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NONREF”</w:t>
            </w:r>
            <w:r w:rsidR="002515EE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 допускается</w:t>
            </w:r>
          </w:p>
          <w:p w14:paraId="46418948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Заполняется обязательно</w:t>
            </w:r>
          </w:p>
        </w:tc>
        <w:tc>
          <w:tcPr>
            <w:tcW w:w="1951" w:type="dxa"/>
            <w:vAlign w:val="center"/>
          </w:tcPr>
          <w:p w14:paraId="5B3C59DC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>Цифры и буквы латинского алфавита, не более 35 символов</w:t>
            </w:r>
          </w:p>
          <w:p w14:paraId="35502A6F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Например, CSA1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ID</w:t>
            </w:r>
          </w:p>
        </w:tc>
      </w:tr>
    </w:tbl>
    <w:p w14:paraId="3458379F" w14:textId="77777777" w:rsidR="00F07DE2" w:rsidRPr="007E390F" w:rsidRDefault="00F07DE2" w:rsidP="00684756">
      <w:pPr>
        <w:widowControl w:val="0"/>
        <w:numPr>
          <w:ilvl w:val="0"/>
          <w:numId w:val="6"/>
        </w:numPr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4472C4"/>
          <w:sz w:val="20"/>
          <w:szCs w:val="20"/>
          <w:shd w:val="clear" w:color="auto" w:fill="FFFFFF"/>
        </w:rPr>
      </w:pPr>
      <w:bookmarkStart w:id="1352" w:name="_Toc482285844"/>
      <w:r w:rsidRPr="007E390F">
        <w:rPr>
          <w:rFonts w:ascii="Times New Roman" w:eastAsia="Times New Roman" w:hAnsi="Times New Roman" w:cs="Times New Roman"/>
          <w:b/>
          <w:bCs/>
          <w:color w:val="4472C4"/>
          <w:sz w:val="20"/>
          <w:szCs w:val="20"/>
          <w:shd w:val="clear" w:color="auto" w:fill="FFFFFF"/>
        </w:rPr>
        <w:t>Сторона, от имени которой направлено сообщение</w:t>
      </w:r>
      <w:bookmarkEnd w:id="1352"/>
    </w:p>
    <w:tbl>
      <w:tblPr>
        <w:tblStyle w:val="1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79"/>
        <w:gridCol w:w="4826"/>
        <w:gridCol w:w="1951"/>
      </w:tblGrid>
      <w:tr w:rsidR="00F07DE2" w:rsidRPr="007E390F" w14:paraId="166D08DC" w14:textId="77777777" w:rsidTr="0065757A">
        <w:trPr>
          <w:trHeight w:val="533"/>
        </w:trPr>
        <w:tc>
          <w:tcPr>
            <w:tcW w:w="2579" w:type="dxa"/>
            <w:shd w:val="clear" w:color="auto" w:fill="D9D9D9" w:themeFill="background1" w:themeFillShade="D9"/>
            <w:vAlign w:val="center"/>
          </w:tcPr>
          <w:p w14:paraId="375AAF58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Элемент</w:t>
            </w:r>
          </w:p>
        </w:tc>
        <w:tc>
          <w:tcPr>
            <w:tcW w:w="4826" w:type="dxa"/>
            <w:shd w:val="clear" w:color="auto" w:fill="D9D9D9" w:themeFill="background1" w:themeFillShade="D9"/>
            <w:vAlign w:val="center"/>
          </w:tcPr>
          <w:p w14:paraId="2D05A1FB" w14:textId="77777777" w:rsidR="00F07DE2" w:rsidRPr="007E390F" w:rsidRDefault="00F07DE2" w:rsidP="008577F1">
            <w:pPr>
              <w:widowControl w:val="0"/>
              <w:spacing w:after="120"/>
              <w:ind w:right="10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4C23D9F2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Формат заполнения</w:t>
            </w:r>
          </w:p>
        </w:tc>
      </w:tr>
      <w:tr w:rsidR="00F07DE2" w:rsidRPr="007E390F" w14:paraId="10838715" w14:textId="77777777" w:rsidTr="0065757A">
        <w:trPr>
          <w:trHeight w:val="561"/>
        </w:trPr>
        <w:tc>
          <w:tcPr>
            <w:tcW w:w="2579" w:type="dxa"/>
            <w:vAlign w:val="center"/>
          </w:tcPr>
          <w:p w14:paraId="6FF9A1A2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Участник</w:t>
            </w:r>
          </w:p>
          <w:p w14:paraId="56BAA927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&lt;reportParty&gt;</w:t>
            </w:r>
          </w:p>
        </w:tc>
        <w:tc>
          <w:tcPr>
            <w:tcW w:w="4826" w:type="dxa"/>
            <w:vAlign w:val="center"/>
          </w:tcPr>
          <w:p w14:paraId="51F82D2F" w14:textId="77777777" w:rsidR="00F07DE2" w:rsidRPr="007E390F" w:rsidRDefault="00F905F3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Отчет об уплате маржевых сумм подается без проведения процедуры согласования (в одностороннем порядке) каждой из сторон независимо (</w:t>
            </w:r>
            <w:r w:rsidR="00765654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Party 1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765654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Party 2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либо одним Информирующим лицом от имени обеих сторон (</w:t>
            </w:r>
            <w:r w:rsidR="005B0126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all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). Если одна из сторон не является клиентом Репозитария НРД, значение </w:t>
            </w:r>
            <w:r w:rsidR="00765654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all</w:t>
            </w:r>
            <w:r w:rsidR="00765654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”</w:t>
            </w:r>
            <w:r w:rsidR="002515EE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 допускается</w:t>
            </w:r>
          </w:p>
        </w:tc>
        <w:tc>
          <w:tcPr>
            <w:tcW w:w="1951" w:type="dxa"/>
            <w:vAlign w:val="center"/>
          </w:tcPr>
          <w:p w14:paraId="38EA531E" w14:textId="77777777" w:rsidR="00F07DE2" w:rsidRPr="007E390F" w:rsidRDefault="00393A11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Party 1;</w:t>
            </w:r>
            <w:r w:rsidR="00F07DE2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07DE2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Party</w:t>
            </w:r>
            <w:r w:rsidR="00765654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2; </w:t>
            </w:r>
            <w:r w:rsidR="00F07DE2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all</w:t>
            </w:r>
            <w:r w:rsidR="00F07DE2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14:paraId="20E1FAA9" w14:textId="77777777" w:rsidR="00F07DE2" w:rsidRPr="007E390F" w:rsidRDefault="00F07DE2" w:rsidP="00684756">
      <w:pPr>
        <w:widowControl w:val="0"/>
        <w:numPr>
          <w:ilvl w:val="0"/>
          <w:numId w:val="6"/>
        </w:numPr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4472C4"/>
          <w:sz w:val="20"/>
          <w:szCs w:val="20"/>
          <w:shd w:val="clear" w:color="auto" w:fill="FFFFFF"/>
        </w:rPr>
      </w:pPr>
      <w:bookmarkStart w:id="1353" w:name="_Toc482285845"/>
      <w:r w:rsidRPr="007E390F">
        <w:rPr>
          <w:rFonts w:ascii="Times New Roman" w:eastAsia="Times New Roman" w:hAnsi="Times New Roman" w:cs="Times New Roman"/>
          <w:b/>
          <w:bCs/>
          <w:color w:val="4472C4"/>
          <w:sz w:val="20"/>
          <w:szCs w:val="20"/>
          <w:shd w:val="clear" w:color="auto" w:fill="FFFFFF"/>
        </w:rPr>
        <w:t>Обеспечение исполнения обязательств</w:t>
      </w:r>
      <w:bookmarkEnd w:id="1353"/>
    </w:p>
    <w:p w14:paraId="1859EA8E" w14:textId="77777777" w:rsidR="00F07DE2" w:rsidRDefault="00F07DE2" w:rsidP="00CE0FD7">
      <w:pPr>
        <w:widowControl w:val="0"/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E390F">
        <w:rPr>
          <w:rFonts w:ascii="Times New Roman" w:eastAsia="Calibri" w:hAnsi="Times New Roman" w:cs="Times New Roman"/>
          <w:sz w:val="20"/>
          <w:szCs w:val="20"/>
        </w:rPr>
        <w:t xml:space="preserve">Блок &lt;creditSupportInformation&gt; повторяется, если в рамках одного Отчета об уплате маржевых сумм предоставляется информация о </w:t>
      </w:r>
      <w:r w:rsidRPr="007E390F">
        <w:rPr>
          <w:rFonts w:ascii="Times New Roman" w:eastAsia="Calibri" w:hAnsi="Times New Roman" w:cs="Times New Roman"/>
          <w:b/>
          <w:i/>
          <w:sz w:val="20"/>
          <w:szCs w:val="20"/>
        </w:rPr>
        <w:t>нескольких датах</w:t>
      </w:r>
      <w:r w:rsidRPr="007E390F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7E390F">
        <w:rPr>
          <w:rFonts w:ascii="Times New Roman" w:eastAsia="Calibri" w:hAnsi="Times New Roman" w:cs="Times New Roman"/>
          <w:sz w:val="20"/>
          <w:szCs w:val="20"/>
        </w:rPr>
        <w:t>расчета маржевой суммы (&lt;</w:t>
      </w:r>
      <w:r w:rsidRPr="007E390F">
        <w:rPr>
          <w:rFonts w:ascii="Times New Roman" w:eastAsia="Calibri" w:hAnsi="Times New Roman" w:cs="Times New Roman"/>
          <w:sz w:val="20"/>
          <w:szCs w:val="20"/>
          <w:lang w:val="en-US"/>
        </w:rPr>
        <w:t>valuationDate</w:t>
      </w:r>
      <w:r w:rsidR="002515EE" w:rsidRPr="007E390F">
        <w:rPr>
          <w:rFonts w:ascii="Times New Roman" w:eastAsia="Calibri" w:hAnsi="Times New Roman" w:cs="Times New Roman"/>
          <w:sz w:val="20"/>
          <w:szCs w:val="20"/>
        </w:rPr>
        <w:t>&gt;).</w:t>
      </w:r>
    </w:p>
    <w:p w14:paraId="4C88162A" w14:textId="7692592C" w:rsidR="0055281C" w:rsidRDefault="0055281C" w:rsidP="00CE0FD7">
      <w:pPr>
        <w:widowControl w:val="0"/>
        <w:spacing w:after="120" w:line="240" w:lineRule="auto"/>
        <w:ind w:left="567" w:hanging="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B7408">
        <w:rPr>
          <w:rFonts w:ascii="Times New Roman" w:eastAsia="Calibri" w:hAnsi="Times New Roman" w:cs="Times New Roman"/>
          <w:sz w:val="20"/>
          <w:szCs w:val="20"/>
        </w:rPr>
        <w:t>Особен</w:t>
      </w:r>
      <w:r w:rsidR="005174D0">
        <w:rPr>
          <w:rFonts w:ascii="Times New Roman" w:eastAsia="Calibri" w:hAnsi="Times New Roman" w:cs="Times New Roman"/>
          <w:sz w:val="20"/>
          <w:szCs w:val="20"/>
        </w:rPr>
        <w:t>ности изменения</w:t>
      </w:r>
      <w:r w:rsidR="005B7408">
        <w:rPr>
          <w:rFonts w:ascii="Times New Roman" w:eastAsia="Calibri" w:hAnsi="Times New Roman" w:cs="Times New Roman"/>
          <w:sz w:val="20"/>
          <w:szCs w:val="20"/>
        </w:rPr>
        <w:t xml:space="preserve"> (корректировки) блока «Обеспечение исполнения обязательств» </w:t>
      </w:r>
      <w:r>
        <w:rPr>
          <w:rFonts w:ascii="Times New Roman" w:eastAsia="Calibri" w:hAnsi="Times New Roman" w:cs="Times New Roman"/>
          <w:sz w:val="20"/>
          <w:szCs w:val="20"/>
        </w:rPr>
        <w:t xml:space="preserve">в </w:t>
      </w:r>
      <w:r w:rsidR="00986E89">
        <w:rPr>
          <w:rFonts w:ascii="Times New Roman" w:eastAsia="Calibri" w:hAnsi="Times New Roman" w:cs="Times New Roman"/>
          <w:sz w:val="20"/>
          <w:szCs w:val="20"/>
        </w:rPr>
        <w:t>ранее зарегистрированны</w:t>
      </w:r>
      <w:r w:rsidR="005B7408">
        <w:rPr>
          <w:rFonts w:ascii="Times New Roman" w:eastAsia="Calibri" w:hAnsi="Times New Roman" w:cs="Times New Roman"/>
          <w:sz w:val="20"/>
          <w:szCs w:val="20"/>
        </w:rPr>
        <w:t>х</w:t>
      </w:r>
      <w:r w:rsidR="00986E8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E0FD7" w:rsidRPr="007E390F">
        <w:rPr>
          <w:rFonts w:ascii="Times New Roman" w:eastAsia="Calibri" w:hAnsi="Times New Roman" w:cs="Times New Roman"/>
          <w:sz w:val="20"/>
          <w:szCs w:val="20"/>
        </w:rPr>
        <w:t>Отчет</w:t>
      </w:r>
      <w:r w:rsidR="005B7408">
        <w:rPr>
          <w:rFonts w:ascii="Times New Roman" w:eastAsia="Calibri" w:hAnsi="Times New Roman" w:cs="Times New Roman"/>
          <w:sz w:val="20"/>
          <w:szCs w:val="20"/>
        </w:rPr>
        <w:t>ах</w:t>
      </w:r>
      <w:r w:rsidR="00CE0FD7" w:rsidRPr="007E390F">
        <w:rPr>
          <w:rFonts w:ascii="Times New Roman" w:eastAsia="Calibri" w:hAnsi="Times New Roman" w:cs="Times New Roman"/>
          <w:sz w:val="20"/>
          <w:szCs w:val="20"/>
        </w:rPr>
        <w:t xml:space="preserve"> об уплате маржевых сумм</w:t>
      </w:r>
      <w:r w:rsidR="00986E89">
        <w:rPr>
          <w:rFonts w:ascii="Times New Roman" w:eastAsia="Calibri" w:hAnsi="Times New Roman" w:cs="Times New Roman"/>
          <w:sz w:val="20"/>
          <w:szCs w:val="20"/>
        </w:rPr>
        <w:t>:</w:t>
      </w:r>
    </w:p>
    <w:p w14:paraId="1BC7152A" w14:textId="270976EF" w:rsidR="00986E89" w:rsidRDefault="00310AC3" w:rsidP="00912CD1">
      <w:pPr>
        <w:pStyle w:val="a3"/>
        <w:widowControl w:val="0"/>
        <w:numPr>
          <w:ilvl w:val="0"/>
          <w:numId w:val="173"/>
        </w:numPr>
        <w:spacing w:after="120" w:line="240" w:lineRule="auto"/>
        <w:ind w:left="567" w:hanging="567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и</w:t>
      </w:r>
      <w:r w:rsidR="00986E89" w:rsidRPr="00912CD1">
        <w:rPr>
          <w:rFonts w:ascii="Times New Roman" w:eastAsia="Calibri" w:hAnsi="Times New Roman" w:cs="Times New Roman"/>
          <w:sz w:val="20"/>
          <w:szCs w:val="20"/>
        </w:rPr>
        <w:t xml:space="preserve">зменение информации </w:t>
      </w:r>
      <w:r w:rsidR="00DE3DFC">
        <w:rPr>
          <w:rFonts w:ascii="Times New Roman" w:eastAsia="Calibri" w:hAnsi="Times New Roman" w:cs="Times New Roman"/>
          <w:sz w:val="20"/>
          <w:szCs w:val="20"/>
        </w:rPr>
        <w:t>путем д</w:t>
      </w:r>
      <w:r w:rsidR="00986E89" w:rsidRPr="00912CD1">
        <w:rPr>
          <w:rFonts w:ascii="Times New Roman" w:eastAsia="Calibri" w:hAnsi="Times New Roman" w:cs="Times New Roman"/>
          <w:sz w:val="20"/>
          <w:szCs w:val="20"/>
        </w:rPr>
        <w:t>обавлени</w:t>
      </w:r>
      <w:r w:rsidR="00DE3DFC">
        <w:rPr>
          <w:rFonts w:ascii="Times New Roman" w:eastAsia="Calibri" w:hAnsi="Times New Roman" w:cs="Times New Roman"/>
          <w:sz w:val="20"/>
          <w:szCs w:val="20"/>
        </w:rPr>
        <w:t>я</w:t>
      </w:r>
      <w:r w:rsidR="00986E89" w:rsidRPr="00912CD1">
        <w:rPr>
          <w:rFonts w:ascii="Times New Roman" w:eastAsia="Calibri" w:hAnsi="Times New Roman" w:cs="Times New Roman"/>
          <w:sz w:val="20"/>
          <w:szCs w:val="20"/>
        </w:rPr>
        <w:t xml:space="preserve"> или удалени</w:t>
      </w:r>
      <w:r w:rsidR="00DE3DFC">
        <w:rPr>
          <w:rFonts w:ascii="Times New Roman" w:eastAsia="Calibri" w:hAnsi="Times New Roman" w:cs="Times New Roman"/>
          <w:sz w:val="20"/>
          <w:szCs w:val="20"/>
        </w:rPr>
        <w:t>я</w:t>
      </w:r>
      <w:r w:rsidR="00986E89" w:rsidRPr="00912CD1">
        <w:rPr>
          <w:rFonts w:ascii="Times New Roman" w:eastAsia="Calibri" w:hAnsi="Times New Roman" w:cs="Times New Roman"/>
          <w:sz w:val="20"/>
          <w:szCs w:val="20"/>
        </w:rPr>
        <w:t xml:space="preserve"> блока «Обеспечение исполнения обязательств» - ведет к отказу в регистрации сообщения;</w:t>
      </w:r>
    </w:p>
    <w:p w14:paraId="3F839FCF" w14:textId="25325687" w:rsidR="00DE3DFC" w:rsidRDefault="00310AC3" w:rsidP="00912CD1">
      <w:pPr>
        <w:pStyle w:val="a3"/>
        <w:widowControl w:val="0"/>
        <w:numPr>
          <w:ilvl w:val="0"/>
          <w:numId w:val="173"/>
        </w:numPr>
        <w:spacing w:after="120" w:line="240" w:lineRule="auto"/>
        <w:ind w:left="567" w:hanging="567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</w:t>
      </w:r>
      <w:r w:rsidR="00DE3DFC">
        <w:rPr>
          <w:rFonts w:ascii="Times New Roman" w:eastAsia="Calibri" w:hAnsi="Times New Roman" w:cs="Times New Roman"/>
          <w:sz w:val="20"/>
          <w:szCs w:val="20"/>
        </w:rPr>
        <w:t xml:space="preserve">орректировка информации путем </w:t>
      </w:r>
      <w:r w:rsidR="00DE3DFC" w:rsidRPr="0011185C">
        <w:rPr>
          <w:rFonts w:ascii="Times New Roman" w:eastAsia="Calibri" w:hAnsi="Times New Roman" w:cs="Times New Roman"/>
          <w:sz w:val="20"/>
          <w:szCs w:val="20"/>
        </w:rPr>
        <w:t>добавлени</w:t>
      </w:r>
      <w:r w:rsidR="00DE3DFC">
        <w:rPr>
          <w:rFonts w:ascii="Times New Roman" w:eastAsia="Calibri" w:hAnsi="Times New Roman" w:cs="Times New Roman"/>
          <w:sz w:val="20"/>
          <w:szCs w:val="20"/>
        </w:rPr>
        <w:t>я</w:t>
      </w:r>
      <w:r w:rsidR="00DE3DFC" w:rsidRPr="0011185C">
        <w:rPr>
          <w:rFonts w:ascii="Times New Roman" w:eastAsia="Calibri" w:hAnsi="Times New Roman" w:cs="Times New Roman"/>
          <w:sz w:val="20"/>
          <w:szCs w:val="20"/>
        </w:rPr>
        <w:t xml:space="preserve"> блока </w:t>
      </w:r>
      <w:r w:rsidR="00DE3DFC">
        <w:rPr>
          <w:rFonts w:ascii="Times New Roman" w:eastAsia="Calibri" w:hAnsi="Times New Roman" w:cs="Times New Roman"/>
          <w:sz w:val="20"/>
          <w:szCs w:val="20"/>
        </w:rPr>
        <w:t>«</w:t>
      </w:r>
      <w:r w:rsidR="00DE3DFC" w:rsidRPr="0011185C">
        <w:rPr>
          <w:rFonts w:ascii="Times New Roman" w:eastAsia="Calibri" w:hAnsi="Times New Roman" w:cs="Times New Roman"/>
          <w:sz w:val="20"/>
          <w:szCs w:val="20"/>
        </w:rPr>
        <w:t>Обес</w:t>
      </w:r>
      <w:r w:rsidR="00DE3DFC">
        <w:rPr>
          <w:rFonts w:ascii="Times New Roman" w:eastAsia="Calibri" w:hAnsi="Times New Roman" w:cs="Times New Roman"/>
          <w:sz w:val="20"/>
          <w:szCs w:val="20"/>
        </w:rPr>
        <w:t>печение исполнения обязательств»</w:t>
      </w:r>
      <w:r w:rsidR="00DE3DFC" w:rsidRPr="001118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E0FD7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="00DE3DFC">
        <w:rPr>
          <w:rFonts w:ascii="Times New Roman" w:eastAsia="Calibri" w:hAnsi="Times New Roman" w:cs="Times New Roman"/>
          <w:sz w:val="20"/>
          <w:szCs w:val="20"/>
        </w:rPr>
        <w:t>ведет</w:t>
      </w:r>
      <w:r w:rsidR="00DE3DFC" w:rsidRPr="0011185C">
        <w:rPr>
          <w:rFonts w:ascii="Times New Roman" w:eastAsia="Calibri" w:hAnsi="Times New Roman" w:cs="Times New Roman"/>
          <w:sz w:val="20"/>
          <w:szCs w:val="20"/>
        </w:rPr>
        <w:t xml:space="preserve"> к отказу в регистрации</w:t>
      </w:r>
      <w:r w:rsidR="00DE3DFC">
        <w:rPr>
          <w:rFonts w:ascii="Times New Roman" w:eastAsia="Calibri" w:hAnsi="Times New Roman" w:cs="Times New Roman"/>
          <w:sz w:val="20"/>
          <w:szCs w:val="20"/>
        </w:rPr>
        <w:t xml:space="preserve"> сообщения;</w:t>
      </w:r>
    </w:p>
    <w:p w14:paraId="3796A0D7" w14:textId="5BE3A010" w:rsidR="00DE3DFC" w:rsidRPr="00912CD1" w:rsidRDefault="00310AC3" w:rsidP="00912CD1">
      <w:pPr>
        <w:pStyle w:val="a3"/>
        <w:widowControl w:val="0"/>
        <w:numPr>
          <w:ilvl w:val="0"/>
          <w:numId w:val="173"/>
        </w:numPr>
        <w:spacing w:after="120" w:line="240" w:lineRule="auto"/>
        <w:ind w:left="567" w:hanging="567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</w:t>
      </w:r>
      <w:r w:rsidR="00986E89" w:rsidRPr="00CE0FD7">
        <w:rPr>
          <w:rFonts w:ascii="Times New Roman" w:eastAsia="Calibri" w:hAnsi="Times New Roman" w:cs="Times New Roman"/>
          <w:sz w:val="20"/>
          <w:szCs w:val="20"/>
        </w:rPr>
        <w:t>орректировка</w:t>
      </w:r>
      <w:r w:rsidR="00986E89" w:rsidRPr="00912CD1">
        <w:rPr>
          <w:rFonts w:ascii="Times New Roman" w:eastAsia="Calibri" w:hAnsi="Times New Roman" w:cs="Times New Roman"/>
          <w:sz w:val="20"/>
          <w:szCs w:val="20"/>
        </w:rPr>
        <w:t xml:space="preserve"> информации </w:t>
      </w:r>
      <w:r w:rsidR="00DE3DFC">
        <w:rPr>
          <w:rFonts w:ascii="Times New Roman" w:eastAsia="Calibri" w:hAnsi="Times New Roman" w:cs="Times New Roman"/>
          <w:sz w:val="20"/>
          <w:szCs w:val="20"/>
        </w:rPr>
        <w:t>путем</w:t>
      </w:r>
      <w:r w:rsidR="00986E89" w:rsidRPr="00912CD1">
        <w:rPr>
          <w:rFonts w:ascii="Times New Roman" w:eastAsia="Calibri" w:hAnsi="Times New Roman" w:cs="Times New Roman"/>
          <w:sz w:val="20"/>
          <w:szCs w:val="20"/>
        </w:rPr>
        <w:t xml:space="preserve"> удалени</w:t>
      </w:r>
      <w:r w:rsidR="00DE3DFC">
        <w:rPr>
          <w:rFonts w:ascii="Times New Roman" w:eastAsia="Calibri" w:hAnsi="Times New Roman" w:cs="Times New Roman"/>
          <w:sz w:val="20"/>
          <w:szCs w:val="20"/>
        </w:rPr>
        <w:t>я</w:t>
      </w:r>
      <w:r w:rsidR="00DE3DFC" w:rsidRPr="00CE0FD7">
        <w:rPr>
          <w:rFonts w:ascii="Times New Roman" w:eastAsia="Calibri" w:hAnsi="Times New Roman" w:cs="Times New Roman"/>
          <w:sz w:val="20"/>
          <w:szCs w:val="20"/>
        </w:rPr>
        <w:t xml:space="preserve"> всех блоков </w:t>
      </w:r>
      <w:r w:rsidR="00DE3DFC">
        <w:rPr>
          <w:rFonts w:ascii="Times New Roman" w:eastAsia="Calibri" w:hAnsi="Times New Roman" w:cs="Times New Roman"/>
          <w:sz w:val="20"/>
          <w:szCs w:val="20"/>
        </w:rPr>
        <w:t>«</w:t>
      </w:r>
      <w:r w:rsidR="00986E89" w:rsidRPr="00912CD1">
        <w:rPr>
          <w:rFonts w:ascii="Times New Roman" w:eastAsia="Calibri" w:hAnsi="Times New Roman" w:cs="Times New Roman"/>
          <w:sz w:val="20"/>
          <w:szCs w:val="20"/>
        </w:rPr>
        <w:t>Обеспечение исполнения обязат</w:t>
      </w:r>
      <w:r w:rsidR="00DE3DFC" w:rsidRPr="00CE0FD7">
        <w:rPr>
          <w:rFonts w:ascii="Times New Roman" w:eastAsia="Calibri" w:hAnsi="Times New Roman" w:cs="Times New Roman"/>
          <w:sz w:val="20"/>
          <w:szCs w:val="20"/>
        </w:rPr>
        <w:t>ельств</w:t>
      </w:r>
      <w:r w:rsidR="00DE3DFC">
        <w:rPr>
          <w:rFonts w:ascii="Times New Roman" w:eastAsia="Calibri" w:hAnsi="Times New Roman" w:cs="Times New Roman"/>
          <w:sz w:val="20"/>
          <w:szCs w:val="20"/>
        </w:rPr>
        <w:t>»</w:t>
      </w:r>
      <w:r w:rsidR="00986E89" w:rsidRPr="00912CD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E3DFC">
        <w:rPr>
          <w:rFonts w:ascii="Times New Roman" w:eastAsia="Calibri" w:hAnsi="Times New Roman" w:cs="Times New Roman"/>
          <w:sz w:val="20"/>
          <w:szCs w:val="20"/>
        </w:rPr>
        <w:t>- ведет</w:t>
      </w:r>
      <w:r w:rsidR="00986E89" w:rsidRPr="00912CD1">
        <w:rPr>
          <w:rFonts w:ascii="Times New Roman" w:eastAsia="Calibri" w:hAnsi="Times New Roman" w:cs="Times New Roman"/>
          <w:sz w:val="20"/>
          <w:szCs w:val="20"/>
        </w:rPr>
        <w:t xml:space="preserve"> к исключению </w:t>
      </w:r>
      <w:r w:rsidR="00CE0FD7" w:rsidRPr="007E390F">
        <w:rPr>
          <w:rFonts w:ascii="Times New Roman" w:eastAsia="Calibri" w:hAnsi="Times New Roman" w:cs="Times New Roman"/>
          <w:sz w:val="20"/>
          <w:szCs w:val="20"/>
        </w:rPr>
        <w:t>Отчета об уплате маржевых сумм</w:t>
      </w:r>
      <w:r w:rsidR="00986E89" w:rsidRPr="00912CD1">
        <w:rPr>
          <w:rFonts w:ascii="Times New Roman" w:eastAsia="Calibri" w:hAnsi="Times New Roman" w:cs="Times New Roman"/>
          <w:sz w:val="20"/>
          <w:szCs w:val="20"/>
        </w:rPr>
        <w:t xml:space="preserve"> из </w:t>
      </w:r>
      <w:r w:rsidR="00DE3DFC">
        <w:rPr>
          <w:rFonts w:ascii="Times New Roman" w:eastAsia="Calibri" w:hAnsi="Times New Roman" w:cs="Times New Roman"/>
          <w:sz w:val="20"/>
          <w:szCs w:val="20"/>
        </w:rPr>
        <w:t>Р</w:t>
      </w:r>
      <w:r w:rsidR="00986E89" w:rsidRPr="00912CD1">
        <w:rPr>
          <w:rFonts w:ascii="Times New Roman" w:eastAsia="Calibri" w:hAnsi="Times New Roman" w:cs="Times New Roman"/>
          <w:sz w:val="20"/>
          <w:szCs w:val="20"/>
        </w:rPr>
        <w:t>еестра договоров</w:t>
      </w:r>
      <w:r w:rsidR="00DE3DFC" w:rsidRPr="00912CD1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69B328F5" w14:textId="77777777" w:rsidR="00F07DE2" w:rsidRPr="007E390F" w:rsidRDefault="00F07DE2" w:rsidP="00684756">
      <w:pPr>
        <w:widowControl w:val="0"/>
        <w:numPr>
          <w:ilvl w:val="1"/>
          <w:numId w:val="6"/>
        </w:numPr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4472C4"/>
          <w:sz w:val="20"/>
          <w:szCs w:val="20"/>
          <w:shd w:val="clear" w:color="auto" w:fill="FFFFFF"/>
        </w:rPr>
      </w:pPr>
      <w:bookmarkStart w:id="1354" w:name="_Toc482285846"/>
      <w:r w:rsidRPr="007E390F">
        <w:rPr>
          <w:rFonts w:ascii="Times New Roman" w:eastAsia="Times New Roman" w:hAnsi="Times New Roman" w:cs="Times New Roman"/>
          <w:b/>
          <w:bCs/>
          <w:color w:val="4472C4"/>
          <w:sz w:val="20"/>
          <w:szCs w:val="20"/>
          <w:shd w:val="clear" w:color="auto" w:fill="FFFFFF"/>
        </w:rPr>
        <w:t>Дата расчета маржевой суммы</w:t>
      </w:r>
      <w:bookmarkEnd w:id="1354"/>
    </w:p>
    <w:tbl>
      <w:tblPr>
        <w:tblStyle w:val="1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79"/>
        <w:gridCol w:w="5246"/>
        <w:gridCol w:w="1531"/>
      </w:tblGrid>
      <w:tr w:rsidR="00F07DE2" w:rsidRPr="007E390F" w14:paraId="0577103B" w14:textId="77777777" w:rsidTr="002515EE">
        <w:tc>
          <w:tcPr>
            <w:tcW w:w="2579" w:type="dxa"/>
            <w:shd w:val="clear" w:color="auto" w:fill="D9D9D9" w:themeFill="background1" w:themeFillShade="D9"/>
            <w:vAlign w:val="center"/>
          </w:tcPr>
          <w:p w14:paraId="193721D6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Элемент</w:t>
            </w:r>
          </w:p>
        </w:tc>
        <w:tc>
          <w:tcPr>
            <w:tcW w:w="5246" w:type="dxa"/>
            <w:shd w:val="clear" w:color="auto" w:fill="D9D9D9" w:themeFill="background1" w:themeFillShade="D9"/>
            <w:vAlign w:val="center"/>
          </w:tcPr>
          <w:p w14:paraId="7319D89E" w14:textId="77777777" w:rsidR="00F07DE2" w:rsidRPr="007E390F" w:rsidRDefault="00F07DE2" w:rsidP="008577F1">
            <w:pPr>
              <w:widowControl w:val="0"/>
              <w:spacing w:after="120"/>
              <w:ind w:right="10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41982959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Формат заполнения</w:t>
            </w:r>
          </w:p>
        </w:tc>
      </w:tr>
      <w:tr w:rsidR="00F07DE2" w:rsidRPr="007E390F" w14:paraId="4024F671" w14:textId="77777777" w:rsidTr="002515EE">
        <w:trPr>
          <w:trHeight w:val="519"/>
        </w:trPr>
        <w:tc>
          <w:tcPr>
            <w:tcW w:w="2579" w:type="dxa"/>
            <w:vAlign w:val="center"/>
          </w:tcPr>
          <w:p w14:paraId="43B65331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Дата расчета маржевой суммы 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&lt;valuationDate&gt;</w:t>
            </w:r>
          </w:p>
        </w:tc>
        <w:tc>
          <w:tcPr>
            <w:tcW w:w="5246" w:type="dxa"/>
            <w:vAlign w:val="center"/>
          </w:tcPr>
          <w:p w14:paraId="44A25BA3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Фактическая дата возникновения требования и (или) обязате</w:t>
            </w:r>
            <w:r w:rsidR="002515EE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льства по выплате маржевых сумм</w:t>
            </w:r>
          </w:p>
          <w:p w14:paraId="23A25814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успешной̆ регистрации Отчета об уплате плавающих маржевых сумм необходимо следовать следующим правилам:</w:t>
            </w:r>
          </w:p>
          <w:p w14:paraId="2619C545" w14:textId="77777777" w:rsidR="00F07DE2" w:rsidRPr="007E390F" w:rsidRDefault="00F07DE2" w:rsidP="008577F1">
            <w:pPr>
              <w:widowControl w:val="0"/>
              <w:numPr>
                <w:ilvl w:val="0"/>
                <w:numId w:val="5"/>
              </w:numPr>
              <w:tabs>
                <w:tab w:val="left" w:pos="432"/>
              </w:tabs>
              <w:spacing w:after="12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Даты в полях </w:t>
            </w:r>
            <w:r w:rsidR="002515EE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&lt;asofDate&gt; и &lt;valuationDate&gt;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должны быть указаны в одном ка</w:t>
            </w:r>
            <w:r w:rsidR="002515EE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лендарном месяце либо совпадать</w:t>
            </w:r>
          </w:p>
          <w:p w14:paraId="45B19EEA" w14:textId="77777777" w:rsidR="00F07DE2" w:rsidRPr="007E390F" w:rsidRDefault="00F07DE2" w:rsidP="008577F1">
            <w:pPr>
              <w:widowControl w:val="0"/>
              <w:numPr>
                <w:ilvl w:val="0"/>
                <w:numId w:val="5"/>
              </w:numPr>
              <w:tabs>
                <w:tab w:val="left" w:pos="432"/>
              </w:tabs>
              <w:spacing w:after="12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Отчет подается от имени каждой из сторон (Стороны 1 и Стороны 2) независимо, то на одну дату расчета допускаются разные значения маржевых сумм в Отчетах, имеющих одинаковые идентификаторы, присвое</w:t>
            </w:r>
            <w:r w:rsidR="002515EE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нные соответствующими сторонами</w:t>
            </w:r>
          </w:p>
          <w:p w14:paraId="4A2A4F59" w14:textId="77777777" w:rsidR="00F07DE2" w:rsidRPr="007E390F" w:rsidRDefault="00951529" w:rsidP="008577F1">
            <w:pPr>
              <w:widowControl w:val="0"/>
              <w:numPr>
                <w:ilvl w:val="0"/>
                <w:numId w:val="5"/>
              </w:numPr>
              <w:tabs>
                <w:tab w:val="left" w:pos="432"/>
              </w:tabs>
              <w:spacing w:after="12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рамках одной даты расчета маржевой суммы</w:t>
            </w:r>
            <w:r w:rsidR="004824EC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осуществляется проверка на отличие идентификаторов Отчета &lt;</w:t>
            </w:r>
            <w:r w:rsidR="004824EC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tradeId</w:t>
            </w:r>
            <w:r w:rsidR="004824EC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&gt;, присвоенных соответствующими участниками, от идентификаторов, указанных в ранее зарегистрированных сообщениях</w:t>
            </w:r>
          </w:p>
        </w:tc>
        <w:tc>
          <w:tcPr>
            <w:tcW w:w="1531" w:type="dxa"/>
            <w:vAlign w:val="center"/>
          </w:tcPr>
          <w:p w14:paraId="5432E917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650F13C8" w14:textId="77777777" w:rsidR="00F07DE2" w:rsidRPr="007E390F" w:rsidRDefault="00F07DE2" w:rsidP="00684756">
      <w:pPr>
        <w:widowControl w:val="0"/>
        <w:numPr>
          <w:ilvl w:val="1"/>
          <w:numId w:val="6"/>
        </w:numPr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4472C4"/>
          <w:sz w:val="20"/>
          <w:szCs w:val="20"/>
          <w:shd w:val="clear" w:color="auto" w:fill="FFFFFF"/>
        </w:rPr>
      </w:pPr>
      <w:bookmarkStart w:id="1355" w:name="_Toc482285847"/>
      <w:r w:rsidRPr="007E390F">
        <w:rPr>
          <w:rFonts w:ascii="Times New Roman" w:eastAsia="Times New Roman" w:hAnsi="Times New Roman" w:cs="Times New Roman"/>
          <w:b/>
          <w:bCs/>
          <w:color w:val="4472C4"/>
          <w:sz w:val="20"/>
          <w:szCs w:val="20"/>
          <w:shd w:val="clear" w:color="auto" w:fill="FFFFFF"/>
        </w:rPr>
        <w:t>Общая маржевая сумма</w:t>
      </w:r>
      <w:bookmarkEnd w:id="1355"/>
    </w:p>
    <w:tbl>
      <w:tblPr>
        <w:tblStyle w:val="1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81"/>
        <w:gridCol w:w="3969"/>
        <w:gridCol w:w="2806"/>
      </w:tblGrid>
      <w:tr w:rsidR="00F07DE2" w:rsidRPr="007E390F" w14:paraId="4EA243D2" w14:textId="77777777" w:rsidTr="00684756">
        <w:tc>
          <w:tcPr>
            <w:tcW w:w="2581" w:type="dxa"/>
            <w:shd w:val="clear" w:color="auto" w:fill="D9D9D9" w:themeFill="background1" w:themeFillShade="D9"/>
            <w:vAlign w:val="center"/>
          </w:tcPr>
          <w:p w14:paraId="0E76CB7B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Элемент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7E68EFC4" w14:textId="77777777" w:rsidR="00F07DE2" w:rsidRPr="007E390F" w:rsidRDefault="00F07DE2" w:rsidP="008577F1">
            <w:pPr>
              <w:widowControl w:val="0"/>
              <w:spacing w:after="120"/>
              <w:ind w:right="10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2806" w:type="dxa"/>
            <w:shd w:val="clear" w:color="auto" w:fill="D9D9D9" w:themeFill="background1" w:themeFillShade="D9"/>
            <w:vAlign w:val="center"/>
          </w:tcPr>
          <w:p w14:paraId="1AC33A5A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Формат заполнения</w:t>
            </w:r>
          </w:p>
        </w:tc>
      </w:tr>
      <w:tr w:rsidR="00F07DE2" w:rsidRPr="007E390F" w14:paraId="28BE8ABD" w14:textId="77777777" w:rsidTr="00684756">
        <w:trPr>
          <w:trHeight w:val="589"/>
        </w:trPr>
        <w:tc>
          <w:tcPr>
            <w:tcW w:w="2581" w:type="dxa"/>
            <w:vAlign w:val="center"/>
          </w:tcPr>
          <w:p w14:paraId="4210A0D0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Плательщик маржевых сумм 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&lt;transferorReference&gt;</w:t>
            </w:r>
          </w:p>
        </w:tc>
        <w:tc>
          <w:tcPr>
            <w:tcW w:w="3969" w:type="dxa"/>
            <w:vAlign w:val="center"/>
          </w:tcPr>
          <w:p w14:paraId="12F61705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Сторона, являюща</w:t>
            </w:r>
            <w:r w:rsidR="002515EE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яся плательщиком маржевой суммы</w:t>
            </w:r>
          </w:p>
        </w:tc>
        <w:tc>
          <w:tcPr>
            <w:tcW w:w="2806" w:type="dxa"/>
            <w:vMerge w:val="restart"/>
            <w:vAlign w:val="center"/>
          </w:tcPr>
          <w:p w14:paraId="05DDCAED" w14:textId="77777777" w:rsidR="00F07DE2" w:rsidRPr="007E390F" w:rsidRDefault="00A106AE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Party1; Party2</w:t>
            </w:r>
          </w:p>
        </w:tc>
      </w:tr>
      <w:tr w:rsidR="00F07DE2" w:rsidRPr="007E390F" w14:paraId="373341A6" w14:textId="77777777" w:rsidTr="00684756">
        <w:trPr>
          <w:trHeight w:val="561"/>
        </w:trPr>
        <w:tc>
          <w:tcPr>
            <w:tcW w:w="2581" w:type="dxa"/>
            <w:vAlign w:val="center"/>
          </w:tcPr>
          <w:p w14:paraId="30DD47AF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Получатель маржевых сумм 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&lt;transfereeReference&gt;</w:t>
            </w:r>
          </w:p>
        </w:tc>
        <w:tc>
          <w:tcPr>
            <w:tcW w:w="3969" w:type="dxa"/>
            <w:vAlign w:val="center"/>
          </w:tcPr>
          <w:p w14:paraId="3413C1F1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Сторона, являющ</w:t>
            </w:r>
            <w:r w:rsidR="002515EE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аяся получателем маржевой суммы</w:t>
            </w:r>
          </w:p>
        </w:tc>
        <w:tc>
          <w:tcPr>
            <w:tcW w:w="2806" w:type="dxa"/>
            <w:vMerge/>
            <w:vAlign w:val="center"/>
          </w:tcPr>
          <w:p w14:paraId="75040B52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07DE2" w:rsidRPr="007E390F" w14:paraId="3C0AF61B" w14:textId="77777777" w:rsidTr="00684756">
        <w:trPr>
          <w:trHeight w:val="561"/>
        </w:trPr>
        <w:tc>
          <w:tcPr>
            <w:tcW w:w="2581" w:type="dxa"/>
            <w:vAlign w:val="center"/>
          </w:tcPr>
          <w:p w14:paraId="446A56B2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Размер</w:t>
            </w: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маржевой</w:t>
            </w: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суммы</w:t>
            </w: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E39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&lt;creditSupportAmount&gt;</w:t>
            </w:r>
            <w:r w:rsidRPr="007E39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/ 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&lt;amount&gt;</w:t>
            </w:r>
          </w:p>
        </w:tc>
        <w:tc>
          <w:tcPr>
            <w:tcW w:w="3969" w:type="dxa"/>
            <w:vAlign w:val="center"/>
          </w:tcPr>
          <w:p w14:paraId="3E8CB8E4" w14:textId="77777777" w:rsidR="00F07DE2" w:rsidRPr="007E390F" w:rsidRDefault="002515EE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Размер общей маржевой суммы</w:t>
            </w:r>
          </w:p>
        </w:tc>
        <w:tc>
          <w:tcPr>
            <w:tcW w:w="2806" w:type="dxa"/>
            <w:vAlign w:val="center"/>
          </w:tcPr>
          <w:p w14:paraId="379DCE95" w14:textId="77777777" w:rsidR="00F07DE2" w:rsidRPr="007E390F" w:rsidRDefault="00F90A1C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</w:t>
            </w:r>
          </w:p>
        </w:tc>
      </w:tr>
      <w:tr w:rsidR="00F07DE2" w:rsidRPr="007E390F" w14:paraId="04AFB0E8" w14:textId="77777777" w:rsidTr="00684756">
        <w:trPr>
          <w:trHeight w:val="561"/>
        </w:trPr>
        <w:tc>
          <w:tcPr>
            <w:tcW w:w="2581" w:type="dxa"/>
            <w:vAlign w:val="center"/>
          </w:tcPr>
          <w:p w14:paraId="0B904AB2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Валюта</w:t>
            </w: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маржевой</w:t>
            </w: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суммы</w:t>
            </w: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E39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&lt;creditSupportAmount&gt;</w:t>
            </w:r>
            <w:r w:rsidRPr="007E39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/ 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&lt;currency&gt;</w:t>
            </w:r>
          </w:p>
        </w:tc>
        <w:tc>
          <w:tcPr>
            <w:tcW w:w="3969" w:type="dxa"/>
            <w:vAlign w:val="center"/>
          </w:tcPr>
          <w:p w14:paraId="398E3CD2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Валюта </w:t>
            </w:r>
            <w:r w:rsidR="002515EE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общей маржевой суммы</w:t>
            </w:r>
          </w:p>
        </w:tc>
        <w:tc>
          <w:tcPr>
            <w:tcW w:w="2806" w:type="dxa"/>
            <w:vAlign w:val="center"/>
          </w:tcPr>
          <w:p w14:paraId="20C019EF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221" w:history="1">
              <w:r w:rsidRPr="00A73D8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FE0F94" w:rsidRPr="007E390F" w14:paraId="39F90EE4" w14:textId="77777777" w:rsidTr="00A33C25">
        <w:trPr>
          <w:trHeight w:val="561"/>
        </w:trPr>
        <w:tc>
          <w:tcPr>
            <w:tcW w:w="9356" w:type="dxa"/>
            <w:gridSpan w:val="3"/>
            <w:vAlign w:val="center"/>
          </w:tcPr>
          <w:p w14:paraId="632267E8" w14:textId="77777777" w:rsidR="00FE0F94" w:rsidRPr="007E390F" w:rsidRDefault="00FE0F94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Необязательная для заполнения и сверки Группа элементов</w:t>
            </w:r>
            <w:r w:rsidR="002F32C9" w:rsidRPr="007E390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 (Общая марежвая сумма)</w:t>
            </w:r>
          </w:p>
        </w:tc>
      </w:tr>
    </w:tbl>
    <w:p w14:paraId="22BD11FA" w14:textId="77777777" w:rsidR="00F07DE2" w:rsidRPr="007E390F" w:rsidRDefault="00F07DE2" w:rsidP="00684756">
      <w:pPr>
        <w:widowControl w:val="0"/>
        <w:numPr>
          <w:ilvl w:val="1"/>
          <w:numId w:val="6"/>
        </w:numPr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4472C4"/>
          <w:sz w:val="20"/>
          <w:szCs w:val="20"/>
          <w:shd w:val="clear" w:color="auto" w:fill="FFFFFF"/>
        </w:rPr>
      </w:pPr>
      <w:bookmarkStart w:id="1356" w:name="_Toc482285848"/>
      <w:r w:rsidRPr="007E390F">
        <w:rPr>
          <w:rFonts w:ascii="Times New Roman" w:eastAsia="Times New Roman" w:hAnsi="Times New Roman" w:cs="Times New Roman"/>
          <w:b/>
          <w:bCs/>
          <w:color w:val="4472C4"/>
          <w:sz w:val="20"/>
          <w:szCs w:val="20"/>
          <w:shd w:val="clear" w:color="auto" w:fill="FFFFFF"/>
        </w:rPr>
        <w:t>Накопленная маржевая сумма</w:t>
      </w:r>
      <w:bookmarkEnd w:id="1356"/>
    </w:p>
    <w:tbl>
      <w:tblPr>
        <w:tblStyle w:val="1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31"/>
        <w:gridCol w:w="3373"/>
        <w:gridCol w:w="2552"/>
      </w:tblGrid>
      <w:tr w:rsidR="00F07DE2" w:rsidRPr="007E390F" w14:paraId="44704A80" w14:textId="77777777" w:rsidTr="002515EE">
        <w:tc>
          <w:tcPr>
            <w:tcW w:w="3431" w:type="dxa"/>
            <w:shd w:val="clear" w:color="auto" w:fill="D9D9D9" w:themeFill="background1" w:themeFillShade="D9"/>
            <w:vAlign w:val="center"/>
          </w:tcPr>
          <w:p w14:paraId="4A6772CB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Элемент</w:t>
            </w:r>
          </w:p>
        </w:tc>
        <w:tc>
          <w:tcPr>
            <w:tcW w:w="3373" w:type="dxa"/>
            <w:shd w:val="clear" w:color="auto" w:fill="D9D9D9" w:themeFill="background1" w:themeFillShade="D9"/>
            <w:vAlign w:val="center"/>
          </w:tcPr>
          <w:p w14:paraId="7DABC0D1" w14:textId="77777777" w:rsidR="00F07DE2" w:rsidRPr="007E390F" w:rsidRDefault="00F07DE2" w:rsidP="008577F1">
            <w:pPr>
              <w:widowControl w:val="0"/>
              <w:spacing w:after="120"/>
              <w:ind w:right="10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111016B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Формат заполнения</w:t>
            </w:r>
          </w:p>
        </w:tc>
      </w:tr>
      <w:tr w:rsidR="00F07DE2" w:rsidRPr="007E390F" w14:paraId="45D3B16B" w14:textId="77777777" w:rsidTr="002515EE">
        <w:trPr>
          <w:trHeight w:val="589"/>
        </w:trPr>
        <w:tc>
          <w:tcPr>
            <w:tcW w:w="3431" w:type="dxa"/>
            <w:vAlign w:val="center"/>
          </w:tcPr>
          <w:p w14:paraId="22E6E82B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Плательщик маржевых сумм 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&lt;transferorReference&gt;</w:t>
            </w:r>
          </w:p>
        </w:tc>
        <w:tc>
          <w:tcPr>
            <w:tcW w:w="3373" w:type="dxa"/>
            <w:vAlign w:val="center"/>
          </w:tcPr>
          <w:p w14:paraId="0F658108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Сторона, являюща</w:t>
            </w:r>
            <w:r w:rsidR="002515EE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яся плательщиком маржевой суммы</w:t>
            </w:r>
          </w:p>
        </w:tc>
        <w:tc>
          <w:tcPr>
            <w:tcW w:w="2552" w:type="dxa"/>
            <w:vMerge w:val="restart"/>
            <w:vAlign w:val="center"/>
          </w:tcPr>
          <w:p w14:paraId="4413C75A" w14:textId="77777777" w:rsidR="00F07DE2" w:rsidRPr="007E390F" w:rsidRDefault="00A106AE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Party1; Party2</w:t>
            </w:r>
          </w:p>
        </w:tc>
      </w:tr>
      <w:tr w:rsidR="00F07DE2" w:rsidRPr="007E390F" w14:paraId="12EBA8C7" w14:textId="77777777" w:rsidTr="002515EE">
        <w:trPr>
          <w:trHeight w:val="561"/>
        </w:trPr>
        <w:tc>
          <w:tcPr>
            <w:tcW w:w="3431" w:type="dxa"/>
            <w:vAlign w:val="center"/>
          </w:tcPr>
          <w:p w14:paraId="654A3B06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Получатель маржевых сумм 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&lt;transfereeReference&gt;</w:t>
            </w:r>
          </w:p>
        </w:tc>
        <w:tc>
          <w:tcPr>
            <w:tcW w:w="3373" w:type="dxa"/>
            <w:vAlign w:val="center"/>
          </w:tcPr>
          <w:p w14:paraId="6BC73742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Сторона, являющ</w:t>
            </w:r>
            <w:r w:rsidR="002515EE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аяся получателем маржевой суммы</w:t>
            </w:r>
          </w:p>
        </w:tc>
        <w:tc>
          <w:tcPr>
            <w:tcW w:w="2552" w:type="dxa"/>
            <w:vMerge/>
            <w:vAlign w:val="center"/>
          </w:tcPr>
          <w:p w14:paraId="549FD643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07DE2" w:rsidRPr="007E390F" w14:paraId="550120AB" w14:textId="77777777" w:rsidTr="002515EE">
        <w:trPr>
          <w:trHeight w:val="561"/>
        </w:trPr>
        <w:tc>
          <w:tcPr>
            <w:tcW w:w="3431" w:type="dxa"/>
            <w:vAlign w:val="center"/>
          </w:tcPr>
          <w:p w14:paraId="75B68500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Размер</w:t>
            </w: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маржевой</w:t>
            </w: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суммы</w:t>
            </w: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&lt;creditSupportBalance&gt; / &lt;amount&gt;</w:t>
            </w:r>
          </w:p>
        </w:tc>
        <w:tc>
          <w:tcPr>
            <w:tcW w:w="3373" w:type="dxa"/>
            <w:vAlign w:val="center"/>
          </w:tcPr>
          <w:p w14:paraId="76193F5E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</w:t>
            </w:r>
            <w:r w:rsidR="002515EE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змер накопленной маржевой суммы</w:t>
            </w:r>
          </w:p>
        </w:tc>
        <w:tc>
          <w:tcPr>
            <w:tcW w:w="2552" w:type="dxa"/>
            <w:vAlign w:val="center"/>
          </w:tcPr>
          <w:p w14:paraId="41A0E86B" w14:textId="77777777" w:rsidR="00F07DE2" w:rsidRPr="007E390F" w:rsidRDefault="00F90A1C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</w:t>
            </w:r>
          </w:p>
        </w:tc>
      </w:tr>
      <w:tr w:rsidR="00F07DE2" w:rsidRPr="007E390F" w14:paraId="4806ABD7" w14:textId="77777777" w:rsidTr="002515EE">
        <w:trPr>
          <w:trHeight w:val="561"/>
        </w:trPr>
        <w:tc>
          <w:tcPr>
            <w:tcW w:w="3431" w:type="dxa"/>
            <w:vAlign w:val="center"/>
          </w:tcPr>
          <w:p w14:paraId="274F2B1F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Валюта</w:t>
            </w: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маржевой</w:t>
            </w: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суммы</w:t>
            </w: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&lt;creditSupportBalance&gt; / &lt;currency&gt;</w:t>
            </w:r>
          </w:p>
        </w:tc>
        <w:tc>
          <w:tcPr>
            <w:tcW w:w="3373" w:type="dxa"/>
            <w:vAlign w:val="center"/>
          </w:tcPr>
          <w:p w14:paraId="2336066D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Ва</w:t>
            </w:r>
            <w:r w:rsidR="002515EE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люта накопленной маржевой суммы</w:t>
            </w:r>
          </w:p>
        </w:tc>
        <w:tc>
          <w:tcPr>
            <w:tcW w:w="2552" w:type="dxa"/>
            <w:vAlign w:val="center"/>
          </w:tcPr>
          <w:p w14:paraId="6AA145FB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222" w:history="1">
              <w:r w:rsidRPr="00A73D8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</w:tbl>
    <w:p w14:paraId="42FB2209" w14:textId="77777777" w:rsidR="00F07DE2" w:rsidRPr="007E390F" w:rsidRDefault="00F07DE2" w:rsidP="00684756">
      <w:pPr>
        <w:widowControl w:val="0"/>
        <w:numPr>
          <w:ilvl w:val="1"/>
          <w:numId w:val="6"/>
        </w:numPr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4472C4"/>
          <w:sz w:val="20"/>
          <w:szCs w:val="20"/>
          <w:shd w:val="clear" w:color="auto" w:fill="FFFFFF"/>
        </w:rPr>
      </w:pPr>
      <w:bookmarkStart w:id="1357" w:name="_Toc482285849"/>
      <w:r w:rsidRPr="007E390F">
        <w:rPr>
          <w:rFonts w:ascii="Times New Roman" w:eastAsia="Times New Roman" w:hAnsi="Times New Roman" w:cs="Times New Roman"/>
          <w:b/>
          <w:bCs/>
          <w:color w:val="4472C4"/>
          <w:sz w:val="20"/>
          <w:szCs w:val="20"/>
          <w:shd w:val="clear" w:color="auto" w:fill="FFFFFF"/>
        </w:rPr>
        <w:t>Начальная маржевая сумма</w:t>
      </w:r>
      <w:bookmarkEnd w:id="1357"/>
    </w:p>
    <w:tbl>
      <w:tblPr>
        <w:tblStyle w:val="1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31"/>
        <w:gridCol w:w="3373"/>
        <w:gridCol w:w="2552"/>
      </w:tblGrid>
      <w:tr w:rsidR="00F07DE2" w:rsidRPr="007E390F" w14:paraId="005137D8" w14:textId="77777777" w:rsidTr="002515EE">
        <w:tc>
          <w:tcPr>
            <w:tcW w:w="3431" w:type="dxa"/>
            <w:shd w:val="clear" w:color="auto" w:fill="D9D9D9" w:themeFill="background1" w:themeFillShade="D9"/>
            <w:vAlign w:val="center"/>
          </w:tcPr>
          <w:p w14:paraId="37557F53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Элемент</w:t>
            </w:r>
          </w:p>
        </w:tc>
        <w:tc>
          <w:tcPr>
            <w:tcW w:w="3373" w:type="dxa"/>
            <w:shd w:val="clear" w:color="auto" w:fill="D9D9D9" w:themeFill="background1" w:themeFillShade="D9"/>
            <w:vAlign w:val="center"/>
          </w:tcPr>
          <w:p w14:paraId="660254A3" w14:textId="77777777" w:rsidR="00F07DE2" w:rsidRPr="007E390F" w:rsidRDefault="00F07DE2" w:rsidP="008577F1">
            <w:pPr>
              <w:widowControl w:val="0"/>
              <w:spacing w:after="120"/>
              <w:ind w:right="10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275E7FB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Формат заполнения</w:t>
            </w:r>
          </w:p>
        </w:tc>
      </w:tr>
      <w:tr w:rsidR="00F07DE2" w:rsidRPr="007E390F" w14:paraId="177D9591" w14:textId="77777777" w:rsidTr="002515EE">
        <w:trPr>
          <w:trHeight w:val="589"/>
        </w:trPr>
        <w:tc>
          <w:tcPr>
            <w:tcW w:w="3431" w:type="dxa"/>
            <w:vAlign w:val="center"/>
          </w:tcPr>
          <w:p w14:paraId="46D7FAAA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Плательщик маржевых сумм 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&lt;transferorReference&gt;</w:t>
            </w:r>
          </w:p>
        </w:tc>
        <w:tc>
          <w:tcPr>
            <w:tcW w:w="3373" w:type="dxa"/>
            <w:vAlign w:val="center"/>
          </w:tcPr>
          <w:p w14:paraId="66B82823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Сторона, являюща</w:t>
            </w:r>
            <w:r w:rsidR="002515EE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яся плательщиком маржевой суммы</w:t>
            </w:r>
          </w:p>
        </w:tc>
        <w:tc>
          <w:tcPr>
            <w:tcW w:w="2552" w:type="dxa"/>
            <w:vMerge w:val="restart"/>
            <w:vAlign w:val="center"/>
          </w:tcPr>
          <w:p w14:paraId="41E8B53C" w14:textId="77777777" w:rsidR="00F07DE2" w:rsidRPr="007E390F" w:rsidRDefault="00A106AE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Party1; Party2</w:t>
            </w:r>
          </w:p>
        </w:tc>
      </w:tr>
      <w:tr w:rsidR="00F07DE2" w:rsidRPr="007E390F" w14:paraId="746502A4" w14:textId="77777777" w:rsidTr="002515EE">
        <w:trPr>
          <w:trHeight w:val="561"/>
        </w:trPr>
        <w:tc>
          <w:tcPr>
            <w:tcW w:w="3431" w:type="dxa"/>
            <w:vAlign w:val="center"/>
          </w:tcPr>
          <w:p w14:paraId="47DF9C30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Получатель маржевых сумм 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&lt;transfereeReference&gt;</w:t>
            </w:r>
          </w:p>
        </w:tc>
        <w:tc>
          <w:tcPr>
            <w:tcW w:w="3373" w:type="dxa"/>
            <w:vAlign w:val="center"/>
          </w:tcPr>
          <w:p w14:paraId="6877C656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Сторона, являющ</w:t>
            </w:r>
            <w:r w:rsidR="002515EE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аяся получателем маржевой суммы</w:t>
            </w:r>
          </w:p>
        </w:tc>
        <w:tc>
          <w:tcPr>
            <w:tcW w:w="2552" w:type="dxa"/>
            <w:vMerge/>
            <w:vAlign w:val="center"/>
          </w:tcPr>
          <w:p w14:paraId="5600B678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07DE2" w:rsidRPr="007E390F" w14:paraId="01E1E71F" w14:textId="77777777" w:rsidTr="002515EE">
        <w:trPr>
          <w:trHeight w:val="561"/>
        </w:trPr>
        <w:tc>
          <w:tcPr>
            <w:tcW w:w="3431" w:type="dxa"/>
            <w:vAlign w:val="center"/>
          </w:tcPr>
          <w:p w14:paraId="622340BE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Размер</w:t>
            </w: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маржевой</w:t>
            </w: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суммы</w:t>
            </w: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&lt;independentAmount&gt; / &lt;amount&gt;</w:t>
            </w:r>
          </w:p>
        </w:tc>
        <w:tc>
          <w:tcPr>
            <w:tcW w:w="3373" w:type="dxa"/>
            <w:vAlign w:val="center"/>
          </w:tcPr>
          <w:p w14:paraId="7D7799E7" w14:textId="77777777" w:rsidR="00F07DE2" w:rsidRPr="007E390F" w:rsidRDefault="002515EE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Размер начальной маржевой суммы</w:t>
            </w:r>
          </w:p>
        </w:tc>
        <w:tc>
          <w:tcPr>
            <w:tcW w:w="2552" w:type="dxa"/>
            <w:vAlign w:val="center"/>
          </w:tcPr>
          <w:p w14:paraId="70582DCC" w14:textId="77777777" w:rsidR="00F07DE2" w:rsidRPr="007E390F" w:rsidRDefault="002515EE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</w:t>
            </w:r>
          </w:p>
        </w:tc>
      </w:tr>
      <w:tr w:rsidR="00F07DE2" w:rsidRPr="007E390F" w14:paraId="350246D9" w14:textId="77777777" w:rsidTr="002515EE">
        <w:trPr>
          <w:trHeight w:val="561"/>
        </w:trPr>
        <w:tc>
          <w:tcPr>
            <w:tcW w:w="3431" w:type="dxa"/>
            <w:vAlign w:val="center"/>
          </w:tcPr>
          <w:p w14:paraId="526C350D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Валюта</w:t>
            </w: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маржевой</w:t>
            </w: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суммы</w:t>
            </w: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&lt;independentAmount&gt; / &lt;currency&gt;</w:t>
            </w:r>
          </w:p>
        </w:tc>
        <w:tc>
          <w:tcPr>
            <w:tcW w:w="3373" w:type="dxa"/>
            <w:vAlign w:val="center"/>
          </w:tcPr>
          <w:p w14:paraId="1C3C14AF" w14:textId="77777777" w:rsidR="00F07DE2" w:rsidRPr="007E390F" w:rsidRDefault="002515EE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Валюта начальной маржевой суммы</w:t>
            </w:r>
          </w:p>
        </w:tc>
        <w:tc>
          <w:tcPr>
            <w:tcW w:w="2552" w:type="dxa"/>
            <w:vAlign w:val="center"/>
          </w:tcPr>
          <w:p w14:paraId="47F249B4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223" w:history="1">
              <w:r w:rsidRPr="00A73D8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</w:tbl>
    <w:p w14:paraId="3364BF1C" w14:textId="77777777" w:rsidR="00F07DE2" w:rsidRPr="007E390F" w:rsidRDefault="00F07DE2" w:rsidP="00684756">
      <w:pPr>
        <w:widowControl w:val="0"/>
        <w:numPr>
          <w:ilvl w:val="1"/>
          <w:numId w:val="6"/>
        </w:numPr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4472C4"/>
          <w:sz w:val="20"/>
          <w:szCs w:val="20"/>
          <w:shd w:val="clear" w:color="auto" w:fill="FFFFFF"/>
        </w:rPr>
      </w:pPr>
      <w:bookmarkStart w:id="1358" w:name="_Toc482285850"/>
      <w:r w:rsidRPr="007E390F">
        <w:rPr>
          <w:rFonts w:ascii="Times New Roman" w:eastAsia="Times New Roman" w:hAnsi="Times New Roman" w:cs="Times New Roman"/>
          <w:b/>
          <w:bCs/>
          <w:color w:val="4472C4"/>
          <w:sz w:val="20"/>
          <w:szCs w:val="20"/>
          <w:shd w:val="clear" w:color="auto" w:fill="FFFFFF"/>
        </w:rPr>
        <w:t>Плавающая маржевая сумма</w:t>
      </w:r>
      <w:bookmarkEnd w:id="1358"/>
    </w:p>
    <w:tbl>
      <w:tblPr>
        <w:tblStyle w:val="1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31"/>
        <w:gridCol w:w="3373"/>
        <w:gridCol w:w="2552"/>
      </w:tblGrid>
      <w:tr w:rsidR="00F07DE2" w:rsidRPr="007E390F" w14:paraId="7FC05554" w14:textId="77777777" w:rsidTr="002515EE">
        <w:tc>
          <w:tcPr>
            <w:tcW w:w="3431" w:type="dxa"/>
            <w:shd w:val="clear" w:color="auto" w:fill="D9D9D9" w:themeFill="background1" w:themeFillShade="D9"/>
            <w:vAlign w:val="center"/>
          </w:tcPr>
          <w:p w14:paraId="3B046B91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Элемент</w:t>
            </w:r>
          </w:p>
        </w:tc>
        <w:tc>
          <w:tcPr>
            <w:tcW w:w="3373" w:type="dxa"/>
            <w:shd w:val="clear" w:color="auto" w:fill="D9D9D9" w:themeFill="background1" w:themeFillShade="D9"/>
            <w:vAlign w:val="center"/>
          </w:tcPr>
          <w:p w14:paraId="339F5DB6" w14:textId="77777777" w:rsidR="00F07DE2" w:rsidRPr="007E390F" w:rsidRDefault="00F07DE2" w:rsidP="008577F1">
            <w:pPr>
              <w:widowControl w:val="0"/>
              <w:spacing w:after="120"/>
              <w:ind w:right="10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3DAE643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Формат заполнения</w:t>
            </w:r>
          </w:p>
        </w:tc>
      </w:tr>
      <w:tr w:rsidR="00F07DE2" w:rsidRPr="007E390F" w14:paraId="7D848D14" w14:textId="77777777" w:rsidTr="002515EE">
        <w:trPr>
          <w:trHeight w:val="589"/>
        </w:trPr>
        <w:tc>
          <w:tcPr>
            <w:tcW w:w="3431" w:type="dxa"/>
            <w:vAlign w:val="center"/>
          </w:tcPr>
          <w:p w14:paraId="1096722D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Плательщик маржевых сумм 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&lt;transferorReference&gt;</w:t>
            </w:r>
          </w:p>
        </w:tc>
        <w:tc>
          <w:tcPr>
            <w:tcW w:w="3373" w:type="dxa"/>
            <w:vAlign w:val="center"/>
          </w:tcPr>
          <w:p w14:paraId="76A6E928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Сторона, являюща</w:t>
            </w:r>
            <w:r w:rsidR="002515EE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яся плательщиком маржевой суммы</w:t>
            </w:r>
          </w:p>
        </w:tc>
        <w:tc>
          <w:tcPr>
            <w:tcW w:w="2552" w:type="dxa"/>
            <w:vMerge w:val="restart"/>
            <w:vAlign w:val="center"/>
          </w:tcPr>
          <w:p w14:paraId="7C4BA84D" w14:textId="77777777" w:rsidR="00F07DE2" w:rsidRPr="007E390F" w:rsidRDefault="00A106AE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Party1; Party2</w:t>
            </w:r>
          </w:p>
        </w:tc>
      </w:tr>
      <w:tr w:rsidR="00F07DE2" w:rsidRPr="007E390F" w14:paraId="33594570" w14:textId="77777777" w:rsidTr="002515EE">
        <w:trPr>
          <w:trHeight w:val="561"/>
        </w:trPr>
        <w:tc>
          <w:tcPr>
            <w:tcW w:w="3431" w:type="dxa"/>
            <w:vAlign w:val="center"/>
          </w:tcPr>
          <w:p w14:paraId="612522E3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Получатель маржевых сумм 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&lt;transfereeReference&gt;</w:t>
            </w:r>
          </w:p>
        </w:tc>
        <w:tc>
          <w:tcPr>
            <w:tcW w:w="3373" w:type="dxa"/>
            <w:vAlign w:val="center"/>
          </w:tcPr>
          <w:p w14:paraId="68B84A96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Сторона, являющ</w:t>
            </w:r>
            <w:r w:rsidR="002515EE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аяся получателем маржевой суммы</w:t>
            </w:r>
          </w:p>
        </w:tc>
        <w:tc>
          <w:tcPr>
            <w:tcW w:w="2552" w:type="dxa"/>
            <w:vMerge/>
            <w:vAlign w:val="center"/>
          </w:tcPr>
          <w:p w14:paraId="01123A75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07DE2" w:rsidRPr="007E390F" w14:paraId="6B15A2C5" w14:textId="77777777" w:rsidTr="002515EE">
        <w:trPr>
          <w:trHeight w:val="561"/>
        </w:trPr>
        <w:tc>
          <w:tcPr>
            <w:tcW w:w="3431" w:type="dxa"/>
            <w:vAlign w:val="center"/>
          </w:tcPr>
          <w:p w14:paraId="02C9B69B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Размер</w:t>
            </w: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маржевой</w:t>
            </w: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суммы</w:t>
            </w: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reditSupportObligations&gt; / &lt;amount&gt;</w:t>
            </w:r>
          </w:p>
        </w:tc>
        <w:tc>
          <w:tcPr>
            <w:tcW w:w="3373" w:type="dxa"/>
            <w:vAlign w:val="center"/>
          </w:tcPr>
          <w:p w14:paraId="0F6EF9EB" w14:textId="77777777" w:rsidR="00F07DE2" w:rsidRPr="007E390F" w:rsidRDefault="002515EE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Размер плавающей маржевой суммы</w:t>
            </w:r>
          </w:p>
        </w:tc>
        <w:tc>
          <w:tcPr>
            <w:tcW w:w="2552" w:type="dxa"/>
            <w:vAlign w:val="center"/>
          </w:tcPr>
          <w:p w14:paraId="2F765E8A" w14:textId="77777777" w:rsidR="00F07DE2" w:rsidRPr="007E390F" w:rsidRDefault="002515EE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</w:t>
            </w:r>
          </w:p>
        </w:tc>
      </w:tr>
      <w:tr w:rsidR="00F07DE2" w:rsidRPr="007E390F" w14:paraId="20225F28" w14:textId="77777777" w:rsidTr="002515EE">
        <w:trPr>
          <w:trHeight w:val="561"/>
        </w:trPr>
        <w:tc>
          <w:tcPr>
            <w:tcW w:w="3431" w:type="dxa"/>
            <w:vAlign w:val="center"/>
          </w:tcPr>
          <w:p w14:paraId="38123E77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Валюта</w:t>
            </w: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маржевой</w:t>
            </w: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суммы</w:t>
            </w: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reditSupportObligations&gt; / &lt;currency&gt;</w:t>
            </w:r>
          </w:p>
        </w:tc>
        <w:tc>
          <w:tcPr>
            <w:tcW w:w="3373" w:type="dxa"/>
            <w:vAlign w:val="center"/>
          </w:tcPr>
          <w:p w14:paraId="2EF323D6" w14:textId="77777777" w:rsidR="00F07DE2" w:rsidRPr="007E390F" w:rsidRDefault="002515EE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Валюта плавающей маржевой суммы</w:t>
            </w:r>
            <w:r w:rsidR="00691294" w:rsidRPr="007E390F">
              <w:rPr>
                <w:rStyle w:val="ab"/>
                <w:rFonts w:ascii="Times New Roman" w:hAnsi="Times New Roman" w:cs="Times New Roman"/>
                <w:sz w:val="20"/>
                <w:szCs w:val="20"/>
              </w:rPr>
              <w:footnoteReference w:id="15"/>
            </w:r>
          </w:p>
        </w:tc>
        <w:tc>
          <w:tcPr>
            <w:tcW w:w="2552" w:type="dxa"/>
            <w:vAlign w:val="center"/>
          </w:tcPr>
          <w:p w14:paraId="40B2A2F5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224" w:history="1">
              <w:r w:rsidRPr="00A73D8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</w:tbl>
    <w:p w14:paraId="61A94650" w14:textId="77777777" w:rsidR="000459BE" w:rsidRPr="007E390F" w:rsidRDefault="000459BE">
      <w:pPr>
        <w:rPr>
          <w:rFonts w:ascii="Times New Roman" w:eastAsia="Times New Roman" w:hAnsi="Times New Roman" w:cs="Times New Roman"/>
          <w:b/>
          <w:bCs/>
          <w:color w:val="2F5496"/>
          <w:sz w:val="20"/>
          <w:szCs w:val="20"/>
          <w:u w:val="single"/>
        </w:rPr>
      </w:pPr>
      <w:bookmarkStart w:id="1359" w:name="_Toc482285851"/>
      <w:r w:rsidRPr="007E390F">
        <w:rPr>
          <w:rFonts w:ascii="Times New Roman" w:eastAsia="Times New Roman" w:hAnsi="Times New Roman" w:cs="Times New Roman"/>
          <w:b/>
          <w:bCs/>
          <w:color w:val="2F5496"/>
          <w:sz w:val="20"/>
          <w:szCs w:val="20"/>
          <w:u w:val="single"/>
        </w:rPr>
        <w:br w:type="page"/>
      </w:r>
    </w:p>
    <w:p w14:paraId="35FB6186" w14:textId="77777777" w:rsidR="00F07DE2" w:rsidRPr="007E390F" w:rsidRDefault="00F07DE2" w:rsidP="00CD2364">
      <w:pPr>
        <w:widowControl w:val="0"/>
        <w:numPr>
          <w:ilvl w:val="0"/>
          <w:numId w:val="1"/>
        </w:numPr>
        <w:spacing w:before="120" w:after="120" w:line="240" w:lineRule="auto"/>
        <w:ind w:left="567" w:hanging="578"/>
        <w:outlineLvl w:val="0"/>
        <w:rPr>
          <w:rFonts w:ascii="Times New Roman" w:eastAsia="Times New Roman" w:hAnsi="Times New Roman" w:cs="Times New Roman"/>
          <w:b/>
          <w:bCs/>
          <w:color w:val="2F5496"/>
          <w:sz w:val="20"/>
          <w:szCs w:val="20"/>
          <w:u w:val="single"/>
        </w:rPr>
      </w:pPr>
      <w:bookmarkStart w:id="1360" w:name="_Toc159404058"/>
      <w:r w:rsidRPr="007E390F">
        <w:rPr>
          <w:rFonts w:ascii="Times New Roman" w:eastAsia="Times New Roman" w:hAnsi="Times New Roman" w:cs="Times New Roman"/>
          <w:b/>
          <w:bCs/>
          <w:color w:val="2F5496"/>
          <w:sz w:val="20"/>
          <w:szCs w:val="20"/>
          <w:u w:val="single"/>
        </w:rPr>
        <w:t>Отчет о расчете справедливой (оценочной) стоимости (СМ094)</w:t>
      </w:r>
      <w:bookmarkEnd w:id="1359"/>
      <w:bookmarkEnd w:id="1360"/>
    </w:p>
    <w:p w14:paraId="07D93231" w14:textId="77777777" w:rsidR="00F07DE2" w:rsidRPr="007E390F" w:rsidRDefault="0035570B" w:rsidP="008577F1">
      <w:pPr>
        <w:widowControl w:val="0"/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E390F">
        <w:rPr>
          <w:rFonts w:ascii="Times New Roman" w:eastAsia="Calibri" w:hAnsi="Times New Roman" w:cs="Times New Roman"/>
          <w:sz w:val="20"/>
          <w:szCs w:val="20"/>
        </w:rPr>
        <w:t>Информация о справедливой (оценочной) стоимости</w:t>
      </w:r>
      <w:r w:rsidR="00F07DE2" w:rsidRPr="007E390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E390F">
        <w:rPr>
          <w:rFonts w:ascii="Times New Roman" w:eastAsia="Calibri" w:hAnsi="Times New Roman" w:cs="Times New Roman"/>
          <w:sz w:val="20"/>
          <w:szCs w:val="20"/>
        </w:rPr>
        <w:t>предоставляется по производным финансовым инструментам и</w:t>
      </w:r>
      <w:r w:rsidR="00F07DE2" w:rsidRPr="007E390F">
        <w:rPr>
          <w:rFonts w:ascii="Times New Roman" w:eastAsia="Calibri" w:hAnsi="Times New Roman" w:cs="Times New Roman"/>
          <w:sz w:val="20"/>
          <w:szCs w:val="20"/>
        </w:rPr>
        <w:t xml:space="preserve"> определяется на основании отдельного договора, содержащего порядок определения справедливой (оценочной) стоимости, либо на основании данных бухгалтерского учета. </w:t>
      </w:r>
      <w:bookmarkStart w:id="1361" w:name="dst101047"/>
      <w:bookmarkStart w:id="1362" w:name="dst101048"/>
      <w:bookmarkEnd w:id="1361"/>
      <w:bookmarkEnd w:id="1362"/>
      <w:r w:rsidR="00F07DE2" w:rsidRPr="007E390F">
        <w:rPr>
          <w:rFonts w:ascii="Times New Roman" w:eastAsia="Calibri" w:hAnsi="Times New Roman" w:cs="Times New Roman"/>
          <w:sz w:val="20"/>
          <w:szCs w:val="20"/>
        </w:rPr>
        <w:t>Если по данным бухгалтерского учета справедливая (оценочная) стоимость не определена и не заключен отдельный договор, содержащий порядок определения справедливой (оценочной) стоимости, Отчет о расчете справедливой (оценочной) стоимости не предоставляется.</w:t>
      </w:r>
    </w:p>
    <w:p w14:paraId="3267337B" w14:textId="5E8EC27C" w:rsidR="00316B46" w:rsidRPr="007E390F" w:rsidRDefault="009432B1" w:rsidP="008577F1">
      <w:pPr>
        <w:widowControl w:val="0"/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E390F">
        <w:rPr>
          <w:rFonts w:ascii="Times New Roman" w:eastAsia="Calibri" w:hAnsi="Times New Roman" w:cs="Times New Roman"/>
          <w:color w:val="FF0000"/>
          <w:sz w:val="20"/>
          <w:szCs w:val="20"/>
        </w:rPr>
        <w:t>! Важно.</w:t>
      </w:r>
      <w:r w:rsidRPr="007E390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16B46" w:rsidRPr="007E390F">
        <w:rPr>
          <w:rFonts w:ascii="Times New Roman" w:eastAsia="Calibri" w:hAnsi="Times New Roman" w:cs="Times New Roman"/>
          <w:sz w:val="20"/>
          <w:szCs w:val="20"/>
        </w:rPr>
        <w:t xml:space="preserve">С 01.04.2021 информация о справедливой (оценочной) стоимости предоставляется </w:t>
      </w:r>
      <w:r w:rsidR="002F5CEB" w:rsidRPr="007E390F">
        <w:rPr>
          <w:rFonts w:ascii="Times New Roman" w:eastAsia="Calibri" w:hAnsi="Times New Roman" w:cs="Times New Roman"/>
          <w:sz w:val="20"/>
          <w:szCs w:val="20"/>
        </w:rPr>
        <w:t>клиринговой организацией, осуществляющей функции центр</w:t>
      </w:r>
      <w:r w:rsidR="00B42069">
        <w:rPr>
          <w:rFonts w:ascii="Times New Roman" w:eastAsia="Calibri" w:hAnsi="Times New Roman" w:cs="Times New Roman"/>
          <w:sz w:val="20"/>
          <w:szCs w:val="20"/>
        </w:rPr>
        <w:t>а</w:t>
      </w:r>
      <w:r w:rsidR="002F5CEB" w:rsidRPr="007E390F">
        <w:rPr>
          <w:rFonts w:ascii="Times New Roman" w:eastAsia="Calibri" w:hAnsi="Times New Roman" w:cs="Times New Roman"/>
          <w:sz w:val="20"/>
          <w:szCs w:val="20"/>
        </w:rPr>
        <w:t>льного контрагента,</w:t>
      </w:r>
      <w:r w:rsidR="00316B46" w:rsidRPr="007E390F">
        <w:rPr>
          <w:rFonts w:ascii="Times New Roman" w:eastAsia="Calibri" w:hAnsi="Times New Roman" w:cs="Times New Roman"/>
          <w:sz w:val="20"/>
          <w:szCs w:val="20"/>
        </w:rPr>
        <w:t xml:space="preserve"> в случае если </w:t>
      </w:r>
      <w:r w:rsidR="002F5CEB" w:rsidRPr="007E390F">
        <w:rPr>
          <w:rFonts w:ascii="Times New Roman" w:eastAsia="Calibri" w:hAnsi="Times New Roman" w:cs="Times New Roman"/>
          <w:sz w:val="20"/>
          <w:szCs w:val="20"/>
        </w:rPr>
        <w:t xml:space="preserve">такая организация </w:t>
      </w:r>
      <w:r w:rsidR="00316B46" w:rsidRPr="007E390F">
        <w:rPr>
          <w:rFonts w:ascii="Times New Roman" w:eastAsia="Calibri" w:hAnsi="Times New Roman" w:cs="Times New Roman"/>
          <w:sz w:val="20"/>
          <w:szCs w:val="20"/>
        </w:rPr>
        <w:t>выступает стороной по договору.</w:t>
      </w:r>
    </w:p>
    <w:p w14:paraId="3C2EB992" w14:textId="77777777" w:rsidR="00F07DE2" w:rsidRPr="007E390F" w:rsidRDefault="00F07DE2" w:rsidP="00CD2364">
      <w:pPr>
        <w:widowControl w:val="0"/>
        <w:numPr>
          <w:ilvl w:val="0"/>
          <w:numId w:val="7"/>
        </w:numPr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4472C4"/>
          <w:sz w:val="20"/>
          <w:szCs w:val="20"/>
          <w:shd w:val="clear" w:color="auto" w:fill="FFFFFF"/>
        </w:rPr>
      </w:pPr>
      <w:bookmarkStart w:id="1363" w:name="_Toc482285852"/>
      <w:r w:rsidRPr="007E390F">
        <w:rPr>
          <w:rFonts w:ascii="Times New Roman" w:eastAsia="Times New Roman" w:hAnsi="Times New Roman" w:cs="Times New Roman"/>
          <w:b/>
          <w:bCs/>
          <w:color w:val="4472C4"/>
          <w:sz w:val="20"/>
          <w:szCs w:val="20"/>
          <w:shd w:val="clear" w:color="auto" w:fill="FFFFFF"/>
        </w:rPr>
        <w:t>Регистрационный номер отчета, присвоенный участником</w:t>
      </w:r>
      <w:bookmarkEnd w:id="1363"/>
    </w:p>
    <w:p w14:paraId="6791DF3E" w14:textId="77777777" w:rsidR="00957ADC" w:rsidRPr="007E390F" w:rsidRDefault="00957ADC" w:rsidP="008577F1">
      <w:pPr>
        <w:widowControl w:val="0"/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E390F">
        <w:rPr>
          <w:rFonts w:ascii="Times New Roman" w:eastAsia="Calibri" w:hAnsi="Times New Roman" w:cs="Times New Roman"/>
          <w:sz w:val="20"/>
          <w:szCs w:val="20"/>
        </w:rPr>
        <w:t>Заполняется в отношении каждого учатника (три раза): Репозитария, Стороны 1, Стороны 2.</w:t>
      </w:r>
    </w:p>
    <w:tbl>
      <w:tblPr>
        <w:tblStyle w:val="1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79"/>
        <w:gridCol w:w="4826"/>
        <w:gridCol w:w="1951"/>
      </w:tblGrid>
      <w:tr w:rsidR="00F07DE2" w:rsidRPr="007E390F" w14:paraId="2B21E879" w14:textId="77777777" w:rsidTr="0065757A">
        <w:tc>
          <w:tcPr>
            <w:tcW w:w="2579" w:type="dxa"/>
            <w:shd w:val="clear" w:color="auto" w:fill="D9D9D9" w:themeFill="background1" w:themeFillShade="D9"/>
            <w:vAlign w:val="center"/>
          </w:tcPr>
          <w:p w14:paraId="622E391E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Элемент</w:t>
            </w:r>
          </w:p>
        </w:tc>
        <w:tc>
          <w:tcPr>
            <w:tcW w:w="4826" w:type="dxa"/>
            <w:shd w:val="clear" w:color="auto" w:fill="D9D9D9" w:themeFill="background1" w:themeFillShade="D9"/>
            <w:vAlign w:val="center"/>
          </w:tcPr>
          <w:p w14:paraId="22522DCF" w14:textId="77777777" w:rsidR="00F07DE2" w:rsidRPr="007E390F" w:rsidRDefault="00F07DE2" w:rsidP="008577F1">
            <w:pPr>
              <w:widowControl w:val="0"/>
              <w:spacing w:after="120"/>
              <w:ind w:right="10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45B425FB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Формат заполнения</w:t>
            </w:r>
          </w:p>
        </w:tc>
      </w:tr>
      <w:tr w:rsidR="00F07DE2" w:rsidRPr="007E390F" w14:paraId="180140DA" w14:textId="77777777" w:rsidTr="0065757A">
        <w:trPr>
          <w:trHeight w:val="561"/>
        </w:trPr>
        <w:tc>
          <w:tcPr>
            <w:tcW w:w="2579" w:type="dxa"/>
            <w:vAlign w:val="center"/>
          </w:tcPr>
          <w:p w14:paraId="4EE03F13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Участник</w:t>
            </w:r>
          </w:p>
          <w:p w14:paraId="0BE0A2EF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7E39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partyReference href="TradeRepository"/&gt;</w:t>
            </w:r>
          </w:p>
          <w:p w14:paraId="43D754EF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&lt;partyReference href="Party1"/&gt;</w:t>
            </w:r>
          </w:p>
          <w:p w14:paraId="36E231D0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&lt;partyReference href="Party2"/&gt;</w:t>
            </w:r>
          </w:p>
        </w:tc>
        <w:tc>
          <w:tcPr>
            <w:tcW w:w="4826" w:type="dxa"/>
            <w:vAlign w:val="center"/>
          </w:tcPr>
          <w:p w14:paraId="1E9DBC00" w14:textId="77777777" w:rsidR="00F07DE2" w:rsidRPr="007E390F" w:rsidRDefault="00CD2364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Ссылка на участника:</w:t>
            </w:r>
          </w:p>
          <w:p w14:paraId="244211C3" w14:textId="77777777" w:rsidR="00F07DE2" w:rsidRPr="007E390F" w:rsidRDefault="00CD2364" w:rsidP="008577F1">
            <w:pPr>
              <w:widowControl w:val="0"/>
              <w:numPr>
                <w:ilvl w:val="0"/>
                <w:numId w:val="5"/>
              </w:num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Репозитарий (НКО АО НРД)</w:t>
            </w:r>
          </w:p>
          <w:p w14:paraId="15B01D71" w14:textId="77777777" w:rsidR="00F07DE2" w:rsidRPr="007E390F" w:rsidRDefault="00CD2364" w:rsidP="008577F1">
            <w:pPr>
              <w:widowControl w:val="0"/>
              <w:numPr>
                <w:ilvl w:val="0"/>
                <w:numId w:val="5"/>
              </w:num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Сторона 1</w:t>
            </w:r>
          </w:p>
          <w:p w14:paraId="206622FD" w14:textId="77777777" w:rsidR="00F07DE2" w:rsidRPr="007E390F" w:rsidRDefault="00CD2364" w:rsidP="008577F1">
            <w:pPr>
              <w:widowControl w:val="0"/>
              <w:numPr>
                <w:ilvl w:val="0"/>
                <w:numId w:val="5"/>
              </w:num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Сторона 2</w:t>
            </w:r>
          </w:p>
        </w:tc>
        <w:tc>
          <w:tcPr>
            <w:tcW w:w="1951" w:type="dxa"/>
            <w:vAlign w:val="center"/>
          </w:tcPr>
          <w:p w14:paraId="0958FA76" w14:textId="77777777" w:rsidR="00F07DE2" w:rsidRPr="007E390F" w:rsidRDefault="00CD2364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TradeRepository</w:t>
            </w:r>
          </w:p>
          <w:p w14:paraId="358D3D56" w14:textId="77777777" w:rsidR="00F07DE2" w:rsidRPr="007E390F" w:rsidRDefault="00CD2364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Party 1</w:t>
            </w:r>
          </w:p>
          <w:p w14:paraId="0676D620" w14:textId="77777777" w:rsidR="00F07DE2" w:rsidRPr="007E390F" w:rsidRDefault="00CD2364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Party 2</w:t>
            </w:r>
          </w:p>
        </w:tc>
      </w:tr>
      <w:tr w:rsidR="00F07DE2" w:rsidRPr="007E390F" w14:paraId="08792AF2" w14:textId="77777777" w:rsidTr="0065757A">
        <w:trPr>
          <w:trHeight w:val="274"/>
        </w:trPr>
        <w:tc>
          <w:tcPr>
            <w:tcW w:w="2579" w:type="dxa"/>
            <w:vAlign w:val="center"/>
          </w:tcPr>
          <w:p w14:paraId="032199A8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Регистрационный номер</w:t>
            </w:r>
          </w:p>
          <w:p w14:paraId="3B1066D2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&lt;tradeId&gt;</w:t>
            </w:r>
          </w:p>
        </w:tc>
        <w:tc>
          <w:tcPr>
            <w:tcW w:w="4826" w:type="dxa"/>
            <w:vAlign w:val="center"/>
          </w:tcPr>
          <w:p w14:paraId="7F45673F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Идентификатор Отчета о расчете справедливой (оценочной) стоимости, присвое</w:t>
            </w:r>
            <w:r w:rsidR="00CD2364" w:rsidRPr="007E39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нный соответствующим участником</w:t>
            </w:r>
          </w:p>
          <w:p w14:paraId="2496CE61" w14:textId="77777777" w:rsidR="00F07DE2" w:rsidRPr="007E390F" w:rsidRDefault="00F07DE2" w:rsidP="008577F1">
            <w:pPr>
              <w:widowControl w:val="0"/>
              <w:numPr>
                <w:ilvl w:val="0"/>
                <w:numId w:val="5"/>
              </w:numPr>
              <w:tabs>
                <w:tab w:val="left" w:pos="432"/>
              </w:tabs>
              <w:spacing w:after="12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Для Репозитария при первичной регистрации Отчета указывается </w:t>
            </w:r>
            <w:r w:rsidR="00765654" w:rsidRPr="007E39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“</w:t>
            </w:r>
            <w:r w:rsidR="00393A11" w:rsidRPr="007E39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NONREF”</w:t>
            </w:r>
            <w:r w:rsidRPr="007E39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В случае направления сообщения о внесении изменений указывается идентификатор, присвоенный Репозитарием в соответствии с Извещением о </w:t>
            </w:r>
            <w:r w:rsidR="00CD2364" w:rsidRPr="007E39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регистрации (RM001) Отчета</w:t>
            </w:r>
          </w:p>
          <w:p w14:paraId="487827B2" w14:textId="77777777" w:rsidR="00F07DE2" w:rsidRPr="007E390F" w:rsidRDefault="00F07DE2" w:rsidP="008577F1">
            <w:pPr>
              <w:widowControl w:val="0"/>
              <w:numPr>
                <w:ilvl w:val="0"/>
                <w:numId w:val="5"/>
              </w:numPr>
              <w:tabs>
                <w:tab w:val="left" w:pos="432"/>
              </w:tabs>
              <w:spacing w:after="12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Для Стороны 1 и Стороны 2 указывается идентификатор Отчета о расчете справедливой (оценочной) стоимости, присвоенный Стороной 1 (Стороной 2). Если идентификатор, присвоенный контрагентом, неизвестен Стороне 1 (Стороне 2), в отношении Стороны 2 (Стороны 1) указывается </w:t>
            </w:r>
            <w:r w:rsidR="00765654" w:rsidRPr="007E39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“</w:t>
            </w:r>
            <w:r w:rsidR="00393A11" w:rsidRPr="007E39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NONREF”</w:t>
            </w:r>
            <w:r w:rsidRPr="007E39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Для собственного номера, присвоенного стороной, значение </w:t>
            </w:r>
            <w:r w:rsidR="00765654" w:rsidRPr="007E39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“</w:t>
            </w:r>
            <w:r w:rsidR="00393A11" w:rsidRPr="007E39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NONREF”</w:t>
            </w:r>
            <w:r w:rsidRPr="007E39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не допускается. Если Отчет подается от обеих сторон (в поле &lt;reportParty&gt; указано значение </w:t>
            </w:r>
            <w:r w:rsidR="00765654" w:rsidRPr="007E39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“all”</w:t>
            </w:r>
            <w:r w:rsidRPr="007E39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), идентификаторы, присвоенные Стороной 1 и</w:t>
            </w:r>
            <w:r w:rsidR="00CD2364" w:rsidRPr="007E39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Стороной 2, должны совпадать</w:t>
            </w:r>
          </w:p>
        </w:tc>
        <w:tc>
          <w:tcPr>
            <w:tcW w:w="1951" w:type="dxa"/>
            <w:vAlign w:val="center"/>
          </w:tcPr>
          <w:p w14:paraId="4497A3F1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Цифры и буквы латинского</w:t>
            </w:r>
            <w:r w:rsidR="00CD2364" w:rsidRPr="007E39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алфавита, не более 35 символов</w:t>
            </w:r>
          </w:p>
        </w:tc>
      </w:tr>
    </w:tbl>
    <w:p w14:paraId="2B7149F3" w14:textId="77777777" w:rsidR="00F07DE2" w:rsidRPr="007E390F" w:rsidRDefault="00F07DE2" w:rsidP="00CD2364">
      <w:pPr>
        <w:widowControl w:val="0"/>
        <w:numPr>
          <w:ilvl w:val="0"/>
          <w:numId w:val="7"/>
        </w:numPr>
        <w:spacing w:before="120" w:after="120" w:line="240" w:lineRule="auto"/>
        <w:ind w:left="357" w:hanging="357"/>
        <w:outlineLvl w:val="1"/>
        <w:rPr>
          <w:rFonts w:ascii="Times New Roman" w:eastAsia="Times New Roman" w:hAnsi="Times New Roman" w:cs="Times New Roman"/>
          <w:b/>
          <w:bCs/>
          <w:color w:val="4472C4"/>
          <w:sz w:val="20"/>
          <w:szCs w:val="20"/>
          <w:shd w:val="clear" w:color="auto" w:fill="FFFFFF"/>
        </w:rPr>
      </w:pPr>
      <w:bookmarkStart w:id="1364" w:name="_Toc482285853"/>
      <w:r w:rsidRPr="007E390F">
        <w:rPr>
          <w:rFonts w:ascii="Times New Roman" w:eastAsia="Times New Roman" w:hAnsi="Times New Roman" w:cs="Times New Roman"/>
          <w:b/>
          <w:bCs/>
          <w:color w:val="4472C4"/>
          <w:sz w:val="20"/>
          <w:szCs w:val="20"/>
          <w:shd w:val="clear" w:color="auto" w:fill="FFFFFF"/>
        </w:rPr>
        <w:t>Идентификатор договора о расчете справедливой стоимости</w:t>
      </w:r>
      <w:bookmarkEnd w:id="1364"/>
    </w:p>
    <w:tbl>
      <w:tblPr>
        <w:tblStyle w:val="1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79"/>
        <w:gridCol w:w="4826"/>
        <w:gridCol w:w="1951"/>
      </w:tblGrid>
      <w:tr w:rsidR="00F07DE2" w:rsidRPr="007E390F" w14:paraId="1D3551E4" w14:textId="77777777" w:rsidTr="0065757A">
        <w:tc>
          <w:tcPr>
            <w:tcW w:w="2579" w:type="dxa"/>
            <w:shd w:val="clear" w:color="auto" w:fill="D9D9D9" w:themeFill="background1" w:themeFillShade="D9"/>
            <w:vAlign w:val="center"/>
          </w:tcPr>
          <w:p w14:paraId="342EC66C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Элемент</w:t>
            </w:r>
          </w:p>
        </w:tc>
        <w:tc>
          <w:tcPr>
            <w:tcW w:w="4826" w:type="dxa"/>
            <w:shd w:val="clear" w:color="auto" w:fill="D9D9D9" w:themeFill="background1" w:themeFillShade="D9"/>
            <w:vAlign w:val="center"/>
          </w:tcPr>
          <w:p w14:paraId="017EDA3B" w14:textId="77777777" w:rsidR="00F07DE2" w:rsidRPr="007E390F" w:rsidRDefault="00F07DE2" w:rsidP="008577F1">
            <w:pPr>
              <w:widowControl w:val="0"/>
              <w:spacing w:after="120"/>
              <w:ind w:right="10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7A86B75D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Формат заполнения</w:t>
            </w:r>
          </w:p>
        </w:tc>
      </w:tr>
      <w:tr w:rsidR="00F07DE2" w:rsidRPr="007E390F" w14:paraId="1BC5D6CE" w14:textId="77777777" w:rsidTr="0065757A">
        <w:trPr>
          <w:trHeight w:val="561"/>
        </w:trPr>
        <w:tc>
          <w:tcPr>
            <w:tcW w:w="2579" w:type="dxa"/>
            <w:vAlign w:val="center"/>
          </w:tcPr>
          <w:p w14:paraId="21935473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Идентификатор договора о расчете справедливой стоимости </w:t>
            </w:r>
          </w:p>
          <w:p w14:paraId="2C1B713B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&lt;MTMIdentifier&gt;</w:t>
            </w:r>
          </w:p>
        </w:tc>
        <w:tc>
          <w:tcPr>
            <w:tcW w:w="4826" w:type="dxa"/>
            <w:vAlign w:val="center"/>
          </w:tcPr>
          <w:p w14:paraId="33D3B9C7" w14:textId="77777777" w:rsidR="00166D29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Идентифика</w:t>
            </w:r>
            <w:r w:rsidR="004B3B3E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тор 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договора, содержащего порядок определения справедливой (оценочной) стоимости, на основан</w:t>
            </w:r>
            <w:r w:rsidR="00CD2364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 которого направляется отчет</w:t>
            </w:r>
          </w:p>
          <w:p w14:paraId="5C8ADCDC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не применимо (</w:t>
            </w:r>
            <w:r w:rsidR="00166D29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справедливая 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стоимость определяется на основании данных бухгалтерского учета), не </w:t>
            </w:r>
            <w:r w:rsidR="00CD2364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заполняется</w:t>
            </w:r>
          </w:p>
        </w:tc>
        <w:tc>
          <w:tcPr>
            <w:tcW w:w="1951" w:type="dxa"/>
            <w:vAlign w:val="center"/>
          </w:tcPr>
          <w:p w14:paraId="5647CE65" w14:textId="77777777" w:rsidR="00F07DE2" w:rsidRPr="007E390F" w:rsidRDefault="00F07DE2" w:rsidP="00CD2364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>Цифры и буквы латинского алфавита, не более 35 символов</w:t>
            </w:r>
          </w:p>
        </w:tc>
      </w:tr>
    </w:tbl>
    <w:p w14:paraId="0FCE55B6" w14:textId="77777777" w:rsidR="00F07DE2" w:rsidRPr="007E390F" w:rsidRDefault="00F07DE2" w:rsidP="00CD2364">
      <w:pPr>
        <w:widowControl w:val="0"/>
        <w:numPr>
          <w:ilvl w:val="0"/>
          <w:numId w:val="7"/>
        </w:numPr>
        <w:spacing w:before="120" w:after="120" w:line="240" w:lineRule="auto"/>
        <w:ind w:left="357" w:hanging="357"/>
        <w:outlineLvl w:val="1"/>
        <w:rPr>
          <w:rFonts w:ascii="Times New Roman" w:eastAsia="Times New Roman" w:hAnsi="Times New Roman" w:cs="Times New Roman"/>
          <w:b/>
          <w:bCs/>
          <w:color w:val="4472C4"/>
          <w:sz w:val="20"/>
          <w:szCs w:val="20"/>
          <w:shd w:val="clear" w:color="auto" w:fill="FFFFFF"/>
        </w:rPr>
      </w:pPr>
      <w:bookmarkStart w:id="1365" w:name="_Toc482285854"/>
      <w:r w:rsidRPr="007E390F">
        <w:rPr>
          <w:rFonts w:ascii="Times New Roman" w:eastAsia="Times New Roman" w:hAnsi="Times New Roman" w:cs="Times New Roman"/>
          <w:b/>
          <w:bCs/>
          <w:color w:val="4472C4"/>
          <w:sz w:val="20"/>
          <w:szCs w:val="20"/>
          <w:shd w:val="clear" w:color="auto" w:fill="FFFFFF"/>
        </w:rPr>
        <w:t>Тип оценки стоимости</w:t>
      </w:r>
      <w:bookmarkEnd w:id="1365"/>
    </w:p>
    <w:tbl>
      <w:tblPr>
        <w:tblStyle w:val="1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79"/>
        <w:gridCol w:w="4826"/>
        <w:gridCol w:w="1951"/>
      </w:tblGrid>
      <w:tr w:rsidR="00F07DE2" w:rsidRPr="007E390F" w14:paraId="19538274" w14:textId="77777777" w:rsidTr="0065757A">
        <w:tc>
          <w:tcPr>
            <w:tcW w:w="2579" w:type="dxa"/>
            <w:shd w:val="clear" w:color="auto" w:fill="D9D9D9" w:themeFill="background1" w:themeFillShade="D9"/>
            <w:vAlign w:val="center"/>
          </w:tcPr>
          <w:p w14:paraId="79BAD56B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Элемент</w:t>
            </w:r>
          </w:p>
        </w:tc>
        <w:tc>
          <w:tcPr>
            <w:tcW w:w="4826" w:type="dxa"/>
            <w:shd w:val="clear" w:color="auto" w:fill="D9D9D9" w:themeFill="background1" w:themeFillShade="D9"/>
            <w:vAlign w:val="center"/>
          </w:tcPr>
          <w:p w14:paraId="0F9A73D1" w14:textId="77777777" w:rsidR="00F07DE2" w:rsidRPr="007E390F" w:rsidRDefault="00F07DE2" w:rsidP="008577F1">
            <w:pPr>
              <w:widowControl w:val="0"/>
              <w:spacing w:after="120"/>
              <w:ind w:right="10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3359DBD6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Формат заполнения</w:t>
            </w:r>
          </w:p>
        </w:tc>
      </w:tr>
      <w:tr w:rsidR="00F07DE2" w:rsidRPr="007E390F" w14:paraId="75E42E11" w14:textId="77777777" w:rsidTr="0065757A">
        <w:trPr>
          <w:trHeight w:val="561"/>
        </w:trPr>
        <w:tc>
          <w:tcPr>
            <w:tcW w:w="2579" w:type="dxa"/>
            <w:vAlign w:val="center"/>
          </w:tcPr>
          <w:p w14:paraId="33C04A39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Тип оценки стоимости</w:t>
            </w:r>
          </w:p>
          <w:p w14:paraId="72EC3B61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&lt;valuationMethod&gt;</w:t>
            </w:r>
          </w:p>
        </w:tc>
        <w:tc>
          <w:tcPr>
            <w:tcW w:w="4826" w:type="dxa"/>
            <w:vAlign w:val="center"/>
          </w:tcPr>
          <w:p w14:paraId="6BAEEDCC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Метод оценки: </w:t>
            </w:r>
            <w:r w:rsidR="00765654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“M”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рыночная оценка (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mark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to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market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 w:rsidR="00765654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“O”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оценка, полученная на основе модели (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mark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to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model</w:t>
            </w:r>
            <w:r w:rsidR="00CD2364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51" w:type="dxa"/>
            <w:vAlign w:val="center"/>
          </w:tcPr>
          <w:p w14:paraId="30E5AB2A" w14:textId="77777777" w:rsidR="00F07DE2" w:rsidRPr="007E390F" w:rsidRDefault="00765654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</w:t>
            </w:r>
            <w:r w:rsidR="00F07DE2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; 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</w:t>
            </w:r>
          </w:p>
        </w:tc>
      </w:tr>
    </w:tbl>
    <w:p w14:paraId="4DC82AC6" w14:textId="77777777" w:rsidR="00F07DE2" w:rsidRPr="007E390F" w:rsidRDefault="00F07DE2" w:rsidP="00CD2364">
      <w:pPr>
        <w:widowControl w:val="0"/>
        <w:numPr>
          <w:ilvl w:val="0"/>
          <w:numId w:val="7"/>
        </w:numPr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4472C4"/>
          <w:sz w:val="20"/>
          <w:szCs w:val="20"/>
          <w:shd w:val="clear" w:color="auto" w:fill="FFFFFF"/>
        </w:rPr>
      </w:pPr>
      <w:bookmarkStart w:id="1366" w:name="_Toc482285855"/>
      <w:r w:rsidRPr="007E390F">
        <w:rPr>
          <w:rFonts w:ascii="Times New Roman" w:eastAsia="Times New Roman" w:hAnsi="Times New Roman" w:cs="Times New Roman"/>
          <w:b/>
          <w:bCs/>
          <w:color w:val="4472C4"/>
          <w:sz w:val="20"/>
          <w:szCs w:val="20"/>
          <w:shd w:val="clear" w:color="auto" w:fill="FFFFFF"/>
        </w:rPr>
        <w:t>Сторона, от имени которой направлено сообщение</w:t>
      </w:r>
      <w:bookmarkEnd w:id="1366"/>
    </w:p>
    <w:tbl>
      <w:tblPr>
        <w:tblStyle w:val="1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79"/>
        <w:gridCol w:w="4826"/>
        <w:gridCol w:w="1951"/>
      </w:tblGrid>
      <w:tr w:rsidR="00F07DE2" w:rsidRPr="007E390F" w14:paraId="203E85BC" w14:textId="77777777" w:rsidTr="0065757A">
        <w:tc>
          <w:tcPr>
            <w:tcW w:w="2579" w:type="dxa"/>
            <w:shd w:val="clear" w:color="auto" w:fill="D9D9D9" w:themeFill="background1" w:themeFillShade="D9"/>
            <w:vAlign w:val="center"/>
          </w:tcPr>
          <w:p w14:paraId="131DDDA7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Элемент</w:t>
            </w:r>
          </w:p>
        </w:tc>
        <w:tc>
          <w:tcPr>
            <w:tcW w:w="4826" w:type="dxa"/>
            <w:shd w:val="clear" w:color="auto" w:fill="D9D9D9" w:themeFill="background1" w:themeFillShade="D9"/>
            <w:vAlign w:val="center"/>
          </w:tcPr>
          <w:p w14:paraId="7BCCFC79" w14:textId="77777777" w:rsidR="00F07DE2" w:rsidRPr="007E390F" w:rsidRDefault="00F07DE2" w:rsidP="008577F1">
            <w:pPr>
              <w:widowControl w:val="0"/>
              <w:spacing w:after="120"/>
              <w:ind w:right="10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01FE9FA1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Формат заполнения</w:t>
            </w:r>
          </w:p>
        </w:tc>
      </w:tr>
      <w:tr w:rsidR="00F07DE2" w:rsidRPr="007E390F" w14:paraId="69B12D70" w14:textId="77777777" w:rsidTr="0065757A">
        <w:trPr>
          <w:trHeight w:val="561"/>
        </w:trPr>
        <w:tc>
          <w:tcPr>
            <w:tcW w:w="2579" w:type="dxa"/>
            <w:vAlign w:val="center"/>
          </w:tcPr>
          <w:p w14:paraId="199D3127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Сторона, от имени которой направлено сообщение</w:t>
            </w:r>
          </w:p>
          <w:p w14:paraId="3E7363F5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&lt;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reportParty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4826" w:type="dxa"/>
            <w:vAlign w:val="center"/>
          </w:tcPr>
          <w:p w14:paraId="6BCE9015" w14:textId="77777777" w:rsidR="00F07DE2" w:rsidRPr="007E390F" w:rsidRDefault="00357116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Отчет о расчете справедливой (оценочной) стоимости подается без проведения процедуры согласования (в одностороннем порядке) каждой из сторон независимо (</w:t>
            </w:r>
            <w:r w:rsidR="00765654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Party 1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765654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Party 2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либо одним Информирующим лицом от имени обеих сторон (</w:t>
            </w:r>
            <w:r w:rsidR="00765654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all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). Если одна из сторон не является клиентом Репозитария НРД, значение </w:t>
            </w:r>
            <w:r w:rsidR="00765654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“all”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 допускается</w:t>
            </w:r>
          </w:p>
        </w:tc>
        <w:tc>
          <w:tcPr>
            <w:tcW w:w="1951" w:type="dxa"/>
            <w:vAlign w:val="center"/>
          </w:tcPr>
          <w:p w14:paraId="6E7A6CEA" w14:textId="77777777" w:rsidR="00F07DE2" w:rsidRPr="007E390F" w:rsidRDefault="00393A11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Party 1;</w:t>
            </w:r>
            <w:r w:rsidR="00765654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07DE2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Party 2</w:t>
            </w:r>
            <w:r w:rsidR="00765654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; </w:t>
            </w:r>
            <w:r w:rsidR="00F07DE2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all</w:t>
            </w:r>
          </w:p>
        </w:tc>
      </w:tr>
    </w:tbl>
    <w:p w14:paraId="4D291933" w14:textId="77777777" w:rsidR="00F07DE2" w:rsidRPr="007E390F" w:rsidRDefault="00F07DE2" w:rsidP="00CD2364">
      <w:pPr>
        <w:widowControl w:val="0"/>
        <w:numPr>
          <w:ilvl w:val="0"/>
          <w:numId w:val="7"/>
        </w:numPr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4472C4"/>
          <w:sz w:val="20"/>
          <w:szCs w:val="20"/>
          <w:shd w:val="clear" w:color="auto" w:fill="FFFFFF"/>
        </w:rPr>
      </w:pPr>
      <w:bookmarkStart w:id="1367" w:name="_Toc482285856"/>
      <w:r w:rsidRPr="007E390F">
        <w:rPr>
          <w:rFonts w:ascii="Times New Roman" w:eastAsia="Times New Roman" w:hAnsi="Times New Roman" w:cs="Times New Roman"/>
          <w:b/>
          <w:bCs/>
          <w:color w:val="4472C4"/>
          <w:sz w:val="20"/>
          <w:szCs w:val="20"/>
          <w:shd w:val="clear" w:color="auto" w:fill="FFFFFF"/>
        </w:rPr>
        <w:t>Справедливая/оценочная стоимость</w:t>
      </w:r>
      <w:bookmarkEnd w:id="1367"/>
    </w:p>
    <w:p w14:paraId="3CB88881" w14:textId="77777777" w:rsidR="00F07DE2" w:rsidRDefault="00F07DE2" w:rsidP="008577F1">
      <w:pPr>
        <w:widowControl w:val="0"/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E390F">
        <w:rPr>
          <w:rFonts w:ascii="Times New Roman" w:eastAsia="Calibri" w:hAnsi="Times New Roman" w:cs="Times New Roman"/>
          <w:sz w:val="20"/>
          <w:szCs w:val="20"/>
        </w:rPr>
        <w:t xml:space="preserve">Блок &lt;markToMarketDetails&gt; повторяется, если в рамках одного Отчета о расчете справедливой (оценочной) стоимости предоставляется информация о </w:t>
      </w:r>
      <w:r w:rsidRPr="007E390F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нескольких датах </w:t>
      </w:r>
      <w:r w:rsidRPr="007E390F">
        <w:rPr>
          <w:rFonts w:ascii="Times New Roman" w:eastAsia="Calibri" w:hAnsi="Times New Roman" w:cs="Times New Roman"/>
          <w:sz w:val="20"/>
          <w:szCs w:val="20"/>
        </w:rPr>
        <w:t>оценки (&lt;</w:t>
      </w:r>
      <w:r w:rsidRPr="007E390F">
        <w:rPr>
          <w:rFonts w:ascii="Times New Roman" w:eastAsia="Calibri" w:hAnsi="Times New Roman" w:cs="Times New Roman"/>
          <w:sz w:val="20"/>
          <w:szCs w:val="20"/>
          <w:lang w:val="en-US"/>
        </w:rPr>
        <w:t>valuationDate</w:t>
      </w:r>
      <w:r w:rsidR="00CD2364" w:rsidRPr="007E390F">
        <w:rPr>
          <w:rFonts w:ascii="Times New Roman" w:eastAsia="Calibri" w:hAnsi="Times New Roman" w:cs="Times New Roman"/>
          <w:sz w:val="20"/>
          <w:szCs w:val="20"/>
        </w:rPr>
        <w:t>&gt;)</w:t>
      </w:r>
      <w:r w:rsidR="004E72D1" w:rsidRPr="007E390F">
        <w:rPr>
          <w:rStyle w:val="ab"/>
          <w:rFonts w:ascii="Times New Roman" w:eastAsia="Calibri" w:hAnsi="Times New Roman" w:cs="Times New Roman"/>
          <w:sz w:val="20"/>
          <w:szCs w:val="20"/>
        </w:rPr>
        <w:footnoteReference w:id="16"/>
      </w:r>
    </w:p>
    <w:p w14:paraId="0E598193" w14:textId="7C6DBEAE" w:rsidR="00912CD1" w:rsidRDefault="00912CD1" w:rsidP="006E64D4">
      <w:pPr>
        <w:widowControl w:val="0"/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174D0">
        <w:rPr>
          <w:rFonts w:ascii="Times New Roman" w:eastAsia="Calibri" w:hAnsi="Times New Roman" w:cs="Times New Roman"/>
          <w:sz w:val="20"/>
          <w:szCs w:val="20"/>
        </w:rPr>
        <w:t xml:space="preserve">Особенности изменения (корректировки) блока «Справедливая/оценочная стоимость» </w:t>
      </w:r>
      <w:r>
        <w:rPr>
          <w:rFonts w:ascii="Times New Roman" w:eastAsia="Calibri" w:hAnsi="Times New Roman" w:cs="Times New Roman"/>
          <w:sz w:val="20"/>
          <w:szCs w:val="20"/>
        </w:rPr>
        <w:t>в ранее зарегистрированны</w:t>
      </w:r>
      <w:r w:rsidR="005174D0">
        <w:rPr>
          <w:rFonts w:ascii="Times New Roman" w:eastAsia="Calibri" w:hAnsi="Times New Roman" w:cs="Times New Roman"/>
          <w:sz w:val="20"/>
          <w:szCs w:val="20"/>
        </w:rPr>
        <w:t>х</w:t>
      </w:r>
      <w:r>
        <w:rPr>
          <w:rFonts w:ascii="Times New Roman" w:eastAsia="Calibri" w:hAnsi="Times New Roman" w:cs="Times New Roman"/>
          <w:sz w:val="20"/>
          <w:szCs w:val="20"/>
        </w:rPr>
        <w:t xml:space="preserve"> Отчет</w:t>
      </w:r>
      <w:r w:rsidR="005174D0">
        <w:rPr>
          <w:rFonts w:ascii="Times New Roman" w:eastAsia="Calibri" w:hAnsi="Times New Roman" w:cs="Times New Roman"/>
          <w:sz w:val="20"/>
          <w:szCs w:val="20"/>
        </w:rPr>
        <w:t>ах</w:t>
      </w:r>
      <w:r>
        <w:rPr>
          <w:rFonts w:ascii="Times New Roman" w:eastAsia="Calibri" w:hAnsi="Times New Roman" w:cs="Times New Roman"/>
          <w:sz w:val="20"/>
          <w:szCs w:val="20"/>
        </w:rPr>
        <w:t xml:space="preserve"> о расчете справедливой (оценочной) стоимости:</w:t>
      </w:r>
    </w:p>
    <w:p w14:paraId="1ACCAD89" w14:textId="26FB9773" w:rsidR="00912CD1" w:rsidRPr="00400ADC" w:rsidRDefault="005F6D9C" w:rsidP="00E53200">
      <w:pPr>
        <w:pStyle w:val="a3"/>
        <w:widowControl w:val="0"/>
        <w:numPr>
          <w:ilvl w:val="0"/>
          <w:numId w:val="175"/>
        </w:numPr>
        <w:spacing w:after="120" w:line="240" w:lineRule="auto"/>
        <w:ind w:left="567" w:hanging="567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и</w:t>
      </w:r>
      <w:r w:rsidR="00912CD1">
        <w:rPr>
          <w:rFonts w:ascii="Times New Roman" w:eastAsia="Calibri" w:hAnsi="Times New Roman" w:cs="Times New Roman"/>
          <w:sz w:val="20"/>
          <w:szCs w:val="20"/>
        </w:rPr>
        <w:t>зменение информации путем д</w:t>
      </w:r>
      <w:r w:rsidR="00912CD1" w:rsidRPr="00912CD1">
        <w:rPr>
          <w:rFonts w:ascii="Times New Roman" w:eastAsia="Calibri" w:hAnsi="Times New Roman" w:cs="Times New Roman"/>
          <w:sz w:val="20"/>
          <w:szCs w:val="20"/>
        </w:rPr>
        <w:t>обавлени</w:t>
      </w:r>
      <w:r w:rsidR="00912CD1">
        <w:rPr>
          <w:rFonts w:ascii="Times New Roman" w:eastAsia="Calibri" w:hAnsi="Times New Roman" w:cs="Times New Roman"/>
          <w:sz w:val="20"/>
          <w:szCs w:val="20"/>
        </w:rPr>
        <w:t>я</w:t>
      </w:r>
      <w:r w:rsidR="00912CD1" w:rsidRPr="00912CD1">
        <w:rPr>
          <w:rFonts w:ascii="Times New Roman" w:eastAsia="Calibri" w:hAnsi="Times New Roman" w:cs="Times New Roman"/>
          <w:sz w:val="20"/>
          <w:szCs w:val="20"/>
        </w:rPr>
        <w:t xml:space="preserve"> или удалени</w:t>
      </w:r>
      <w:r w:rsidR="00912CD1">
        <w:rPr>
          <w:rFonts w:ascii="Times New Roman" w:eastAsia="Calibri" w:hAnsi="Times New Roman" w:cs="Times New Roman"/>
          <w:sz w:val="20"/>
          <w:szCs w:val="20"/>
        </w:rPr>
        <w:t>я</w:t>
      </w:r>
      <w:r w:rsidR="00912CD1" w:rsidRPr="00912CD1">
        <w:rPr>
          <w:rFonts w:ascii="Times New Roman" w:eastAsia="Calibri" w:hAnsi="Times New Roman" w:cs="Times New Roman"/>
          <w:sz w:val="20"/>
          <w:szCs w:val="20"/>
        </w:rPr>
        <w:t xml:space="preserve"> блока «</w:t>
      </w:r>
      <w:r w:rsidR="00E53200">
        <w:rPr>
          <w:rFonts w:ascii="Times New Roman" w:eastAsia="Calibri" w:hAnsi="Times New Roman" w:cs="Times New Roman"/>
          <w:sz w:val="20"/>
          <w:szCs w:val="20"/>
        </w:rPr>
        <w:t>Справедливая (оценочная) стоимость</w:t>
      </w:r>
      <w:r w:rsidR="00912CD1" w:rsidRPr="00912CD1">
        <w:rPr>
          <w:rFonts w:ascii="Times New Roman" w:eastAsia="Calibri" w:hAnsi="Times New Roman" w:cs="Times New Roman"/>
          <w:sz w:val="20"/>
          <w:szCs w:val="20"/>
        </w:rPr>
        <w:t xml:space="preserve">» </w:t>
      </w:r>
      <w:r w:rsidR="001D369C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="00912CD1" w:rsidRPr="00912CD1">
        <w:rPr>
          <w:rFonts w:ascii="Times New Roman" w:eastAsia="Calibri" w:hAnsi="Times New Roman" w:cs="Times New Roman"/>
          <w:sz w:val="20"/>
          <w:szCs w:val="20"/>
        </w:rPr>
        <w:t xml:space="preserve">ведет к отказу </w:t>
      </w:r>
      <w:r w:rsidR="00912CD1" w:rsidRPr="00400ADC">
        <w:rPr>
          <w:rFonts w:ascii="Times New Roman" w:eastAsia="Calibri" w:hAnsi="Times New Roman" w:cs="Times New Roman"/>
          <w:sz w:val="20"/>
          <w:szCs w:val="20"/>
        </w:rPr>
        <w:t>в регистрации сообщения;</w:t>
      </w:r>
    </w:p>
    <w:p w14:paraId="392A1F09" w14:textId="7CB82F70" w:rsidR="00912CD1" w:rsidRPr="00400ADC" w:rsidRDefault="005F6D9C" w:rsidP="00E53200">
      <w:pPr>
        <w:pStyle w:val="a3"/>
        <w:widowControl w:val="0"/>
        <w:numPr>
          <w:ilvl w:val="0"/>
          <w:numId w:val="175"/>
        </w:numPr>
        <w:spacing w:after="120" w:line="240" w:lineRule="auto"/>
        <w:ind w:left="567" w:hanging="567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</w:t>
      </w:r>
      <w:r w:rsidR="00912CD1" w:rsidRPr="00400ADC">
        <w:rPr>
          <w:rFonts w:ascii="Times New Roman" w:eastAsia="Calibri" w:hAnsi="Times New Roman" w:cs="Times New Roman"/>
          <w:sz w:val="20"/>
          <w:szCs w:val="20"/>
        </w:rPr>
        <w:t>орректировка информации путем добавления блока «</w:t>
      </w:r>
      <w:r w:rsidR="00E53200" w:rsidRPr="00400ADC">
        <w:rPr>
          <w:rFonts w:ascii="Times New Roman" w:eastAsia="Calibri" w:hAnsi="Times New Roman" w:cs="Times New Roman"/>
          <w:sz w:val="20"/>
          <w:szCs w:val="20"/>
        </w:rPr>
        <w:t>Справедливая (оценочная) стоимость</w:t>
      </w:r>
      <w:r w:rsidR="001D369C">
        <w:rPr>
          <w:rFonts w:ascii="Times New Roman" w:eastAsia="Calibri" w:hAnsi="Times New Roman" w:cs="Times New Roman"/>
          <w:sz w:val="20"/>
          <w:szCs w:val="20"/>
        </w:rPr>
        <w:t>»</w:t>
      </w:r>
      <w:r w:rsidR="00912CD1" w:rsidRPr="00400AD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1D369C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="00912CD1" w:rsidRPr="00400ADC">
        <w:rPr>
          <w:rFonts w:ascii="Times New Roman" w:eastAsia="Calibri" w:hAnsi="Times New Roman" w:cs="Times New Roman"/>
          <w:sz w:val="20"/>
          <w:szCs w:val="20"/>
        </w:rPr>
        <w:t>ведет к отказу в регистрации сообщения;</w:t>
      </w:r>
    </w:p>
    <w:p w14:paraId="1FF573F0" w14:textId="64B985B2" w:rsidR="00912CD1" w:rsidRPr="00912CD1" w:rsidRDefault="005F6D9C" w:rsidP="00E53200">
      <w:pPr>
        <w:pStyle w:val="a3"/>
        <w:widowControl w:val="0"/>
        <w:numPr>
          <w:ilvl w:val="0"/>
          <w:numId w:val="175"/>
        </w:numPr>
        <w:spacing w:after="120" w:line="240" w:lineRule="auto"/>
        <w:ind w:left="567" w:hanging="567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</w:t>
      </w:r>
      <w:r w:rsidR="00912CD1" w:rsidRPr="00400ADC">
        <w:rPr>
          <w:rFonts w:ascii="Times New Roman" w:eastAsia="Calibri" w:hAnsi="Times New Roman" w:cs="Times New Roman"/>
          <w:sz w:val="20"/>
          <w:szCs w:val="20"/>
        </w:rPr>
        <w:t>орректировка информации путем удаления всех блоков «</w:t>
      </w:r>
      <w:r w:rsidR="00E53200" w:rsidRPr="00400ADC">
        <w:rPr>
          <w:rFonts w:ascii="Times New Roman" w:eastAsia="Calibri" w:hAnsi="Times New Roman" w:cs="Times New Roman"/>
          <w:sz w:val="20"/>
          <w:szCs w:val="20"/>
        </w:rPr>
        <w:t>Справедливая (оценочная) стоимость</w:t>
      </w:r>
      <w:r w:rsidR="00912CD1" w:rsidRPr="00400ADC">
        <w:rPr>
          <w:rFonts w:ascii="Times New Roman" w:eastAsia="Calibri" w:hAnsi="Times New Roman" w:cs="Times New Roman"/>
          <w:sz w:val="20"/>
          <w:szCs w:val="20"/>
        </w:rPr>
        <w:t xml:space="preserve">» </w:t>
      </w:r>
      <w:r w:rsidR="001D369C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="00912CD1" w:rsidRPr="00400ADC">
        <w:rPr>
          <w:rFonts w:ascii="Times New Roman" w:eastAsia="Calibri" w:hAnsi="Times New Roman" w:cs="Times New Roman"/>
          <w:sz w:val="20"/>
          <w:szCs w:val="20"/>
        </w:rPr>
        <w:t xml:space="preserve">ведет к исключению Отчета </w:t>
      </w:r>
      <w:r w:rsidR="00E53200" w:rsidRPr="00400ADC">
        <w:rPr>
          <w:rFonts w:ascii="Times New Roman" w:eastAsia="Calibri" w:hAnsi="Times New Roman" w:cs="Times New Roman"/>
          <w:sz w:val="20"/>
          <w:szCs w:val="20"/>
        </w:rPr>
        <w:t>о расчете справедливой</w:t>
      </w:r>
      <w:r w:rsidR="00E53200">
        <w:rPr>
          <w:rFonts w:ascii="Times New Roman" w:eastAsia="Calibri" w:hAnsi="Times New Roman" w:cs="Times New Roman"/>
          <w:sz w:val="20"/>
          <w:szCs w:val="20"/>
        </w:rPr>
        <w:t xml:space="preserve"> (оценочной) стоимость</w:t>
      </w:r>
      <w:r w:rsidR="00912CD1" w:rsidRPr="00912CD1">
        <w:rPr>
          <w:rFonts w:ascii="Times New Roman" w:eastAsia="Calibri" w:hAnsi="Times New Roman" w:cs="Times New Roman"/>
          <w:sz w:val="20"/>
          <w:szCs w:val="20"/>
        </w:rPr>
        <w:t xml:space="preserve"> из </w:t>
      </w:r>
      <w:r w:rsidR="00912CD1">
        <w:rPr>
          <w:rFonts w:ascii="Times New Roman" w:eastAsia="Calibri" w:hAnsi="Times New Roman" w:cs="Times New Roman"/>
          <w:sz w:val="20"/>
          <w:szCs w:val="20"/>
        </w:rPr>
        <w:t>Р</w:t>
      </w:r>
      <w:r w:rsidR="00912CD1" w:rsidRPr="00912CD1">
        <w:rPr>
          <w:rFonts w:ascii="Times New Roman" w:eastAsia="Calibri" w:hAnsi="Times New Roman" w:cs="Times New Roman"/>
          <w:sz w:val="20"/>
          <w:szCs w:val="20"/>
        </w:rPr>
        <w:t>еестра договоров.</w:t>
      </w:r>
    </w:p>
    <w:p w14:paraId="266D8599" w14:textId="77777777" w:rsidR="00F07DE2" w:rsidRPr="007E390F" w:rsidRDefault="00E53200" w:rsidP="00E53200">
      <w:pPr>
        <w:widowControl w:val="0"/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4472C4"/>
          <w:sz w:val="20"/>
          <w:szCs w:val="20"/>
          <w:shd w:val="clear" w:color="auto" w:fill="FFFFFF"/>
        </w:rPr>
      </w:pPr>
      <w:bookmarkStart w:id="1368" w:name="_Toc482285857"/>
      <w:r>
        <w:rPr>
          <w:rFonts w:ascii="Times New Roman" w:eastAsia="Times New Roman" w:hAnsi="Times New Roman" w:cs="Times New Roman"/>
          <w:b/>
          <w:bCs/>
          <w:color w:val="4472C4"/>
          <w:sz w:val="20"/>
          <w:szCs w:val="20"/>
          <w:shd w:val="clear" w:color="auto" w:fill="FFFFFF"/>
        </w:rPr>
        <w:t xml:space="preserve">5.1. </w:t>
      </w:r>
      <w:r w:rsidR="00F07DE2" w:rsidRPr="00A73D8B">
        <w:rPr>
          <w:rFonts w:ascii="Times New Roman" w:eastAsia="Times New Roman" w:hAnsi="Times New Roman" w:cs="Times New Roman"/>
          <w:b/>
          <w:bCs/>
          <w:color w:val="4472C4"/>
          <w:sz w:val="20"/>
          <w:szCs w:val="20"/>
          <w:shd w:val="clear" w:color="auto" w:fill="FFFFFF"/>
        </w:rPr>
        <w:t>Дата оценки</w:t>
      </w:r>
      <w:bookmarkEnd w:id="1368"/>
    </w:p>
    <w:tbl>
      <w:tblPr>
        <w:tblStyle w:val="1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79"/>
        <w:gridCol w:w="5105"/>
        <w:gridCol w:w="1672"/>
      </w:tblGrid>
      <w:tr w:rsidR="00F07DE2" w:rsidRPr="007E390F" w14:paraId="65C948A3" w14:textId="77777777" w:rsidTr="00CD2364">
        <w:tc>
          <w:tcPr>
            <w:tcW w:w="2579" w:type="dxa"/>
            <w:shd w:val="clear" w:color="auto" w:fill="D9D9D9" w:themeFill="background1" w:themeFillShade="D9"/>
            <w:vAlign w:val="center"/>
          </w:tcPr>
          <w:p w14:paraId="52AAF607" w14:textId="77777777" w:rsidR="00F07DE2" w:rsidRPr="007E390F" w:rsidRDefault="00F07DE2" w:rsidP="00310AC3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Элемент</w:t>
            </w:r>
          </w:p>
        </w:tc>
        <w:tc>
          <w:tcPr>
            <w:tcW w:w="5105" w:type="dxa"/>
            <w:shd w:val="clear" w:color="auto" w:fill="D9D9D9" w:themeFill="background1" w:themeFillShade="D9"/>
            <w:vAlign w:val="center"/>
          </w:tcPr>
          <w:p w14:paraId="03AD5445" w14:textId="77777777" w:rsidR="00F07DE2" w:rsidRPr="007E390F" w:rsidRDefault="00F07DE2" w:rsidP="00310AC3">
            <w:pPr>
              <w:widowControl w:val="0"/>
              <w:spacing w:after="120"/>
              <w:ind w:right="10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14:paraId="2B8699DC" w14:textId="77777777" w:rsidR="00F07DE2" w:rsidRPr="007E390F" w:rsidRDefault="00F07DE2" w:rsidP="00310AC3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Формат заполнения</w:t>
            </w:r>
          </w:p>
        </w:tc>
      </w:tr>
      <w:tr w:rsidR="00F07DE2" w:rsidRPr="007E390F" w14:paraId="0A07F2EF" w14:textId="77777777" w:rsidTr="00CD2364">
        <w:trPr>
          <w:trHeight w:val="561"/>
        </w:trPr>
        <w:tc>
          <w:tcPr>
            <w:tcW w:w="2579" w:type="dxa"/>
            <w:vAlign w:val="center"/>
          </w:tcPr>
          <w:p w14:paraId="75F48C7F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Дата оценки</w:t>
            </w:r>
          </w:p>
          <w:p w14:paraId="41BEEAEF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&lt;valuationDate&gt;</w:t>
            </w:r>
          </w:p>
        </w:tc>
        <w:tc>
          <w:tcPr>
            <w:tcW w:w="5105" w:type="dxa"/>
            <w:vAlign w:val="center"/>
          </w:tcPr>
          <w:p w14:paraId="5447A3F8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Фактическая дата оценки спр</w:t>
            </w:r>
            <w:r w:rsidR="00CD2364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аведливой (оценочной) стоимости</w:t>
            </w:r>
          </w:p>
          <w:p w14:paraId="5B6A566E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успешной̆ регистрации Отчета о расчете справедливой (оценочной) стоимости необходимо следовать следующим правилам:</w:t>
            </w:r>
          </w:p>
          <w:p w14:paraId="1982A509" w14:textId="77777777" w:rsidR="00F07DE2" w:rsidRPr="007E390F" w:rsidRDefault="00F07DE2" w:rsidP="008577F1">
            <w:pPr>
              <w:widowControl w:val="0"/>
              <w:numPr>
                <w:ilvl w:val="0"/>
                <w:numId w:val="5"/>
              </w:numPr>
              <w:tabs>
                <w:tab w:val="left" w:pos="432"/>
              </w:tabs>
              <w:spacing w:after="12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Даты в пол</w:t>
            </w:r>
            <w:r w:rsidR="00CD2364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ях &lt;asofDate&gt; и &lt;valuationDate&gt;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должны быть указаны в одном ка</w:t>
            </w:r>
            <w:r w:rsidR="00CD2364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лендарном месяце либо совпадать</w:t>
            </w:r>
          </w:p>
          <w:p w14:paraId="44021366" w14:textId="77777777" w:rsidR="00F07DE2" w:rsidRPr="007E390F" w:rsidRDefault="00F07DE2" w:rsidP="008577F1">
            <w:pPr>
              <w:widowControl w:val="0"/>
              <w:numPr>
                <w:ilvl w:val="0"/>
                <w:numId w:val="5"/>
              </w:numPr>
              <w:tabs>
                <w:tab w:val="left" w:pos="432"/>
              </w:tabs>
              <w:spacing w:after="12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Отчет подается от имени каждой из сторон (Стороны 1 и Стороны 2) независимо, то на одну дату оценки допускаются разные значения справедливой (оценочной) стоимости в Отчетах, имеющих одинаковые идентификаторы, присвое</w:t>
            </w:r>
            <w:r w:rsidR="00CD2364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нные соответствующими сторонами</w:t>
            </w:r>
          </w:p>
          <w:p w14:paraId="1EAF14B0" w14:textId="77777777" w:rsidR="007315A2" w:rsidRPr="007E390F" w:rsidRDefault="007315A2" w:rsidP="008577F1">
            <w:pPr>
              <w:widowControl w:val="0"/>
              <w:numPr>
                <w:ilvl w:val="0"/>
                <w:numId w:val="5"/>
              </w:numPr>
              <w:tabs>
                <w:tab w:val="left" w:pos="432"/>
              </w:tabs>
              <w:spacing w:after="12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рамках одной даты оценки осуществляется проверка на отличие идентификаторов Отчета &lt;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tradeId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&gt;, присвоенных соответствующими участниками, от идентификаторов, указанных в ране</w:t>
            </w:r>
            <w:r w:rsidR="00CD2364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зарегистрированных сообщениях</w:t>
            </w:r>
          </w:p>
        </w:tc>
        <w:tc>
          <w:tcPr>
            <w:tcW w:w="1672" w:type="dxa"/>
            <w:vAlign w:val="center"/>
          </w:tcPr>
          <w:p w14:paraId="3DB9553E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F07DE2" w:rsidRPr="00421F38" w14:paraId="28F436E2" w14:textId="77777777" w:rsidTr="00CD2364">
        <w:trPr>
          <w:trHeight w:val="589"/>
        </w:trPr>
        <w:tc>
          <w:tcPr>
            <w:tcW w:w="2579" w:type="dxa"/>
            <w:vAlign w:val="center"/>
          </w:tcPr>
          <w:p w14:paraId="6DFF7245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Дата и время оценки</w:t>
            </w:r>
          </w:p>
          <w:p w14:paraId="7BCFAAC9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&lt;valuationDateTime&gt;</w:t>
            </w:r>
          </w:p>
        </w:tc>
        <w:tc>
          <w:tcPr>
            <w:tcW w:w="5105" w:type="dxa"/>
            <w:vAlign w:val="bottom"/>
          </w:tcPr>
          <w:p w14:paraId="68D7EC9C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и время расчета справедливой (оценочной) стоимости договора. Заполняется, если зафиксировано время, на которое приводится информация о спр</w:t>
            </w:r>
            <w:r w:rsidR="00CD2364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аведливой (оценочной) стоимости</w:t>
            </w:r>
          </w:p>
        </w:tc>
        <w:tc>
          <w:tcPr>
            <w:tcW w:w="1672" w:type="dxa"/>
            <w:vAlign w:val="center"/>
          </w:tcPr>
          <w:p w14:paraId="3E9D05CC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YYYY-MM-DDThh:mm:ss</w:t>
            </w:r>
          </w:p>
        </w:tc>
      </w:tr>
    </w:tbl>
    <w:p w14:paraId="3BEA326D" w14:textId="77777777" w:rsidR="00F07DE2" w:rsidRPr="005A41FD" w:rsidRDefault="00F07DE2" w:rsidP="00204A83">
      <w:pPr>
        <w:pStyle w:val="a3"/>
        <w:widowControl w:val="0"/>
        <w:numPr>
          <w:ilvl w:val="1"/>
          <w:numId w:val="176"/>
        </w:numPr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4472C4"/>
          <w:sz w:val="20"/>
          <w:szCs w:val="20"/>
          <w:shd w:val="clear" w:color="auto" w:fill="FFFFFF"/>
        </w:rPr>
      </w:pPr>
      <w:bookmarkStart w:id="1369" w:name="_Toc482285858"/>
      <w:r w:rsidRPr="005A41FD">
        <w:rPr>
          <w:rFonts w:ascii="Times New Roman" w:eastAsia="Times New Roman" w:hAnsi="Times New Roman" w:cs="Times New Roman"/>
          <w:b/>
          <w:bCs/>
          <w:color w:val="4472C4"/>
          <w:sz w:val="20"/>
          <w:szCs w:val="20"/>
          <w:shd w:val="clear" w:color="auto" w:fill="FFFFFF"/>
        </w:rPr>
        <w:t>Справедливая/оценочная стоимость</w:t>
      </w:r>
      <w:bookmarkEnd w:id="1369"/>
    </w:p>
    <w:p w14:paraId="229D4D86" w14:textId="77777777" w:rsidR="00F07DE2" w:rsidRPr="007E390F" w:rsidRDefault="00F07DE2" w:rsidP="008577F1">
      <w:pPr>
        <w:widowControl w:val="0"/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E390F">
        <w:rPr>
          <w:rFonts w:ascii="Times New Roman" w:eastAsia="Calibri" w:hAnsi="Times New Roman" w:cs="Times New Roman"/>
          <w:sz w:val="20"/>
          <w:szCs w:val="20"/>
        </w:rPr>
        <w:t xml:space="preserve">Блок &lt;markToMarketInformation&gt; повторяется, если в рамках одного Отчета о расчете справедливой (оценочной) стоимости на одну дату оценки предоставляется информация о </w:t>
      </w:r>
      <w:r w:rsidR="0035570B" w:rsidRPr="007E390F">
        <w:rPr>
          <w:rFonts w:ascii="Times New Roman" w:eastAsia="Calibri" w:hAnsi="Times New Roman" w:cs="Times New Roman"/>
          <w:b/>
          <w:i/>
          <w:sz w:val="20"/>
          <w:szCs w:val="20"/>
        </w:rPr>
        <w:t>нескольких договорах</w:t>
      </w:r>
      <w:r w:rsidR="009D0F1F" w:rsidRPr="007E390F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(портфеле договоров)</w:t>
      </w:r>
      <w:r w:rsidRPr="007E390F">
        <w:rPr>
          <w:rFonts w:ascii="Times New Roman" w:eastAsia="Calibri" w:hAnsi="Times New Roman" w:cs="Times New Roman"/>
          <w:sz w:val="20"/>
          <w:szCs w:val="20"/>
        </w:rPr>
        <w:t>. При этом все договоры, указанные в Отчете, должны быть: 1) заключены и зарегистрированы в репозитарии в рамках одного Генерального соглашения либо 2) заключены и зарегистрированы вне рамок Генерального соглашения.</w:t>
      </w:r>
    </w:p>
    <w:tbl>
      <w:tblPr>
        <w:tblStyle w:val="1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79"/>
        <w:gridCol w:w="4826"/>
        <w:gridCol w:w="1951"/>
      </w:tblGrid>
      <w:tr w:rsidR="00F07DE2" w:rsidRPr="007E390F" w14:paraId="79E09F76" w14:textId="77777777" w:rsidTr="0065757A">
        <w:tc>
          <w:tcPr>
            <w:tcW w:w="2579" w:type="dxa"/>
            <w:shd w:val="clear" w:color="auto" w:fill="D9D9D9" w:themeFill="background1" w:themeFillShade="D9"/>
            <w:vAlign w:val="center"/>
          </w:tcPr>
          <w:p w14:paraId="07B3E3ED" w14:textId="77777777" w:rsidR="00F07DE2" w:rsidRPr="007E390F" w:rsidRDefault="00F07DE2" w:rsidP="004F63E0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Элемент</w:t>
            </w:r>
          </w:p>
        </w:tc>
        <w:tc>
          <w:tcPr>
            <w:tcW w:w="4826" w:type="dxa"/>
            <w:shd w:val="clear" w:color="auto" w:fill="D9D9D9" w:themeFill="background1" w:themeFillShade="D9"/>
            <w:vAlign w:val="center"/>
          </w:tcPr>
          <w:p w14:paraId="1B3BB133" w14:textId="77777777" w:rsidR="00F07DE2" w:rsidRPr="007E390F" w:rsidRDefault="00F07DE2" w:rsidP="004F63E0">
            <w:pPr>
              <w:widowControl w:val="0"/>
              <w:spacing w:after="120"/>
              <w:ind w:right="10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5C09AA8C" w14:textId="77777777" w:rsidR="00F07DE2" w:rsidRPr="007E390F" w:rsidRDefault="00F07DE2" w:rsidP="004F63E0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Формат заполнения</w:t>
            </w:r>
          </w:p>
        </w:tc>
      </w:tr>
      <w:tr w:rsidR="00F07DE2" w:rsidRPr="007E390F" w14:paraId="1BA5D0FA" w14:textId="77777777" w:rsidTr="0065757A">
        <w:trPr>
          <w:trHeight w:val="561"/>
        </w:trPr>
        <w:tc>
          <w:tcPr>
            <w:tcW w:w="2579" w:type="dxa"/>
            <w:vAlign w:val="center"/>
          </w:tcPr>
          <w:p w14:paraId="39527392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Идентификатор сделки</w:t>
            </w:r>
          </w:p>
          <w:p w14:paraId="2B286BB3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&lt;tradeId&gt;</w:t>
            </w:r>
          </w:p>
        </w:tc>
        <w:tc>
          <w:tcPr>
            <w:tcW w:w="4826" w:type="dxa"/>
            <w:vAlign w:val="center"/>
          </w:tcPr>
          <w:p w14:paraId="48B88CB1" w14:textId="77777777" w:rsidR="00F07DE2" w:rsidRPr="007E390F" w:rsidRDefault="00465637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F07DE2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дентификатор договора, 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отношении</w:t>
            </w:r>
            <w:r w:rsidR="00F07DE2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которого определяется справедливая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F07DE2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оценочная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="00F07DE2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стоимость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присвоенный Репозитарием</w:t>
            </w:r>
            <w:r w:rsidR="00F07DE2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соответствии с Извещением о реги</w:t>
            </w:r>
            <w:r w:rsidR="00CD2364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страции (RM001) Анкеты договора</w:t>
            </w:r>
            <w:r w:rsidR="00F07DE2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footnoteReference w:id="17"/>
            </w:r>
          </w:p>
        </w:tc>
        <w:tc>
          <w:tcPr>
            <w:tcW w:w="1951" w:type="dxa"/>
            <w:vAlign w:val="center"/>
          </w:tcPr>
          <w:p w14:paraId="6AFA33E5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</w:rPr>
              <w:t>Цифры и буквы латинского</w:t>
            </w:r>
            <w:r w:rsidR="00CD2364"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алфавита, не более 35 символов</w:t>
            </w:r>
          </w:p>
        </w:tc>
      </w:tr>
      <w:tr w:rsidR="00F07DE2" w:rsidRPr="007E390F" w14:paraId="7AE996C5" w14:textId="77777777" w:rsidTr="0065757A">
        <w:trPr>
          <w:trHeight w:val="561"/>
        </w:trPr>
        <w:tc>
          <w:tcPr>
            <w:tcW w:w="2579" w:type="dxa"/>
            <w:vAlign w:val="center"/>
          </w:tcPr>
          <w:p w14:paraId="434ED92B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Справедливая/оценочная стоимость</w:t>
            </w:r>
          </w:p>
          <w:p w14:paraId="42EE1200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&lt;amount&gt;</w:t>
            </w:r>
          </w:p>
        </w:tc>
        <w:tc>
          <w:tcPr>
            <w:tcW w:w="4826" w:type="dxa"/>
            <w:vAlign w:val="center"/>
          </w:tcPr>
          <w:p w14:paraId="42355980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Значение справедливой (оценочной) стоимости договора на фактическую дату оценки. Отрицательное значение указывается со знаком </w:t>
            </w:r>
            <w:r w:rsidR="00E302EF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CD2364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минус»</w:t>
            </w:r>
          </w:p>
        </w:tc>
        <w:tc>
          <w:tcPr>
            <w:tcW w:w="1951" w:type="dxa"/>
            <w:vAlign w:val="center"/>
          </w:tcPr>
          <w:p w14:paraId="13B752A1" w14:textId="77777777" w:rsidR="00F07DE2" w:rsidRPr="007E390F" w:rsidRDefault="00450FC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Д</w:t>
            </w:r>
            <w:r w:rsidR="00CD2364" w:rsidRPr="007E390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есятичное число</w:t>
            </w:r>
          </w:p>
        </w:tc>
      </w:tr>
      <w:tr w:rsidR="00F07DE2" w:rsidRPr="007E390F" w14:paraId="1B0C89F4" w14:textId="77777777" w:rsidTr="00B634D1">
        <w:trPr>
          <w:trHeight w:val="1737"/>
        </w:trPr>
        <w:tc>
          <w:tcPr>
            <w:tcW w:w="2579" w:type="dxa"/>
            <w:vAlign w:val="center"/>
          </w:tcPr>
          <w:p w14:paraId="6E49EAD1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Валюта</w:t>
            </w:r>
          </w:p>
          <w:p w14:paraId="24C23975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&lt;currency&gt;</w:t>
            </w:r>
          </w:p>
        </w:tc>
        <w:tc>
          <w:tcPr>
            <w:tcW w:w="4826" w:type="dxa"/>
            <w:vAlign w:val="center"/>
          </w:tcPr>
          <w:p w14:paraId="4A22F5C6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Валюта, в которой выражена справедливая </w:t>
            </w:r>
            <w:r w:rsidR="00CD2364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(оценочная) стоимость</w:t>
            </w:r>
          </w:p>
        </w:tc>
        <w:tc>
          <w:tcPr>
            <w:tcW w:w="1951" w:type="dxa"/>
            <w:vAlign w:val="center"/>
          </w:tcPr>
          <w:p w14:paraId="3A3B9694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225" w:history="1">
              <w:r w:rsidRPr="00A73D8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shd w:val="clear" w:color="auto" w:fill="FFFFFF"/>
                </w:rPr>
                <w:t>http://repository.nsd.ru/versioned/current/taxonomy/iso4217-2001-08-15(fpm</w:t>
              </w:r>
              <w:r w:rsidRPr="007E390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shd w:val="clear" w:color="auto" w:fill="FFFFFF"/>
                </w:rPr>
                <w:t>lrus)</w:t>
              </w:r>
            </w:hyperlink>
          </w:p>
        </w:tc>
      </w:tr>
    </w:tbl>
    <w:p w14:paraId="4B15157B" w14:textId="77777777" w:rsidR="000459BE" w:rsidRPr="007E390F" w:rsidRDefault="000459BE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370" w:name="dst101049"/>
      <w:bookmarkEnd w:id="1370"/>
      <w:r w:rsidRPr="007E390F">
        <w:rPr>
          <w:rFonts w:ascii="Times New Roman" w:eastAsia="Times New Roman" w:hAnsi="Times New Roman" w:cs="Times New Roman"/>
          <w:color w:val="000000"/>
          <w:sz w:val="20"/>
          <w:szCs w:val="20"/>
        </w:rPr>
        <w:br w:type="page"/>
      </w:r>
    </w:p>
    <w:p w14:paraId="02E5E03C" w14:textId="77777777" w:rsidR="00F07DE2" w:rsidRPr="007E390F" w:rsidRDefault="00F07DE2" w:rsidP="002559DF">
      <w:pPr>
        <w:widowControl w:val="0"/>
        <w:numPr>
          <w:ilvl w:val="0"/>
          <w:numId w:val="1"/>
        </w:numPr>
        <w:spacing w:before="120" w:after="120" w:line="240" w:lineRule="auto"/>
        <w:ind w:left="567" w:hanging="578"/>
        <w:jc w:val="both"/>
        <w:outlineLvl w:val="0"/>
        <w:rPr>
          <w:rFonts w:ascii="Times New Roman" w:eastAsia="Times New Roman" w:hAnsi="Times New Roman" w:cs="Times New Roman"/>
          <w:b/>
          <w:bCs/>
          <w:color w:val="2F5496"/>
          <w:sz w:val="20"/>
          <w:szCs w:val="20"/>
          <w:u w:val="single"/>
        </w:rPr>
      </w:pPr>
      <w:bookmarkStart w:id="1371" w:name="_Toc482285859"/>
      <w:bookmarkStart w:id="1372" w:name="_Toc159404059"/>
      <w:r w:rsidRPr="007E390F">
        <w:rPr>
          <w:rFonts w:ascii="Times New Roman" w:eastAsia="Times New Roman" w:hAnsi="Times New Roman" w:cs="Times New Roman"/>
          <w:b/>
          <w:bCs/>
          <w:color w:val="2F5496"/>
          <w:sz w:val="20"/>
          <w:szCs w:val="20"/>
          <w:u w:val="single"/>
        </w:rPr>
        <w:t>Анкета договора, заключенного в целях обеспечения исполнения обязательств (СМ015)</w:t>
      </w:r>
      <w:bookmarkEnd w:id="1371"/>
      <w:bookmarkEnd w:id="1372"/>
    </w:p>
    <w:p w14:paraId="47D81B63" w14:textId="77777777" w:rsidR="00F07DE2" w:rsidRPr="007E390F" w:rsidRDefault="00F07DE2" w:rsidP="008577F1">
      <w:pPr>
        <w:widowControl w:val="0"/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E390F">
        <w:rPr>
          <w:rFonts w:ascii="Times New Roman" w:eastAsia="Calibri" w:hAnsi="Times New Roman" w:cs="Times New Roman"/>
          <w:sz w:val="20"/>
          <w:szCs w:val="20"/>
        </w:rPr>
        <w:t xml:space="preserve">Анкета договора, заключенного в целях обеспечения исполнения обязательств (СМ015) является необязательной для отчетности в репозитарий. Она </w:t>
      </w:r>
      <w:r w:rsidR="00F009A1" w:rsidRPr="007E390F">
        <w:rPr>
          <w:rFonts w:ascii="Times New Roman" w:eastAsia="Calibri" w:hAnsi="Times New Roman" w:cs="Times New Roman"/>
          <w:sz w:val="20"/>
          <w:szCs w:val="20"/>
        </w:rPr>
        <w:t>может быть предоставлена</w:t>
      </w:r>
      <w:r w:rsidRPr="007E390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009A1" w:rsidRPr="007E390F">
        <w:rPr>
          <w:rFonts w:ascii="Times New Roman" w:eastAsia="Calibri" w:hAnsi="Times New Roman" w:cs="Times New Roman"/>
          <w:sz w:val="20"/>
          <w:szCs w:val="20"/>
        </w:rPr>
        <w:t>при условии, что зарегистрирована Анкета</w:t>
      </w:r>
      <w:r w:rsidRPr="007E390F">
        <w:rPr>
          <w:rFonts w:ascii="Times New Roman" w:eastAsia="Calibri" w:hAnsi="Times New Roman" w:cs="Times New Roman"/>
          <w:sz w:val="20"/>
          <w:szCs w:val="20"/>
        </w:rPr>
        <w:t xml:space="preserve"> генерального соглашения (СМ010)</w:t>
      </w:r>
      <w:r w:rsidR="00F009A1" w:rsidRPr="007E390F">
        <w:rPr>
          <w:rFonts w:ascii="Times New Roman" w:eastAsia="Calibri" w:hAnsi="Times New Roman" w:cs="Times New Roman"/>
          <w:sz w:val="20"/>
          <w:szCs w:val="20"/>
        </w:rPr>
        <w:t>, в рамках которого заключен договор о порядке уплаты плавающих маржевых сумм</w:t>
      </w:r>
      <w:r w:rsidRPr="007E390F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="00F009A1" w:rsidRPr="007E390F">
        <w:rPr>
          <w:rFonts w:ascii="Times New Roman" w:eastAsia="Calibri" w:hAnsi="Times New Roman" w:cs="Times New Roman"/>
          <w:sz w:val="20"/>
          <w:szCs w:val="20"/>
        </w:rPr>
        <w:t>Анкета СМ015</w:t>
      </w:r>
      <w:r w:rsidRPr="007E390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009A1" w:rsidRPr="007E390F">
        <w:rPr>
          <w:rFonts w:ascii="Times New Roman" w:eastAsia="Calibri" w:hAnsi="Times New Roman" w:cs="Times New Roman"/>
          <w:sz w:val="20"/>
          <w:szCs w:val="20"/>
        </w:rPr>
        <w:t xml:space="preserve">применима </w:t>
      </w:r>
      <w:r w:rsidRPr="007E390F">
        <w:rPr>
          <w:rFonts w:ascii="Times New Roman" w:eastAsia="Calibri" w:hAnsi="Times New Roman" w:cs="Times New Roman"/>
          <w:sz w:val="20"/>
          <w:szCs w:val="20"/>
        </w:rPr>
        <w:t xml:space="preserve">для </w:t>
      </w:r>
      <w:r w:rsidR="00F009A1" w:rsidRPr="007E390F">
        <w:rPr>
          <w:rFonts w:ascii="Times New Roman" w:eastAsia="Calibri" w:hAnsi="Times New Roman" w:cs="Times New Roman"/>
          <w:sz w:val="20"/>
          <w:szCs w:val="20"/>
        </w:rPr>
        <w:t>всех</w:t>
      </w:r>
      <w:r w:rsidRPr="007E390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009A1" w:rsidRPr="007E390F">
        <w:rPr>
          <w:rFonts w:ascii="Times New Roman" w:eastAsia="Calibri" w:hAnsi="Times New Roman" w:cs="Times New Roman"/>
          <w:sz w:val="20"/>
          <w:szCs w:val="20"/>
        </w:rPr>
        <w:t xml:space="preserve">договоров, заключенных в целях обеспечения исполнения обязательств, </w:t>
      </w:r>
      <w:r w:rsidRPr="007E390F">
        <w:rPr>
          <w:rFonts w:ascii="Times New Roman" w:eastAsia="Calibri" w:hAnsi="Times New Roman" w:cs="Times New Roman"/>
          <w:sz w:val="20"/>
          <w:szCs w:val="20"/>
        </w:rPr>
        <w:t>в том числе заключенн</w:t>
      </w:r>
      <w:r w:rsidR="00F009A1" w:rsidRPr="007E390F">
        <w:rPr>
          <w:rFonts w:ascii="Times New Roman" w:eastAsia="Calibri" w:hAnsi="Times New Roman" w:cs="Times New Roman"/>
          <w:sz w:val="20"/>
          <w:szCs w:val="20"/>
        </w:rPr>
        <w:t>ых</w:t>
      </w:r>
      <w:r w:rsidRPr="007E390F">
        <w:rPr>
          <w:rFonts w:ascii="Times New Roman" w:eastAsia="Calibri" w:hAnsi="Times New Roman" w:cs="Times New Roman"/>
          <w:sz w:val="20"/>
          <w:szCs w:val="20"/>
        </w:rPr>
        <w:t xml:space="preserve"> в со</w:t>
      </w:r>
      <w:r w:rsidR="004F63E0" w:rsidRPr="007E390F">
        <w:rPr>
          <w:rFonts w:ascii="Times New Roman" w:eastAsia="Calibri" w:hAnsi="Times New Roman" w:cs="Times New Roman"/>
          <w:sz w:val="20"/>
          <w:szCs w:val="20"/>
        </w:rPr>
        <w:t>ответствии с иностранным правом</w:t>
      </w:r>
    </w:p>
    <w:p w14:paraId="489F8AA5" w14:textId="77777777" w:rsidR="00F07DE2" w:rsidRPr="007E390F" w:rsidRDefault="00F07DE2" w:rsidP="002559DF">
      <w:pPr>
        <w:widowControl w:val="0"/>
        <w:numPr>
          <w:ilvl w:val="0"/>
          <w:numId w:val="8"/>
        </w:numPr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4472C4"/>
          <w:sz w:val="20"/>
          <w:szCs w:val="20"/>
        </w:rPr>
      </w:pPr>
      <w:bookmarkStart w:id="1373" w:name="_Toc482285860"/>
      <w:r w:rsidRPr="007E390F">
        <w:rPr>
          <w:rFonts w:ascii="Times New Roman" w:eastAsia="Times New Roman" w:hAnsi="Times New Roman" w:cs="Times New Roman"/>
          <w:b/>
          <w:bCs/>
          <w:color w:val="4472C4"/>
          <w:sz w:val="20"/>
          <w:szCs w:val="20"/>
          <w:shd w:val="clear" w:color="auto" w:fill="FFFFFF"/>
        </w:rPr>
        <w:t>Регистрационный номер отчета, присвоенный участником</w:t>
      </w:r>
      <w:bookmarkEnd w:id="1373"/>
    </w:p>
    <w:p w14:paraId="2B96B914" w14:textId="77777777" w:rsidR="00F07DE2" w:rsidRPr="007E390F" w:rsidRDefault="00957ADC" w:rsidP="008577F1">
      <w:pPr>
        <w:widowControl w:val="0"/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E390F">
        <w:rPr>
          <w:rFonts w:ascii="Times New Roman" w:eastAsia="Calibri" w:hAnsi="Times New Roman" w:cs="Times New Roman"/>
          <w:sz w:val="20"/>
          <w:szCs w:val="20"/>
        </w:rPr>
        <w:t>З</w:t>
      </w:r>
      <w:r w:rsidR="00F07DE2" w:rsidRPr="007E390F">
        <w:rPr>
          <w:rFonts w:ascii="Times New Roman" w:eastAsia="Calibri" w:hAnsi="Times New Roman" w:cs="Times New Roman"/>
          <w:sz w:val="20"/>
          <w:szCs w:val="20"/>
        </w:rPr>
        <w:t xml:space="preserve">аполняется в отношении каждого </w:t>
      </w:r>
      <w:r w:rsidRPr="007E390F">
        <w:rPr>
          <w:rFonts w:ascii="Times New Roman" w:eastAsia="Calibri" w:hAnsi="Times New Roman" w:cs="Times New Roman"/>
          <w:sz w:val="20"/>
          <w:szCs w:val="20"/>
        </w:rPr>
        <w:t>участника (три раза)</w:t>
      </w:r>
      <w:r w:rsidR="00F07DE2" w:rsidRPr="007E390F">
        <w:rPr>
          <w:rFonts w:ascii="Times New Roman" w:eastAsia="Calibri" w:hAnsi="Times New Roman" w:cs="Times New Roman"/>
          <w:sz w:val="20"/>
          <w:szCs w:val="20"/>
        </w:rPr>
        <w:t>: Репозитария, Стороны 1, Стороны 2.</w:t>
      </w:r>
    </w:p>
    <w:tbl>
      <w:tblPr>
        <w:tblStyle w:val="1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79"/>
        <w:gridCol w:w="4826"/>
        <w:gridCol w:w="1951"/>
      </w:tblGrid>
      <w:tr w:rsidR="00F07DE2" w:rsidRPr="007E390F" w14:paraId="5A273337" w14:textId="77777777" w:rsidTr="0065757A">
        <w:tc>
          <w:tcPr>
            <w:tcW w:w="2579" w:type="dxa"/>
            <w:shd w:val="clear" w:color="auto" w:fill="D9D9D9" w:themeFill="background1" w:themeFillShade="D9"/>
            <w:vAlign w:val="center"/>
          </w:tcPr>
          <w:p w14:paraId="504705A3" w14:textId="77777777" w:rsidR="00F07DE2" w:rsidRPr="007E390F" w:rsidRDefault="00F07DE2" w:rsidP="004F63E0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Элемент</w:t>
            </w:r>
          </w:p>
        </w:tc>
        <w:tc>
          <w:tcPr>
            <w:tcW w:w="4826" w:type="dxa"/>
            <w:shd w:val="clear" w:color="auto" w:fill="D9D9D9" w:themeFill="background1" w:themeFillShade="D9"/>
            <w:vAlign w:val="center"/>
          </w:tcPr>
          <w:p w14:paraId="4FB02218" w14:textId="77777777" w:rsidR="00F07DE2" w:rsidRPr="007E390F" w:rsidRDefault="00F07DE2" w:rsidP="004F63E0">
            <w:pPr>
              <w:widowControl w:val="0"/>
              <w:spacing w:after="120"/>
              <w:ind w:right="10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3318D16E" w14:textId="77777777" w:rsidR="00F07DE2" w:rsidRPr="007E390F" w:rsidRDefault="00F07DE2" w:rsidP="004F63E0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Формат заполнения</w:t>
            </w:r>
          </w:p>
        </w:tc>
      </w:tr>
      <w:tr w:rsidR="00F07DE2" w:rsidRPr="007E390F" w14:paraId="5E716A06" w14:textId="77777777" w:rsidTr="0065757A">
        <w:trPr>
          <w:trHeight w:val="561"/>
        </w:trPr>
        <w:tc>
          <w:tcPr>
            <w:tcW w:w="2579" w:type="dxa"/>
            <w:vAlign w:val="center"/>
          </w:tcPr>
          <w:p w14:paraId="2CE49F0C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Участник</w:t>
            </w:r>
          </w:p>
          <w:p w14:paraId="59B64F92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partyReference href="TradeRepository"/&gt;</w:t>
            </w:r>
          </w:p>
          <w:p w14:paraId="4217876E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&lt;partyReference href="Party1"/&gt;</w:t>
            </w:r>
          </w:p>
          <w:p w14:paraId="1BB35650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&lt;partyReference href="Party2"/&gt;</w:t>
            </w:r>
          </w:p>
        </w:tc>
        <w:tc>
          <w:tcPr>
            <w:tcW w:w="4826" w:type="dxa"/>
            <w:vAlign w:val="center"/>
          </w:tcPr>
          <w:p w14:paraId="4A02FC40" w14:textId="77777777" w:rsidR="00F07DE2" w:rsidRPr="007E390F" w:rsidRDefault="004F63E0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Ссылка на участника:</w:t>
            </w:r>
          </w:p>
          <w:p w14:paraId="6F93FE23" w14:textId="77777777" w:rsidR="00F07DE2" w:rsidRPr="007E390F" w:rsidRDefault="004F63E0" w:rsidP="008577F1">
            <w:pPr>
              <w:widowControl w:val="0"/>
              <w:numPr>
                <w:ilvl w:val="0"/>
                <w:numId w:val="5"/>
              </w:num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Репозитарий (НКО АО НРД)</w:t>
            </w:r>
          </w:p>
          <w:p w14:paraId="1B896B38" w14:textId="77777777" w:rsidR="00F07DE2" w:rsidRPr="007E390F" w:rsidRDefault="004F63E0" w:rsidP="008577F1">
            <w:pPr>
              <w:widowControl w:val="0"/>
              <w:numPr>
                <w:ilvl w:val="0"/>
                <w:numId w:val="5"/>
              </w:num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Сторона 1</w:t>
            </w:r>
          </w:p>
          <w:p w14:paraId="01E30968" w14:textId="77777777" w:rsidR="00F07DE2" w:rsidRPr="007E390F" w:rsidRDefault="004F63E0" w:rsidP="008577F1">
            <w:pPr>
              <w:widowControl w:val="0"/>
              <w:numPr>
                <w:ilvl w:val="0"/>
                <w:numId w:val="5"/>
              </w:num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Сторона 2</w:t>
            </w:r>
          </w:p>
        </w:tc>
        <w:tc>
          <w:tcPr>
            <w:tcW w:w="1951" w:type="dxa"/>
            <w:vAlign w:val="center"/>
          </w:tcPr>
          <w:p w14:paraId="7DEC87E2" w14:textId="77777777" w:rsidR="00F07DE2" w:rsidRPr="007E390F" w:rsidRDefault="004F63E0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TradeRepository</w:t>
            </w:r>
          </w:p>
          <w:p w14:paraId="7625F6A4" w14:textId="77777777" w:rsidR="00F07DE2" w:rsidRPr="007E390F" w:rsidRDefault="004F63E0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Party 1</w:t>
            </w:r>
          </w:p>
          <w:p w14:paraId="2973E6FE" w14:textId="77777777" w:rsidR="00F07DE2" w:rsidRPr="007E390F" w:rsidRDefault="00393A11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Par</w:t>
            </w:r>
            <w:r w:rsidR="004F63E0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ty 2</w:t>
            </w:r>
          </w:p>
        </w:tc>
      </w:tr>
      <w:tr w:rsidR="00F07DE2" w:rsidRPr="007E390F" w14:paraId="719EE48A" w14:textId="77777777" w:rsidTr="0065757A">
        <w:trPr>
          <w:trHeight w:val="274"/>
        </w:trPr>
        <w:tc>
          <w:tcPr>
            <w:tcW w:w="2579" w:type="dxa"/>
            <w:vAlign w:val="center"/>
          </w:tcPr>
          <w:p w14:paraId="3FFD5A85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Регистрационный номер</w:t>
            </w:r>
          </w:p>
          <w:p w14:paraId="75868132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&lt;tradeId&gt;</w:t>
            </w:r>
          </w:p>
        </w:tc>
        <w:tc>
          <w:tcPr>
            <w:tcW w:w="4826" w:type="dxa"/>
          </w:tcPr>
          <w:p w14:paraId="4417560C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Идентификатор </w:t>
            </w:r>
            <w:r w:rsidR="00F009A1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оговора о порядке уплаты плавающих маржевых сумм, присвое</w:t>
            </w:r>
            <w:r w:rsidR="004F63E0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нный соответствующим участником</w:t>
            </w:r>
          </w:p>
          <w:p w14:paraId="4E4CE000" w14:textId="77777777" w:rsidR="00F07DE2" w:rsidRPr="007E390F" w:rsidRDefault="00F07DE2" w:rsidP="008577F1">
            <w:pPr>
              <w:widowControl w:val="0"/>
              <w:numPr>
                <w:ilvl w:val="0"/>
                <w:numId w:val="5"/>
              </w:numPr>
              <w:tabs>
                <w:tab w:val="left" w:pos="432"/>
              </w:tabs>
              <w:spacing w:after="12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Репозитария при первичной регистрации Анкеты СМ015 указывается </w:t>
            </w:r>
            <w:r w:rsidR="00393A11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NONREF</w:t>
            </w:r>
            <w:r w:rsidR="00393A11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”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В случае направления сообщения о внесении изменений указывается идентификатор, присвоенный Репозитарием в соответствии с Извещени</w:t>
            </w:r>
            <w:r w:rsidR="004F63E0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 о регистрации (RM001) Анкеты</w:t>
            </w:r>
          </w:p>
          <w:p w14:paraId="763A5170" w14:textId="77777777" w:rsidR="00F07DE2" w:rsidRPr="007E390F" w:rsidRDefault="00F07DE2" w:rsidP="008577F1">
            <w:pPr>
              <w:widowControl w:val="0"/>
              <w:numPr>
                <w:ilvl w:val="0"/>
                <w:numId w:val="5"/>
              </w:numPr>
              <w:tabs>
                <w:tab w:val="left" w:pos="432"/>
              </w:tabs>
              <w:spacing w:after="12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Стороны 1 и Стороны 2 указывается идентификатор </w:t>
            </w:r>
            <w:r w:rsidR="00F009A1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оговора о порядке уплаты плавающих маржевых сумм, присвоенный Стороной 1 (Стороной 2). Если идентификатор, присвоенный контрагентом, неизвестен Стороне 1 (Стороне 2), в отношении Стороны 2 (Стороны 1) указывается </w:t>
            </w:r>
            <w:r w:rsidR="00393A11"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>“NONREF”</w:t>
            </w:r>
          </w:p>
        </w:tc>
        <w:tc>
          <w:tcPr>
            <w:tcW w:w="1951" w:type="dxa"/>
          </w:tcPr>
          <w:p w14:paraId="3653360A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>Цифры и буквы латинского</w:t>
            </w:r>
            <w:r w:rsidR="004F63E0"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алфавита, не более 35 символов</w:t>
            </w:r>
          </w:p>
          <w:p w14:paraId="314CFD51" w14:textId="77777777" w:rsidR="00AD6C45" w:rsidRPr="007E390F" w:rsidRDefault="00AD6C45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Например, CSA0001234567</w:t>
            </w:r>
          </w:p>
        </w:tc>
      </w:tr>
      <w:tr w:rsidR="00F07DE2" w:rsidRPr="007E390F" w14:paraId="4BA97DF9" w14:textId="77777777" w:rsidTr="0065757A">
        <w:trPr>
          <w:trHeight w:val="561"/>
        </w:trPr>
        <w:tc>
          <w:tcPr>
            <w:tcW w:w="2579" w:type="dxa"/>
            <w:vAlign w:val="center"/>
          </w:tcPr>
          <w:p w14:paraId="77B27359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Регистрационный номер генерального соглашения 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&lt;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partyReference href=" TradeRepository "/&gt;</w:t>
            </w:r>
          </w:p>
          <w:p w14:paraId="140008DB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&lt;linkId&gt;</w:t>
            </w:r>
          </w:p>
        </w:tc>
        <w:tc>
          <w:tcPr>
            <w:tcW w:w="4826" w:type="dxa"/>
            <w:vAlign w:val="center"/>
          </w:tcPr>
          <w:p w14:paraId="60608635" w14:textId="77777777" w:rsidR="00F07DE2" w:rsidRPr="007E390F" w:rsidRDefault="00F07DE2" w:rsidP="008577F1">
            <w:pPr>
              <w:widowControl w:val="0"/>
              <w:numPr>
                <w:ilvl w:val="0"/>
                <w:numId w:val="5"/>
              </w:numPr>
              <w:tabs>
                <w:tab w:val="left" w:pos="432"/>
              </w:tabs>
              <w:spacing w:after="12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Репозитария указывается идентификатор Анкеты генерального соглашения (СМ010), в рамках которого заключен договор о порядке уплаты плавающих маржевых сумм, присвоенный Репозитарием в соответствии с Извещением о рег</w:t>
            </w:r>
            <w:r w:rsidR="004F63E0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истрации (RM001) данной Анкеты</w:t>
            </w:r>
          </w:p>
          <w:p w14:paraId="7209987C" w14:textId="77777777" w:rsidR="00F07DE2" w:rsidRPr="007E390F" w:rsidRDefault="00F07DE2" w:rsidP="008577F1">
            <w:pPr>
              <w:widowControl w:val="0"/>
              <w:numPr>
                <w:ilvl w:val="0"/>
                <w:numId w:val="5"/>
              </w:numPr>
              <w:tabs>
                <w:tab w:val="left" w:pos="432"/>
              </w:tabs>
              <w:spacing w:after="12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Сторо</w:t>
            </w:r>
            <w:r w:rsidR="004F63E0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 1 и Стороны 2 не заполняется</w:t>
            </w:r>
          </w:p>
        </w:tc>
        <w:tc>
          <w:tcPr>
            <w:tcW w:w="1951" w:type="dxa"/>
            <w:vAlign w:val="center"/>
          </w:tcPr>
          <w:p w14:paraId="752BC933" w14:textId="77777777" w:rsidR="004F63E0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Первые два символа – </w:t>
            </w:r>
            <w:r w:rsidR="00393A11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</w:t>
            </w:r>
            <w:r w:rsidR="00393A11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”</w:t>
            </w:r>
            <w:r w:rsidR="004F63E0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далее 10 цифр</w:t>
            </w:r>
          </w:p>
          <w:p w14:paraId="2BD2A8FB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Например, MA0000000123</w:t>
            </w:r>
          </w:p>
        </w:tc>
      </w:tr>
    </w:tbl>
    <w:p w14:paraId="40529CAA" w14:textId="77777777" w:rsidR="00F07DE2" w:rsidRPr="007E390F" w:rsidRDefault="00F07DE2" w:rsidP="008577F1">
      <w:pPr>
        <w:widowControl w:val="0"/>
        <w:numPr>
          <w:ilvl w:val="0"/>
          <w:numId w:val="8"/>
        </w:numPr>
        <w:spacing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4472C4"/>
          <w:sz w:val="20"/>
          <w:szCs w:val="20"/>
        </w:rPr>
      </w:pPr>
      <w:bookmarkStart w:id="1374" w:name="_Toc482285861"/>
      <w:r w:rsidRPr="007E390F">
        <w:rPr>
          <w:rFonts w:ascii="Times New Roman" w:eastAsia="Times New Roman" w:hAnsi="Times New Roman" w:cs="Times New Roman"/>
          <w:b/>
          <w:bCs/>
          <w:color w:val="4472C4"/>
          <w:sz w:val="20"/>
          <w:szCs w:val="20"/>
          <w:shd w:val="clear" w:color="auto" w:fill="FFFFFF"/>
        </w:rPr>
        <w:t>Особые параметры</w:t>
      </w:r>
      <w:bookmarkEnd w:id="1374"/>
    </w:p>
    <w:tbl>
      <w:tblPr>
        <w:tblStyle w:val="1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79"/>
        <w:gridCol w:w="4826"/>
        <w:gridCol w:w="1951"/>
      </w:tblGrid>
      <w:tr w:rsidR="00F07DE2" w:rsidRPr="007E390F" w14:paraId="490B4CDE" w14:textId="77777777" w:rsidTr="0065757A">
        <w:tc>
          <w:tcPr>
            <w:tcW w:w="2579" w:type="dxa"/>
            <w:shd w:val="clear" w:color="auto" w:fill="D9D9D9" w:themeFill="background1" w:themeFillShade="D9"/>
            <w:vAlign w:val="center"/>
          </w:tcPr>
          <w:p w14:paraId="3C50EC1E" w14:textId="77777777" w:rsidR="00F07DE2" w:rsidRPr="007E390F" w:rsidRDefault="00F07DE2" w:rsidP="004F63E0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Элемент</w:t>
            </w:r>
          </w:p>
        </w:tc>
        <w:tc>
          <w:tcPr>
            <w:tcW w:w="4826" w:type="dxa"/>
            <w:shd w:val="clear" w:color="auto" w:fill="D9D9D9" w:themeFill="background1" w:themeFillShade="D9"/>
            <w:vAlign w:val="center"/>
          </w:tcPr>
          <w:p w14:paraId="077F03E2" w14:textId="77777777" w:rsidR="00F07DE2" w:rsidRPr="007E390F" w:rsidRDefault="00F07DE2" w:rsidP="004F63E0">
            <w:pPr>
              <w:widowControl w:val="0"/>
              <w:spacing w:after="120"/>
              <w:ind w:right="10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2EC4A56F" w14:textId="77777777" w:rsidR="00F07DE2" w:rsidRPr="007E390F" w:rsidRDefault="00F07DE2" w:rsidP="004F63E0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Формат заполнения</w:t>
            </w:r>
          </w:p>
        </w:tc>
      </w:tr>
      <w:tr w:rsidR="00F07DE2" w:rsidRPr="007E390F" w14:paraId="597C3836" w14:textId="77777777" w:rsidTr="0065757A">
        <w:trPr>
          <w:trHeight w:val="561"/>
        </w:trPr>
        <w:tc>
          <w:tcPr>
            <w:tcW w:w="2579" w:type="dxa"/>
            <w:vAlign w:val="center"/>
          </w:tcPr>
          <w:p w14:paraId="5190CDAB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Дата сделки </w:t>
            </w:r>
          </w:p>
          <w:p w14:paraId="3B2EFDFA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&lt;tradeDate&gt;</w:t>
            </w:r>
          </w:p>
        </w:tc>
        <w:tc>
          <w:tcPr>
            <w:tcW w:w="4826" w:type="dxa"/>
            <w:vAlign w:val="center"/>
          </w:tcPr>
          <w:p w14:paraId="14D22608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заключения договора о порядке</w:t>
            </w:r>
            <w:r w:rsidR="004F63E0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уплаты плавающих маржевых сумм</w:t>
            </w:r>
          </w:p>
        </w:tc>
        <w:tc>
          <w:tcPr>
            <w:tcW w:w="1951" w:type="dxa"/>
            <w:vAlign w:val="center"/>
          </w:tcPr>
          <w:p w14:paraId="5D09BBF3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F07DE2" w:rsidRPr="007E390F" w14:paraId="7A9570AD" w14:textId="77777777" w:rsidTr="0065757A">
        <w:trPr>
          <w:trHeight w:val="561"/>
        </w:trPr>
        <w:tc>
          <w:tcPr>
            <w:tcW w:w="2579" w:type="dxa"/>
            <w:vAlign w:val="center"/>
          </w:tcPr>
          <w:p w14:paraId="0D854EC8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Тип договора</w:t>
            </w:r>
          </w:p>
          <w:p w14:paraId="4E2BF5FE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&lt;tradeType&gt;</w:t>
            </w:r>
          </w:p>
        </w:tc>
        <w:tc>
          <w:tcPr>
            <w:tcW w:w="4826" w:type="dxa"/>
            <w:vAlign w:val="center"/>
          </w:tcPr>
          <w:p w14:paraId="0788F8FA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организации, опубликовавшей стандартную документацию для договора о порядке </w:t>
            </w:r>
            <w:r w:rsidR="004F63E0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уплаты плавающих маржевых сумм</w:t>
            </w:r>
          </w:p>
          <w:p w14:paraId="2CC45149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Стандартных условий договора о порядке уплаты плавающих маржевых сумм, утвержденных Национальной ассоциацией участников фондового рынка, Национальной валютной ассоциацией и Ассоциацией российских банков, используется значение </w:t>
            </w:r>
            <w:r w:rsidR="00765654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“NASMP”</w:t>
            </w:r>
          </w:p>
        </w:tc>
        <w:tc>
          <w:tcPr>
            <w:tcW w:w="1951" w:type="dxa"/>
            <w:vAlign w:val="center"/>
          </w:tcPr>
          <w:p w14:paraId="026F156C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из справочника </w:t>
            </w:r>
            <w:hyperlink r:id="rId226" w:history="1">
              <w:r w:rsidRPr="00A73D8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http://repository.nsd.ru/versioned/current/taxonomy/master-agreement-organization(nsdrus)</w:t>
              </w:r>
            </w:hyperlink>
          </w:p>
        </w:tc>
      </w:tr>
      <w:tr w:rsidR="00F07DE2" w:rsidRPr="007E390F" w14:paraId="01729FDA" w14:textId="77777777" w:rsidTr="0065757A">
        <w:trPr>
          <w:trHeight w:val="561"/>
        </w:trPr>
        <w:tc>
          <w:tcPr>
            <w:tcW w:w="2579" w:type="dxa"/>
            <w:vAlign w:val="center"/>
          </w:tcPr>
          <w:p w14:paraId="52108FA4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Тип обеспечения по договору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60635B9F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&lt;collateralType&gt;</w:t>
            </w:r>
          </w:p>
        </w:tc>
        <w:tc>
          <w:tcPr>
            <w:tcW w:w="4826" w:type="dxa"/>
            <w:vAlign w:val="center"/>
          </w:tcPr>
          <w:p w14:paraId="5EBEC2D1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Тип обеспечения (маржинальных требований) согласно договору о порядке </w:t>
            </w:r>
            <w:r w:rsidR="002559DF"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уплаты плавающих маржевых сумм</w:t>
            </w:r>
          </w:p>
          <w:p w14:paraId="5744C6E2" w14:textId="77777777" w:rsidR="00F07DE2" w:rsidRPr="007E390F" w:rsidRDefault="00765654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>“FC”</w:t>
            </w:r>
            <w:r w:rsidR="00F07DE2"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07DE2" w:rsidRPr="007E390F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–</w:t>
            </w:r>
            <w:r w:rsidR="00F07DE2"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полное обеспечение (используется одновременно первоначальн</w:t>
            </w:r>
            <w:r w:rsidR="002559DF"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>ая и плавающая маржевая сумма)</w:t>
            </w:r>
          </w:p>
          <w:p w14:paraId="048EA8B8" w14:textId="77777777" w:rsidR="00F07DE2" w:rsidRPr="007E390F" w:rsidRDefault="00765654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>“PC”</w:t>
            </w:r>
            <w:r w:rsidR="00F07DE2"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частичное обеспечение (используется то</w:t>
            </w:r>
            <w:r w:rsidR="002559DF"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>лько плавающая маржевая сумма)</w:t>
            </w:r>
          </w:p>
          <w:p w14:paraId="6FEB3B6F" w14:textId="77777777" w:rsidR="00F07DE2" w:rsidRPr="007E390F" w:rsidRDefault="00765654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>“OC”</w:t>
            </w:r>
            <w:r w:rsidR="00F07DE2"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одностороннее обеспечение (первоначальная и (или) плавающая маржевая сумма в</w:t>
            </w:r>
            <w:r w:rsidR="002559DF"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>носится только одной стороной)</w:t>
            </w:r>
          </w:p>
          <w:p w14:paraId="2E54120D" w14:textId="77777777" w:rsidR="00F07DE2" w:rsidRPr="007E390F" w:rsidRDefault="00765654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>“U”</w:t>
            </w:r>
            <w:r w:rsidR="00F07DE2"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договор о порядке уплаты плав</w:t>
            </w:r>
            <w:r w:rsidR="002559DF"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>ающих маржевых сумм не заключен</w:t>
            </w:r>
          </w:p>
        </w:tc>
        <w:tc>
          <w:tcPr>
            <w:tcW w:w="1951" w:type="dxa"/>
            <w:vAlign w:val="center"/>
          </w:tcPr>
          <w:p w14:paraId="6A4558F5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из справочника </w:t>
            </w:r>
            <w:hyperlink r:id="rId227" w:history="1">
              <w:r w:rsidRPr="00A73D8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http://repository.nsd.ru/versioned/current/reference/types/simpleMarginType</w:t>
              </w:r>
            </w:hyperlink>
          </w:p>
        </w:tc>
      </w:tr>
      <w:tr w:rsidR="00F07DE2" w:rsidRPr="007E390F" w14:paraId="14B39E3E" w14:textId="77777777" w:rsidTr="0065757A">
        <w:trPr>
          <w:trHeight w:val="561"/>
        </w:trPr>
        <w:tc>
          <w:tcPr>
            <w:tcW w:w="2579" w:type="dxa"/>
            <w:vAlign w:val="center"/>
          </w:tcPr>
          <w:p w14:paraId="256B1071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Форма обеспечения по договору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176272E8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&lt;collateralForm&gt;</w:t>
            </w:r>
          </w:p>
        </w:tc>
        <w:tc>
          <w:tcPr>
            <w:tcW w:w="4826" w:type="dxa"/>
            <w:vAlign w:val="center"/>
          </w:tcPr>
          <w:p w14:paraId="36DEE192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Форма обеспечения согласно договору о порядке </w:t>
            </w:r>
            <w:r w:rsidR="002559DF"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уплаты плавающих маржевых сумм</w:t>
            </w:r>
          </w:p>
          <w:p w14:paraId="1F807179" w14:textId="77777777" w:rsidR="00F07DE2" w:rsidRPr="007E390F" w:rsidRDefault="00765654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>“T”</w:t>
            </w:r>
            <w:r w:rsidR="00F07DE2"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обязательства по данному догово</w:t>
            </w:r>
            <w:r w:rsidR="002559DF"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>ру обеспечиваются индивидуально</w:t>
            </w:r>
          </w:p>
          <w:p w14:paraId="1D8DFF6F" w14:textId="77777777" w:rsidR="00F07DE2" w:rsidRPr="007E390F" w:rsidRDefault="00765654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>“G”</w:t>
            </w:r>
            <w:r w:rsidR="00F07DE2"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обязательства по данному договору обеспечиваются совокупно с обязательствами по иным заключенным договорам в составе портфеля (кумулятивное обеспечение) – например, в рамках одного </w:t>
            </w:r>
            <w:r w:rsidR="008D0461"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>Гене</w:t>
            </w:r>
            <w:r w:rsidR="00F07DE2"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рального соглашения</w:t>
            </w:r>
          </w:p>
          <w:p w14:paraId="6B8CFBF2" w14:textId="77777777" w:rsidR="00F07DE2" w:rsidRPr="007E390F" w:rsidRDefault="00765654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>“U”</w:t>
            </w:r>
            <w:r w:rsidR="00F07DE2"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договор о порядке уплаты плав</w:t>
            </w:r>
            <w:r w:rsidR="002559DF"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>ающих маржевых сумм не заключен</w:t>
            </w:r>
          </w:p>
        </w:tc>
        <w:tc>
          <w:tcPr>
            <w:tcW w:w="1951" w:type="dxa"/>
            <w:vAlign w:val="center"/>
          </w:tcPr>
          <w:p w14:paraId="1AAA5CB7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из справочника </w:t>
            </w:r>
            <w:hyperlink r:id="rId228" w:history="1">
              <w:r w:rsidRPr="00A73D8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http://repository.nsd.ru/versioned/current/reference/types/simpleCollateralForm</w:t>
              </w:r>
            </w:hyperlink>
          </w:p>
        </w:tc>
      </w:tr>
      <w:tr w:rsidR="00F07DE2" w:rsidRPr="007E390F" w14:paraId="06A66AC2" w14:textId="77777777" w:rsidTr="0065757A">
        <w:trPr>
          <w:trHeight w:val="273"/>
        </w:trPr>
        <w:tc>
          <w:tcPr>
            <w:tcW w:w="2579" w:type="dxa"/>
            <w:vAlign w:val="center"/>
          </w:tcPr>
          <w:p w14:paraId="49CA681F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Способ подтверждения сделки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&lt;confirmationMethod&gt;</w:t>
            </w:r>
          </w:p>
        </w:tc>
        <w:tc>
          <w:tcPr>
            <w:tcW w:w="4826" w:type="dxa"/>
            <w:vAlign w:val="center"/>
          </w:tcPr>
          <w:p w14:paraId="75093E8E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Способ подтверждения Анкеты: </w:t>
            </w:r>
            <w:r w:rsidR="00765654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“MXME”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последовательное либо комбинированное подтверждение, </w:t>
            </w:r>
            <w:r w:rsidR="00765654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“MATH”</w:t>
            </w:r>
            <w:r w:rsidR="004F63E0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встречное подтверждение</w:t>
            </w:r>
          </w:p>
        </w:tc>
        <w:tc>
          <w:tcPr>
            <w:tcW w:w="1951" w:type="dxa"/>
            <w:vAlign w:val="center"/>
          </w:tcPr>
          <w:p w14:paraId="7EB1D0DB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MXME; MATH.</w:t>
            </w:r>
          </w:p>
        </w:tc>
      </w:tr>
      <w:tr w:rsidR="00F07DE2" w:rsidRPr="007E390F" w14:paraId="2149DEAD" w14:textId="77777777" w:rsidTr="0065757A">
        <w:trPr>
          <w:trHeight w:val="561"/>
        </w:trPr>
        <w:tc>
          <w:tcPr>
            <w:tcW w:w="2579" w:type="dxa"/>
            <w:vAlign w:val="bottom"/>
          </w:tcPr>
          <w:p w14:paraId="395A3811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Дополнительная информация о договоре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&lt;additionalInformation&gt;</w:t>
            </w:r>
          </w:p>
        </w:tc>
        <w:tc>
          <w:tcPr>
            <w:tcW w:w="4826" w:type="dxa"/>
            <w:vAlign w:val="center"/>
          </w:tcPr>
          <w:p w14:paraId="5525C8BB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Дополнительная информация о договоре в формате текстовой строки.</w:t>
            </w:r>
          </w:p>
          <w:p w14:paraId="25927EA2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1951" w:type="dxa"/>
            <w:vAlign w:val="center"/>
          </w:tcPr>
          <w:p w14:paraId="0010D862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Символьная строка</w:t>
            </w:r>
          </w:p>
        </w:tc>
      </w:tr>
    </w:tbl>
    <w:p w14:paraId="29F059BC" w14:textId="77777777" w:rsidR="000459BE" w:rsidRPr="007E390F" w:rsidRDefault="000459BE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7E390F">
        <w:rPr>
          <w:rFonts w:ascii="Times New Roman" w:hAnsi="Times New Roman" w:cs="Times New Roman"/>
          <w:sz w:val="20"/>
          <w:szCs w:val="20"/>
          <w:lang w:val="en-US"/>
        </w:rPr>
        <w:br w:type="page"/>
      </w:r>
    </w:p>
    <w:p w14:paraId="04AF3BF8" w14:textId="77777777" w:rsidR="00BF3349" w:rsidRPr="007E390F" w:rsidRDefault="00BF3349" w:rsidP="00635DCF">
      <w:pPr>
        <w:pStyle w:val="1"/>
        <w:keepNext w:val="0"/>
        <w:keepLines w:val="0"/>
        <w:widowControl w:val="0"/>
        <w:numPr>
          <w:ilvl w:val="0"/>
          <w:numId w:val="1"/>
        </w:numPr>
        <w:spacing w:before="120" w:after="120" w:line="240" w:lineRule="auto"/>
        <w:ind w:left="567" w:hanging="578"/>
        <w:rPr>
          <w:rFonts w:ascii="Times New Roman" w:hAnsi="Times New Roman" w:cs="Times New Roman"/>
          <w:sz w:val="20"/>
          <w:szCs w:val="20"/>
          <w:u w:val="single"/>
        </w:rPr>
      </w:pPr>
      <w:bookmarkStart w:id="1375" w:name="_Toc159404060"/>
      <w:r w:rsidRPr="007E390F">
        <w:rPr>
          <w:rFonts w:ascii="Times New Roman" w:hAnsi="Times New Roman" w:cs="Times New Roman"/>
          <w:sz w:val="20"/>
          <w:szCs w:val="20"/>
          <w:u w:val="single"/>
        </w:rPr>
        <w:t>Анкета о состоянии обязательств по договорам (СМ093)</w:t>
      </w:r>
      <w:bookmarkEnd w:id="1375"/>
    </w:p>
    <w:p w14:paraId="519C552F" w14:textId="77777777" w:rsidR="0029242C" w:rsidRPr="007E390F" w:rsidRDefault="00CA0477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Анкета о состоянии обязательств по договорам (СМ093) </w:t>
      </w:r>
      <w:r w:rsidR="00135490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предоставляется</w:t>
      </w:r>
      <w:r w:rsidR="0029242C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случае изменения состояния обязательств или прекращения обязательств по договору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не позднее трех рабочих дней </w:t>
      </w:r>
      <w:r w:rsidRPr="007E390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с даты события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указанного в поле </w:t>
      </w:r>
      <w:r w:rsidR="00E302EF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«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Статус обязательств по сделкам» (&lt;tradeObligationStatus&gt;)</w:t>
      </w:r>
      <w:r w:rsidR="0029242C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96C3B" w:rsidRPr="007E390F">
        <w:rPr>
          <w:rStyle w:val="ab"/>
          <w:rFonts w:ascii="Times New Roman" w:hAnsi="Times New Roman" w:cs="Times New Roman"/>
          <w:color w:val="000000" w:themeColor="text1"/>
          <w:sz w:val="20"/>
          <w:szCs w:val="20"/>
        </w:rPr>
        <w:footnoteReference w:id="18"/>
      </w:r>
      <w:r w:rsidR="00B00934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Информация об изменении</w:t>
      </w:r>
      <w:r w:rsidR="0029242C" w:rsidRPr="00A73D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код</w:t>
      </w:r>
      <w:r w:rsidR="00B00934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="0029242C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состояния обязательств по договору должна быть предоставлена не позднее трех рабочих дней с даты вступления в силу соответствующих изменений и/или наступления соответствующего события</w:t>
      </w:r>
      <w:r w:rsidR="000B21C1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B21C1" w:rsidRPr="007E390F">
        <w:rPr>
          <w:rStyle w:val="ab"/>
          <w:rFonts w:ascii="Times New Roman" w:hAnsi="Times New Roman" w:cs="Times New Roman"/>
          <w:color w:val="000000" w:themeColor="text1"/>
          <w:sz w:val="20"/>
          <w:szCs w:val="20"/>
        </w:rPr>
        <w:footnoteReference w:id="19"/>
      </w:r>
    </w:p>
    <w:p w14:paraId="757CDFD6" w14:textId="77777777" w:rsidR="00AD6C45" w:rsidRPr="007E390F" w:rsidRDefault="00AD6C45" w:rsidP="00635DCF">
      <w:pPr>
        <w:pStyle w:val="2"/>
        <w:keepNext w:val="0"/>
        <w:keepLines w:val="0"/>
        <w:widowControl w:val="0"/>
        <w:numPr>
          <w:ilvl w:val="0"/>
          <w:numId w:val="9"/>
        </w:numPr>
        <w:spacing w:before="120"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Перечень сделок для отчет</w:t>
      </w:r>
      <w:r w:rsidR="00635DCF"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а (Выбор типов идентификаторов)</w:t>
      </w:r>
    </w:p>
    <w:p w14:paraId="52A406EF" w14:textId="77777777" w:rsidR="00982DE4" w:rsidRPr="007E390F" w:rsidRDefault="00982DE4" w:rsidP="008577F1">
      <w:pPr>
        <w:widowControl w:val="0"/>
        <w:spacing w:after="12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Выбор сделок, по которым предоставляется инфо</w:t>
      </w:r>
      <w:r w:rsidR="00635DCF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рмация о состоянии обязательств.</w:t>
      </w:r>
    </w:p>
    <w:p w14:paraId="79AAD1C4" w14:textId="77777777" w:rsidR="00AD6C45" w:rsidRPr="007E390F" w:rsidRDefault="00AD6C45" w:rsidP="00635DCF">
      <w:pPr>
        <w:pStyle w:val="3"/>
        <w:keepNext w:val="0"/>
        <w:keepLines w:val="0"/>
        <w:widowControl w:val="0"/>
        <w:numPr>
          <w:ilvl w:val="1"/>
          <w:numId w:val="9"/>
        </w:numPr>
        <w:spacing w:before="120" w:after="120"/>
        <w:jc w:val="both"/>
        <w:rPr>
          <w:rFonts w:ascii="Times New Roman" w:hAnsi="Times New Roman" w:cs="Times New Roman"/>
          <w:bCs w:val="0"/>
          <w:sz w:val="20"/>
          <w:szCs w:val="20"/>
          <w:shd w:val="clear" w:color="auto" w:fill="FFFFFF"/>
        </w:rPr>
      </w:pPr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635DCF"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Все сделки»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5245"/>
        <w:gridCol w:w="1843"/>
      </w:tblGrid>
      <w:tr w:rsidR="00AD6C45" w:rsidRPr="007E390F" w14:paraId="06FB0553" w14:textId="77777777" w:rsidTr="0065757A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93E4F54" w14:textId="77777777" w:rsidR="00AD6C45" w:rsidRPr="007E390F" w:rsidRDefault="00AD6C4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14:paraId="56761E8F" w14:textId="77777777" w:rsidR="00AD6C45" w:rsidRPr="007E390F" w:rsidRDefault="00AD6C45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C7F3403" w14:textId="77777777" w:rsidR="00AD6C45" w:rsidRPr="007E390F" w:rsidRDefault="00AD6C45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AD6C45" w:rsidRPr="007E390F" w14:paraId="631EEDCA" w14:textId="77777777" w:rsidTr="0065757A">
        <w:trPr>
          <w:trHeight w:val="556"/>
        </w:trPr>
        <w:tc>
          <w:tcPr>
            <w:tcW w:w="2268" w:type="dxa"/>
            <w:vAlign w:val="center"/>
          </w:tcPr>
          <w:p w14:paraId="6707F766" w14:textId="77777777" w:rsidR="00AD6C45" w:rsidRPr="007E390F" w:rsidRDefault="00AD6C4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Все сделки</w:t>
            </w:r>
          </w:p>
          <w:p w14:paraId="37AAF160" w14:textId="77777777" w:rsidR="00AD6C45" w:rsidRPr="007E390F" w:rsidRDefault="00AD6C4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&lt;allTrades&gt;</w:t>
            </w:r>
          </w:p>
        </w:tc>
        <w:tc>
          <w:tcPr>
            <w:tcW w:w="5245" w:type="dxa"/>
            <w:vAlign w:val="center"/>
          </w:tcPr>
          <w:p w14:paraId="33FACA3D" w14:textId="77777777" w:rsidR="00AD6C45" w:rsidRPr="007E390F" w:rsidRDefault="003468E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Фиксированное значение: “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true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”. </w:t>
            </w:r>
            <w:r w:rsidR="00AD6C45" w:rsidRPr="007E390F">
              <w:rPr>
                <w:rFonts w:ascii="Times New Roman" w:hAnsi="Times New Roman" w:cs="Times New Roman"/>
                <w:sz w:val="20"/>
                <w:szCs w:val="20"/>
              </w:rPr>
              <w:t>Определяет, что информация о состоянии обязательств предоставляется по всем зарегистрированным договора</w:t>
            </w:r>
            <w:r w:rsidR="00635DCF" w:rsidRPr="007E390F">
              <w:rPr>
                <w:rFonts w:ascii="Times New Roman" w:hAnsi="Times New Roman" w:cs="Times New Roman"/>
                <w:sz w:val="20"/>
                <w:szCs w:val="20"/>
              </w:rPr>
              <w:t>м между Стороной 1 и Стороной 2</w:t>
            </w:r>
          </w:p>
        </w:tc>
        <w:tc>
          <w:tcPr>
            <w:tcW w:w="1843" w:type="dxa"/>
            <w:vAlign w:val="center"/>
          </w:tcPr>
          <w:p w14:paraId="372D623F" w14:textId="77777777" w:rsidR="00AD6C45" w:rsidRPr="007E390F" w:rsidRDefault="00A9427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“true”</w:t>
            </w:r>
          </w:p>
        </w:tc>
      </w:tr>
    </w:tbl>
    <w:p w14:paraId="34955598" w14:textId="77777777" w:rsidR="00AD6C45" w:rsidRPr="007E390F" w:rsidRDefault="00AD6C45" w:rsidP="00635DCF">
      <w:pPr>
        <w:pStyle w:val="3"/>
        <w:keepNext w:val="0"/>
        <w:keepLines w:val="0"/>
        <w:widowControl w:val="0"/>
        <w:numPr>
          <w:ilvl w:val="1"/>
          <w:numId w:val="9"/>
        </w:numPr>
        <w:spacing w:before="120" w:after="12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635DCF"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Идентификаторы сделок»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5245"/>
        <w:gridCol w:w="1843"/>
      </w:tblGrid>
      <w:tr w:rsidR="00AD6C45" w:rsidRPr="007E390F" w14:paraId="39AFECE1" w14:textId="77777777" w:rsidTr="0065757A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00181AE" w14:textId="77777777" w:rsidR="00AD6C45" w:rsidRPr="007E390F" w:rsidRDefault="00AD6C4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14:paraId="34D8EBC5" w14:textId="77777777" w:rsidR="00AD6C45" w:rsidRPr="007E390F" w:rsidRDefault="00AD6C45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0D9AC34" w14:textId="77777777" w:rsidR="00AD6C45" w:rsidRPr="007E390F" w:rsidRDefault="00AD6C45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AD6C45" w:rsidRPr="007E390F" w14:paraId="2FCE7715" w14:textId="77777777" w:rsidTr="0065757A">
        <w:trPr>
          <w:trHeight w:val="556"/>
        </w:trPr>
        <w:tc>
          <w:tcPr>
            <w:tcW w:w="2268" w:type="dxa"/>
            <w:vAlign w:val="center"/>
          </w:tcPr>
          <w:p w14:paraId="2D1F511A" w14:textId="77777777" w:rsidR="00AD6C45" w:rsidRPr="007E390F" w:rsidRDefault="00AD6C4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Идентификатор сделки</w:t>
            </w:r>
          </w:p>
          <w:p w14:paraId="25771DD3" w14:textId="77777777" w:rsidR="00AD6C45" w:rsidRPr="007E390F" w:rsidRDefault="00AD6C4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trade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Id&gt;</w:t>
            </w:r>
          </w:p>
        </w:tc>
        <w:tc>
          <w:tcPr>
            <w:tcW w:w="5245" w:type="dxa"/>
            <w:vAlign w:val="center"/>
          </w:tcPr>
          <w:p w14:paraId="65BFF726" w14:textId="77777777" w:rsidR="003468E9" w:rsidRPr="007E390F" w:rsidRDefault="003468E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Указывается идентификатор договора, присвоенный Репозитарием в соответствии с Извещением о регистрации (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RM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001) Анкеты договора.  Если предоставляется информации о нескольких </w:t>
            </w:r>
            <w:r w:rsidR="00635DCF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договорах, элемент повторяется</w:t>
            </w:r>
          </w:p>
          <w:p w14:paraId="1079624C" w14:textId="77777777" w:rsidR="00AD6C45" w:rsidRPr="007E390F" w:rsidRDefault="00AD6C45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Определяет, что информация о состоянии обязательств предоставляется по конкретному договору или договорам, заключенным между Стороной 1 и Стороной 2.</w:t>
            </w:r>
            <w:r w:rsidR="001C4AEA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При этом отправитель Анкеты СМ093 должен иметь полномочия Информирующего лица по </w:t>
            </w:r>
            <w:r w:rsidR="00635DCF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соответствующим типам договоров</w:t>
            </w:r>
          </w:p>
        </w:tc>
        <w:tc>
          <w:tcPr>
            <w:tcW w:w="1843" w:type="dxa"/>
            <w:vAlign w:val="center"/>
          </w:tcPr>
          <w:p w14:paraId="1BBCA9E5" w14:textId="77777777" w:rsidR="00AD6C45" w:rsidRPr="007E390F" w:rsidRDefault="00A7392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>Цифры и буквы латинского</w:t>
            </w:r>
            <w:r w:rsidR="00635DCF"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алфавита, не более 35 символов</w:t>
            </w:r>
          </w:p>
        </w:tc>
      </w:tr>
    </w:tbl>
    <w:p w14:paraId="1EBB1FA5" w14:textId="77777777" w:rsidR="00AD6C45" w:rsidRPr="007E390F" w:rsidRDefault="00AD6C45" w:rsidP="008577F1">
      <w:pPr>
        <w:pStyle w:val="3"/>
        <w:keepNext w:val="0"/>
        <w:keepLines w:val="0"/>
        <w:widowControl w:val="0"/>
        <w:numPr>
          <w:ilvl w:val="1"/>
          <w:numId w:val="9"/>
        </w:numPr>
        <w:spacing w:before="0" w:after="12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Идентиф</w:t>
      </w:r>
      <w:r w:rsidR="00635DCF"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икаторы </w:t>
      </w:r>
      <w:r w:rsidR="008D0461"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Гене</w:t>
      </w:r>
      <w:r w:rsidR="00635DCF"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ральных соглашений»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5245"/>
        <w:gridCol w:w="1843"/>
      </w:tblGrid>
      <w:tr w:rsidR="00AD6C45" w:rsidRPr="007E390F" w14:paraId="11C824B8" w14:textId="77777777" w:rsidTr="0065757A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BB9CD91" w14:textId="77777777" w:rsidR="00AD6C45" w:rsidRPr="007E390F" w:rsidRDefault="00AD6C4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14:paraId="720FF83C" w14:textId="77777777" w:rsidR="00AD6C45" w:rsidRPr="007E390F" w:rsidRDefault="00AD6C45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9B2F75A" w14:textId="77777777" w:rsidR="00AD6C45" w:rsidRPr="007E390F" w:rsidRDefault="00AD6C45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AD6C45" w:rsidRPr="007E390F" w14:paraId="5389362A" w14:textId="77777777" w:rsidTr="002B3A7F">
        <w:trPr>
          <w:trHeight w:val="274"/>
        </w:trPr>
        <w:tc>
          <w:tcPr>
            <w:tcW w:w="2268" w:type="dxa"/>
            <w:vAlign w:val="center"/>
          </w:tcPr>
          <w:p w14:paraId="46356555" w14:textId="77777777" w:rsidR="00AD6C45" w:rsidRPr="007E390F" w:rsidRDefault="00AD6C4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Идентификационный номер </w:t>
            </w:r>
            <w:r w:rsidR="008D0461"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Гене</w:t>
            </w: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рального соглашения</w:t>
            </w:r>
          </w:p>
          <w:p w14:paraId="097D5A74" w14:textId="77777777" w:rsidR="00AD6C45" w:rsidRPr="007E390F" w:rsidRDefault="00AD6C4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&lt;masterAgreementId&gt;</w:t>
            </w:r>
          </w:p>
        </w:tc>
        <w:tc>
          <w:tcPr>
            <w:tcW w:w="5245" w:type="dxa"/>
            <w:vAlign w:val="center"/>
          </w:tcPr>
          <w:p w14:paraId="2903CF30" w14:textId="77777777" w:rsidR="00253C3B" w:rsidRPr="007E390F" w:rsidRDefault="00253C3B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Указывается идентификатор </w:t>
            </w:r>
            <w:r w:rsidR="008D0461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Гене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рального соглашения, присвоенный Репозитарием в соответствии с Извещением о регистрации (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RM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001) соответствующей Анкеты </w:t>
            </w:r>
            <w:r w:rsidR="008D0461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гене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рального соглашения.</w:t>
            </w:r>
            <w:r w:rsidR="00635DCF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Если предоставляется информации о нескольких </w:t>
            </w:r>
            <w:r w:rsidR="008D0461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Гене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ральных соглашениях, элемент повторяется. По закрытым Анкетам генерального соглашени</w:t>
            </w:r>
            <w:r w:rsidR="00635DCF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информация не предоставляется.</w:t>
            </w:r>
          </w:p>
          <w:p w14:paraId="12301D03" w14:textId="77777777" w:rsidR="001C4AEA" w:rsidRPr="007E390F" w:rsidRDefault="00AD6C45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Определяет, что информация о состоянии обязательств предоставляется по всем зарегистрированным договорам в рамках </w:t>
            </w:r>
            <w:r w:rsidR="00965FF0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указанного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D0461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Гене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рального соглашения.</w:t>
            </w:r>
            <w:r w:rsidR="001C4AEA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При этом отправитель Анкеты СМ093 должен иметь полномочия Информирующего лица по всем </w:t>
            </w:r>
            <w:r w:rsidR="00965FF0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типам договоров</w:t>
            </w:r>
            <w:r w:rsidR="001C4AEA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рамках </w:t>
            </w:r>
            <w:r w:rsidR="00965FF0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данного</w:t>
            </w:r>
            <w:r w:rsidR="001C4AEA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D0461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Гене</w:t>
            </w:r>
            <w:r w:rsidR="001C4AEA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рального соглашения.</w:t>
            </w:r>
          </w:p>
        </w:tc>
        <w:tc>
          <w:tcPr>
            <w:tcW w:w="1843" w:type="dxa"/>
            <w:vAlign w:val="center"/>
          </w:tcPr>
          <w:p w14:paraId="5AD5B4E2" w14:textId="77777777" w:rsidR="00AD6C45" w:rsidRPr="007E390F" w:rsidRDefault="0061572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Первые два символа – </w:t>
            </w:r>
            <w:r w:rsidR="00765654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“MA”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далее 10 цифр. Например, MA0000000123</w:t>
            </w:r>
          </w:p>
        </w:tc>
      </w:tr>
    </w:tbl>
    <w:p w14:paraId="51EFD0F5" w14:textId="77777777" w:rsidR="00AD6C45" w:rsidRPr="007E390F" w:rsidRDefault="00635DCF" w:rsidP="008577F1">
      <w:pPr>
        <w:pStyle w:val="2"/>
        <w:keepNext w:val="0"/>
        <w:keepLines w:val="0"/>
        <w:widowControl w:val="0"/>
        <w:numPr>
          <w:ilvl w:val="0"/>
          <w:numId w:val="9"/>
        </w:numPr>
        <w:spacing w:before="0"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Статус обязательств по сделкам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5245"/>
        <w:gridCol w:w="1843"/>
      </w:tblGrid>
      <w:tr w:rsidR="00AD6C45" w:rsidRPr="007E390F" w14:paraId="0E730831" w14:textId="77777777" w:rsidTr="0065757A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8302FD3" w14:textId="77777777" w:rsidR="00AD6C45" w:rsidRPr="007E390F" w:rsidRDefault="00AD6C4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14:paraId="6BA7B646" w14:textId="77777777" w:rsidR="00AD6C45" w:rsidRPr="007E390F" w:rsidRDefault="00AD6C45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C0888C1" w14:textId="77777777" w:rsidR="00AD6C45" w:rsidRPr="007E390F" w:rsidRDefault="00AD6C45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AD6C45" w:rsidRPr="007E390F" w14:paraId="388557EA" w14:textId="77777777" w:rsidTr="00902E94">
        <w:trPr>
          <w:trHeight w:val="1266"/>
        </w:trPr>
        <w:tc>
          <w:tcPr>
            <w:tcW w:w="2268" w:type="dxa"/>
            <w:vAlign w:val="center"/>
          </w:tcPr>
          <w:p w14:paraId="6E0DFC7D" w14:textId="77777777" w:rsidR="00AD6C45" w:rsidRPr="007E390F" w:rsidRDefault="00AD6C4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Статус обязательств по сделкам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&lt;tradeObligationStatus&gt;</w:t>
            </w:r>
          </w:p>
        </w:tc>
        <w:tc>
          <w:tcPr>
            <w:tcW w:w="5245" w:type="dxa"/>
            <w:vAlign w:val="center"/>
          </w:tcPr>
          <w:p w14:paraId="299C4C8F" w14:textId="77777777" w:rsidR="00AD6C45" w:rsidRPr="007E390F" w:rsidRDefault="00AD6C45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Cтатус состояния обязательств по договору на дату события. Заполняется в соответствии со справочником:</w:t>
            </w:r>
          </w:p>
          <w:p w14:paraId="6C31DB3E" w14:textId="77777777" w:rsidR="00646881" w:rsidRPr="007E390F" w:rsidRDefault="00646881" w:rsidP="008577F1">
            <w:pPr>
              <w:pStyle w:val="ConsPlusNormal"/>
              <w:spacing w:after="12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</w:pPr>
            <w:r w:rsidRPr="007E390F"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  <w:t xml:space="preserve">“R” - исключение записи о заключении договора ввиду ошибочного внесения в раздел 2 реестра договоров </w:t>
            </w:r>
            <w:r w:rsidR="00345676" w:rsidRPr="007E390F"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  <w:t>или</w:t>
            </w:r>
            <w:r w:rsidRPr="007E390F"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  <w:t xml:space="preserve"> признания договора недействительным;</w:t>
            </w:r>
          </w:p>
          <w:p w14:paraId="4FB4DCCC" w14:textId="77777777" w:rsidR="00646881" w:rsidRPr="007E390F" w:rsidRDefault="00646881" w:rsidP="008577F1">
            <w:pPr>
              <w:pStyle w:val="ConsPlusNormal"/>
              <w:spacing w:after="12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</w:pPr>
            <w:r w:rsidRPr="007E390F"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  <w:t>“N” - прекращение обязательств новацией (новация отражается регистрацией нового договора);</w:t>
            </w:r>
          </w:p>
          <w:p w14:paraId="688760F0" w14:textId="77777777" w:rsidR="00646881" w:rsidRPr="007E390F" w:rsidRDefault="00646881" w:rsidP="008577F1">
            <w:pPr>
              <w:pStyle w:val="ConsPlusNormal"/>
              <w:spacing w:after="12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</w:pPr>
            <w:r w:rsidRPr="007E390F"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  <w:t>“W” - прекращение регистрации договора в репозитарии ввиду перехода клиента в другой репозитарий;</w:t>
            </w:r>
          </w:p>
          <w:p w14:paraId="2C9EC76E" w14:textId="77777777" w:rsidR="00646881" w:rsidRPr="007E390F" w:rsidRDefault="00646881" w:rsidP="008577F1">
            <w:pPr>
              <w:pStyle w:val="ConsPlusNormal"/>
              <w:spacing w:after="12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</w:pPr>
            <w:r w:rsidRPr="007E390F"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  <w:t>“T” - прекращение обязательств</w:t>
            </w:r>
            <w:r w:rsidR="00635DCF" w:rsidRPr="007E390F"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  <w:t xml:space="preserve"> надлежащим исполнением в срок;</w:t>
            </w:r>
          </w:p>
          <w:p w14:paraId="6255A48B" w14:textId="77777777" w:rsidR="00646881" w:rsidRPr="007E390F" w:rsidRDefault="00646881" w:rsidP="008577F1">
            <w:pPr>
              <w:pStyle w:val="ConsPlusNormal"/>
              <w:spacing w:after="12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</w:pPr>
            <w:r w:rsidRPr="007E390F"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  <w:t>“TD” - прекращение обязательств надлежащим исполнением досрочно;</w:t>
            </w:r>
          </w:p>
          <w:p w14:paraId="0A9663AF" w14:textId="77777777" w:rsidR="00646881" w:rsidRPr="007E390F" w:rsidRDefault="00646881" w:rsidP="008577F1">
            <w:pPr>
              <w:pStyle w:val="ConsPlusNormal"/>
              <w:spacing w:after="12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</w:pPr>
            <w:r w:rsidRPr="007E390F"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  <w:t>“C” - исполнение обязательств просрочено;</w:t>
            </w:r>
          </w:p>
          <w:p w14:paraId="467AD55D" w14:textId="77777777" w:rsidR="00646881" w:rsidRPr="007E390F" w:rsidRDefault="00646881" w:rsidP="008577F1">
            <w:pPr>
              <w:pStyle w:val="ConsPlusNormal"/>
              <w:spacing w:after="12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</w:pPr>
            <w:r w:rsidRPr="007E390F"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  <w:t>“P” - исполнение обязательств приостановлено по предусмотренным в договоре основаниям;</w:t>
            </w:r>
          </w:p>
          <w:p w14:paraId="715831BD" w14:textId="77777777" w:rsidR="00646881" w:rsidRPr="007E390F" w:rsidRDefault="00646881" w:rsidP="008577F1">
            <w:pPr>
              <w:pStyle w:val="ConsPlusNormal"/>
              <w:spacing w:after="12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</w:pPr>
            <w:r w:rsidRPr="007E390F"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  <w:t>“D” - прекращение обязательств по иным основаниям;</w:t>
            </w:r>
          </w:p>
          <w:p w14:paraId="5F792182" w14:textId="77777777" w:rsidR="00646881" w:rsidRPr="007E390F" w:rsidRDefault="00646881" w:rsidP="008577F1">
            <w:pPr>
              <w:pStyle w:val="ConsPlusNormal"/>
              <w:spacing w:after="12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</w:pPr>
            <w:r w:rsidRPr="007E390F"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  <w:t>“E” - продление срока действия договора по предусмотренным договором основаниям;</w:t>
            </w:r>
          </w:p>
          <w:p w14:paraId="45077030" w14:textId="77777777" w:rsidR="00646881" w:rsidRPr="007E390F" w:rsidRDefault="00646881" w:rsidP="008577F1">
            <w:pPr>
              <w:pStyle w:val="ConsPlusNormal"/>
              <w:spacing w:after="12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</w:pPr>
            <w:r w:rsidRPr="007E390F"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  <w:t xml:space="preserve">“O” - договор открыт (используется при совершении операции коррекции </w:t>
            </w:r>
            <w:r w:rsidR="00C7197F" w:rsidRPr="007E390F"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  <w:t>статуса Анкеты договора в реестре</w:t>
            </w:r>
            <w:r w:rsidRPr="007E390F"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  <w:t xml:space="preserve">); </w:t>
            </w:r>
          </w:p>
          <w:p w14:paraId="4967B3DC" w14:textId="77777777" w:rsidR="00646881" w:rsidRPr="007E390F" w:rsidRDefault="00646881" w:rsidP="008577F1">
            <w:pPr>
              <w:pStyle w:val="ConsPlusNormal"/>
              <w:spacing w:after="12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</w:pPr>
            <w:r w:rsidRPr="007E390F"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  <w:t>“SO” - прекращение обязательств зачетом (неттингом), а также по основаниям, предусмотренным статьей 4.1 Федерального закона от 26 октября 2002 года N 127-ФЗ «О несостоятельности (банкротстве)»;</w:t>
            </w:r>
          </w:p>
          <w:p w14:paraId="2A6BD145" w14:textId="77777777" w:rsidR="00AD6C45" w:rsidRPr="007E390F" w:rsidRDefault="00646881" w:rsidP="008577F1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E390F"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  <w:t>“CCP” - прекращение обязательств заменой новым обязательством между каждой из сторон первоначального обязательства и центральным контрагентом.</w:t>
            </w:r>
          </w:p>
        </w:tc>
        <w:tc>
          <w:tcPr>
            <w:tcW w:w="1843" w:type="dxa"/>
            <w:vAlign w:val="center"/>
          </w:tcPr>
          <w:p w14:paraId="05480F73" w14:textId="77777777" w:rsidR="00AD6C45" w:rsidRPr="007E390F" w:rsidRDefault="00AD6C4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Значение из справочника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http://repository.nsd.ru/versioned/current/taxonomy/deal-status(nsdrus)</w:t>
            </w:r>
          </w:p>
        </w:tc>
      </w:tr>
    </w:tbl>
    <w:p w14:paraId="6E8A7B21" w14:textId="77777777" w:rsidR="000459BE" w:rsidRPr="007E390F" w:rsidRDefault="000459BE">
      <w:pPr>
        <w:rPr>
          <w:rFonts w:ascii="Times New Roman" w:hAnsi="Times New Roman" w:cs="Times New Roman"/>
          <w:sz w:val="20"/>
          <w:szCs w:val="20"/>
        </w:rPr>
      </w:pPr>
      <w:r w:rsidRPr="007E390F">
        <w:rPr>
          <w:rFonts w:ascii="Times New Roman" w:hAnsi="Times New Roman" w:cs="Times New Roman"/>
          <w:sz w:val="20"/>
          <w:szCs w:val="20"/>
        </w:rPr>
        <w:br w:type="page"/>
      </w:r>
    </w:p>
    <w:p w14:paraId="51A299FF" w14:textId="77777777" w:rsidR="000C6E9F" w:rsidRPr="007E390F" w:rsidRDefault="000C6E9F" w:rsidP="004414D0">
      <w:pPr>
        <w:pStyle w:val="1"/>
        <w:keepNext w:val="0"/>
        <w:keepLines w:val="0"/>
        <w:widowControl w:val="0"/>
        <w:numPr>
          <w:ilvl w:val="0"/>
          <w:numId w:val="1"/>
        </w:numPr>
        <w:spacing w:before="120" w:after="120" w:line="240" w:lineRule="auto"/>
        <w:ind w:left="567" w:hanging="578"/>
        <w:rPr>
          <w:rFonts w:ascii="Times New Roman" w:hAnsi="Times New Roman" w:cs="Times New Roman"/>
          <w:sz w:val="20"/>
          <w:szCs w:val="20"/>
          <w:u w:val="single"/>
        </w:rPr>
      </w:pPr>
      <w:bookmarkStart w:id="1376" w:name="_Toc159404061"/>
      <w:r w:rsidRPr="007E390F">
        <w:rPr>
          <w:rFonts w:ascii="Times New Roman" w:hAnsi="Times New Roman" w:cs="Times New Roman"/>
          <w:sz w:val="20"/>
          <w:szCs w:val="20"/>
          <w:u w:val="single"/>
        </w:rPr>
        <w:t>Анкета генерального соглашения (СМ010)</w:t>
      </w:r>
      <w:bookmarkEnd w:id="1376"/>
    </w:p>
    <w:p w14:paraId="65FAB2F6" w14:textId="77777777" w:rsidR="00C05D47" w:rsidRPr="007E390F" w:rsidRDefault="00C05D47" w:rsidP="008577F1">
      <w:pPr>
        <w:widowControl w:val="0"/>
        <w:spacing w:after="12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Условия </w:t>
      </w:r>
      <w:r w:rsidR="008D0461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Гене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рального соглашения.</w:t>
      </w:r>
    </w:p>
    <w:tbl>
      <w:tblPr>
        <w:tblStyle w:val="1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4678"/>
        <w:gridCol w:w="2126"/>
      </w:tblGrid>
      <w:tr w:rsidR="000C66E9" w:rsidRPr="007E390F" w14:paraId="3FE0EBB8" w14:textId="77777777" w:rsidTr="00F009A1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DB073B6" w14:textId="77777777" w:rsidR="000C66E9" w:rsidRPr="007E390F" w:rsidRDefault="000C66E9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Элемент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5553FFFB" w14:textId="77777777" w:rsidR="000C66E9" w:rsidRPr="007E390F" w:rsidRDefault="000C66E9" w:rsidP="008577F1">
            <w:pPr>
              <w:widowControl w:val="0"/>
              <w:spacing w:after="120"/>
              <w:ind w:right="10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2902B7C" w14:textId="77777777" w:rsidR="000C66E9" w:rsidRPr="007E390F" w:rsidRDefault="000C66E9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Формат заполнения</w:t>
            </w:r>
          </w:p>
        </w:tc>
      </w:tr>
      <w:tr w:rsidR="000C66E9" w:rsidRPr="007E390F" w14:paraId="640B6DD2" w14:textId="77777777" w:rsidTr="00F009A1">
        <w:trPr>
          <w:trHeight w:val="561"/>
        </w:trPr>
        <w:tc>
          <w:tcPr>
            <w:tcW w:w="2552" w:type="dxa"/>
            <w:vAlign w:val="center"/>
          </w:tcPr>
          <w:p w14:paraId="32BFCA1C" w14:textId="77777777" w:rsidR="000C66E9" w:rsidRPr="007E390F" w:rsidRDefault="000C66E9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Тип </w:t>
            </w:r>
            <w:r w:rsidR="008D0461"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Гене</w:t>
            </w: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рального соглашения</w:t>
            </w:r>
          </w:p>
          <w:p w14:paraId="02B96CF7" w14:textId="77777777" w:rsidR="000C66E9" w:rsidRPr="007E390F" w:rsidRDefault="000C66E9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&lt;masterAgreementType&gt;</w:t>
            </w:r>
          </w:p>
        </w:tc>
        <w:tc>
          <w:tcPr>
            <w:tcW w:w="4678" w:type="dxa"/>
            <w:vAlign w:val="center"/>
          </w:tcPr>
          <w:p w14:paraId="1E95FC93" w14:textId="77777777" w:rsidR="000C66E9" w:rsidRPr="007E390F" w:rsidRDefault="00F009A1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Тип </w:t>
            </w:r>
            <w:r w:rsidR="008D0461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Гене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рального соглашения.</w:t>
            </w:r>
            <w:r w:rsidR="00D566D1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Если форма </w:t>
            </w:r>
            <w:r w:rsidR="008D0461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Гене</w:t>
            </w:r>
            <w:r w:rsidR="00D566D1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рального соглашения разработана сторонами самостоятельно, указывается </w:t>
            </w:r>
            <w:r w:rsidR="00765654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</w:t>
            </w:r>
            <w:r w:rsidR="00D566D1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Bespoke</w:t>
            </w:r>
            <w:r w:rsidR="00765654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”</w:t>
            </w:r>
            <w:r w:rsidR="00D566D1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Если необходимое значение отсутствует в справочнике, указывается </w:t>
            </w:r>
            <w:r w:rsidR="00765654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“Other”</w:t>
            </w:r>
          </w:p>
        </w:tc>
        <w:tc>
          <w:tcPr>
            <w:tcW w:w="2126" w:type="dxa"/>
            <w:vAlign w:val="center"/>
          </w:tcPr>
          <w:p w14:paraId="7B0759C2" w14:textId="77777777" w:rsidR="00F009A1" w:rsidRPr="007E390F" w:rsidRDefault="00F009A1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из справочника </w:t>
            </w:r>
            <w:hyperlink r:id="rId229" w:history="1">
              <w:r w:rsidRPr="007E390F">
                <w:rPr>
                  <w:rStyle w:val="a6"/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http://repository.nsd.ru/versioned/current/taxonomy/master-agreement-type(nsdrus)</w:t>
              </w:r>
            </w:hyperlink>
          </w:p>
        </w:tc>
      </w:tr>
      <w:tr w:rsidR="000C66E9" w:rsidRPr="007E390F" w14:paraId="39B4FECA" w14:textId="77777777" w:rsidTr="00F009A1">
        <w:trPr>
          <w:trHeight w:val="561"/>
        </w:trPr>
        <w:tc>
          <w:tcPr>
            <w:tcW w:w="2552" w:type="dxa"/>
            <w:vAlign w:val="center"/>
          </w:tcPr>
          <w:p w14:paraId="2581055B" w14:textId="77777777" w:rsidR="000C66E9" w:rsidRPr="007E390F" w:rsidRDefault="000C66E9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Версия формы </w:t>
            </w:r>
            <w:r w:rsidR="008D0461"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Гене</w:t>
            </w: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рального соглашения</w:t>
            </w:r>
          </w:p>
          <w:p w14:paraId="61B73565" w14:textId="77777777" w:rsidR="000C66E9" w:rsidRPr="007E390F" w:rsidRDefault="000C66E9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&lt;masterAgreementVersion&gt;</w:t>
            </w:r>
          </w:p>
        </w:tc>
        <w:tc>
          <w:tcPr>
            <w:tcW w:w="4678" w:type="dxa"/>
            <w:vAlign w:val="center"/>
          </w:tcPr>
          <w:p w14:paraId="4C884C84" w14:textId="77777777" w:rsidR="000C66E9" w:rsidRPr="007E390F" w:rsidRDefault="000C66E9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Версия </w:t>
            </w:r>
            <w:r w:rsidR="008D0461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Гене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рального соглашения</w:t>
            </w:r>
            <w:r w:rsidR="00F009A1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566D1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Если необходимое значение отсутствует в справочнике, указывается </w:t>
            </w:r>
            <w:r w:rsidR="00765654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“Other”</w:t>
            </w:r>
          </w:p>
        </w:tc>
        <w:tc>
          <w:tcPr>
            <w:tcW w:w="2126" w:type="dxa"/>
            <w:vAlign w:val="center"/>
          </w:tcPr>
          <w:p w14:paraId="23EC4237" w14:textId="77777777" w:rsidR="00F009A1" w:rsidRPr="007E390F" w:rsidRDefault="00F009A1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из справочника </w:t>
            </w:r>
            <w:hyperlink r:id="rId230" w:history="1">
              <w:r w:rsidRPr="007E390F">
                <w:rPr>
                  <w:rStyle w:val="a6"/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http://repository.nsd.ru/versioned/cu</w:t>
              </w:r>
              <w:r w:rsidRPr="00A73D8B">
                <w:rPr>
                  <w:rStyle w:val="a6"/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rrent/taxonomy/master-agreement-version(nsdrus)</w:t>
              </w:r>
            </w:hyperlink>
          </w:p>
        </w:tc>
      </w:tr>
      <w:tr w:rsidR="000C66E9" w:rsidRPr="007E390F" w14:paraId="3C306BD4" w14:textId="77777777" w:rsidTr="00043CAF">
        <w:trPr>
          <w:trHeight w:val="2370"/>
        </w:trPr>
        <w:tc>
          <w:tcPr>
            <w:tcW w:w="2552" w:type="dxa"/>
            <w:vAlign w:val="center"/>
          </w:tcPr>
          <w:p w14:paraId="6F9F57CF" w14:textId="77777777" w:rsidR="000C66E9" w:rsidRPr="007E390F" w:rsidRDefault="000C66E9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Организация, опубликовавшая форму </w:t>
            </w:r>
            <w:r w:rsidR="008D0461"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Гене</w:t>
            </w: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рального соглашения</w:t>
            </w:r>
          </w:p>
          <w:p w14:paraId="4EF88487" w14:textId="77777777" w:rsidR="000C66E9" w:rsidRPr="007E390F" w:rsidRDefault="000C66E9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&lt;masterAgreementOrganization&gt;</w:t>
            </w:r>
          </w:p>
        </w:tc>
        <w:tc>
          <w:tcPr>
            <w:tcW w:w="4678" w:type="dxa"/>
            <w:vAlign w:val="center"/>
          </w:tcPr>
          <w:p w14:paraId="2F011146" w14:textId="77777777" w:rsidR="00F009A1" w:rsidRPr="007E390F" w:rsidRDefault="000C66E9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организации, опубликовавшей стандартную документациию для </w:t>
            </w:r>
            <w:r w:rsidR="008D0461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Гене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рального соглашения</w:t>
            </w:r>
            <w:r w:rsidR="00F009A1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5700894A" w14:textId="77777777" w:rsidR="00043CAF" w:rsidRPr="007E390F" w:rsidRDefault="00043CAF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</w:t>
            </w:r>
            <w:r w:rsidR="00D566D1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указания 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Стандартной документации для срочных сделок на финансовых рынках, утвержденных Национальной ассоциацией участников фондового рынка, Национальной валютной ассоциацией и Ассоциацией российских банков, используется значение </w:t>
            </w:r>
            <w:r w:rsidR="00765654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“NASMP”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4A9FB413" w14:textId="77777777" w:rsidR="000C66E9" w:rsidRPr="007E390F" w:rsidRDefault="000C66E9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2126" w:type="dxa"/>
            <w:vAlign w:val="center"/>
          </w:tcPr>
          <w:p w14:paraId="6BCC0EB9" w14:textId="77777777" w:rsidR="00F009A1" w:rsidRPr="007E390F" w:rsidRDefault="00F009A1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из справочника</w:t>
            </w:r>
          </w:p>
          <w:p w14:paraId="0E5DB689" w14:textId="77777777" w:rsidR="00F009A1" w:rsidRPr="007E390F" w:rsidRDefault="00531695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231" w:history="1">
              <w:r w:rsidR="000C66E9" w:rsidRPr="007E390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http://repository.nsd.ru/versioned/current/taxonomy/master-agreement-organization(nsdrus)</w:t>
              </w:r>
            </w:hyperlink>
          </w:p>
        </w:tc>
      </w:tr>
      <w:tr w:rsidR="000C66E9" w:rsidRPr="007E390F" w14:paraId="52E627A4" w14:textId="77777777" w:rsidTr="00F009A1">
        <w:trPr>
          <w:trHeight w:val="273"/>
        </w:trPr>
        <w:tc>
          <w:tcPr>
            <w:tcW w:w="2552" w:type="dxa"/>
            <w:vAlign w:val="center"/>
          </w:tcPr>
          <w:p w14:paraId="28A5777D" w14:textId="77777777" w:rsidR="000C66E9" w:rsidRPr="007E390F" w:rsidRDefault="000C66E9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Способ подтверждения сделки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&lt;confirmationMethod&gt;</w:t>
            </w:r>
          </w:p>
        </w:tc>
        <w:tc>
          <w:tcPr>
            <w:tcW w:w="4678" w:type="dxa"/>
            <w:vAlign w:val="center"/>
          </w:tcPr>
          <w:p w14:paraId="6EE5B738" w14:textId="77777777" w:rsidR="000C66E9" w:rsidRPr="007E390F" w:rsidRDefault="000C66E9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Способ подтверждения Анкеты: </w:t>
            </w:r>
            <w:r w:rsidR="00765654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“MXME”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последовательное либо комбинированное подтверждение, </w:t>
            </w:r>
            <w:r w:rsidR="00765654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“MATH”</w:t>
            </w:r>
            <w:r w:rsidR="004414D0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встречное подтверждение</w:t>
            </w:r>
          </w:p>
        </w:tc>
        <w:tc>
          <w:tcPr>
            <w:tcW w:w="2126" w:type="dxa"/>
            <w:vAlign w:val="center"/>
          </w:tcPr>
          <w:p w14:paraId="7DB2E41D" w14:textId="77777777" w:rsidR="000C66E9" w:rsidRPr="007E390F" w:rsidRDefault="00765654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MXME</w:t>
            </w:r>
            <w:r w:rsidR="000C66E9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MATH.</w:t>
            </w:r>
          </w:p>
        </w:tc>
      </w:tr>
      <w:tr w:rsidR="000C66E9" w:rsidRPr="007E390F" w14:paraId="563B3DB5" w14:textId="77777777" w:rsidTr="004504FD">
        <w:trPr>
          <w:trHeight w:val="561"/>
        </w:trPr>
        <w:tc>
          <w:tcPr>
            <w:tcW w:w="2552" w:type="dxa"/>
            <w:vAlign w:val="center"/>
          </w:tcPr>
          <w:p w14:paraId="628BA933" w14:textId="77777777" w:rsidR="000C66E9" w:rsidRPr="007E390F" w:rsidRDefault="000C66E9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Свободное описание формы соглашения 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&lt;narrativeDescription&gt;</w:t>
            </w:r>
          </w:p>
        </w:tc>
        <w:tc>
          <w:tcPr>
            <w:tcW w:w="4678" w:type="dxa"/>
            <w:vAlign w:val="center"/>
          </w:tcPr>
          <w:p w14:paraId="22E6F593" w14:textId="77777777" w:rsidR="000C66E9" w:rsidRPr="007E390F" w:rsidRDefault="00F009A1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Дополнительная информация о </w:t>
            </w:r>
            <w:r w:rsidR="008D0461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Гене</w:t>
            </w:r>
            <w:r w:rsidR="000C66E9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рально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="000C66E9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соглашени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в формате текстовой строки. Заполняется, если тип или </w:t>
            </w:r>
            <w:r w:rsidR="000C66E9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версия </w:t>
            </w:r>
            <w:r w:rsidR="008D0461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Гене</w:t>
            </w:r>
            <w:r w:rsidR="000C66E9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рального соглашения имеет значение </w:t>
            </w:r>
            <w:r w:rsidR="00765654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</w:t>
            </w:r>
            <w:r w:rsidR="000C66E9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</w:t>
            </w:r>
            <w:r w:rsidR="00765654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”</w:t>
            </w:r>
            <w:r w:rsidR="000C66E9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1167DF66" w14:textId="77777777" w:rsidR="000C66E9" w:rsidRPr="007E390F" w:rsidRDefault="000C66E9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2126" w:type="dxa"/>
            <w:vAlign w:val="center"/>
          </w:tcPr>
          <w:p w14:paraId="58F1FB1C" w14:textId="77777777" w:rsidR="000C66E9" w:rsidRPr="007E390F" w:rsidRDefault="000C66E9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Символьная строка</w:t>
            </w:r>
          </w:p>
        </w:tc>
      </w:tr>
      <w:tr w:rsidR="000C66E9" w:rsidRPr="007E390F" w14:paraId="3EF3336A" w14:textId="77777777" w:rsidTr="005E45E1">
        <w:trPr>
          <w:trHeight w:val="274"/>
        </w:trPr>
        <w:tc>
          <w:tcPr>
            <w:tcW w:w="2552" w:type="dxa"/>
            <w:vAlign w:val="bottom"/>
          </w:tcPr>
          <w:p w14:paraId="39BB2F1B" w14:textId="77777777" w:rsidR="000C66E9" w:rsidRPr="007E390F" w:rsidRDefault="000C66E9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Признак связанности стороны 1 и стороны 2</w:t>
            </w:r>
          </w:p>
          <w:p w14:paraId="5D0AFD4B" w14:textId="77777777" w:rsidR="000C66E9" w:rsidRPr="007E390F" w:rsidRDefault="000C66E9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&lt;partiesAreAffiliated&gt;</w:t>
            </w:r>
          </w:p>
        </w:tc>
        <w:tc>
          <w:tcPr>
            <w:tcW w:w="4678" w:type="dxa"/>
            <w:vAlign w:val="center"/>
          </w:tcPr>
          <w:p w14:paraId="09A401F6" w14:textId="77777777" w:rsidR="000C66E9" w:rsidRPr="007E390F" w:rsidRDefault="004A4D54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Определяет</w:t>
            </w:r>
            <w:r w:rsidR="000C66E9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являются ли Сторона 1 и Сторона 2 аффилированными в соответствии с Указанием Банк</w:t>
            </w:r>
            <w:r w:rsidR="004414D0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 России от 16.08.2016 № 4104-У</w:t>
            </w:r>
          </w:p>
        </w:tc>
        <w:tc>
          <w:tcPr>
            <w:tcW w:w="2126" w:type="dxa"/>
            <w:vAlign w:val="center"/>
          </w:tcPr>
          <w:p w14:paraId="73EBFA6E" w14:textId="77777777" w:rsidR="000C66E9" w:rsidRPr="007E390F" w:rsidRDefault="00393A11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Y; N</w:t>
            </w:r>
          </w:p>
        </w:tc>
      </w:tr>
    </w:tbl>
    <w:p w14:paraId="362124C3" w14:textId="4312CCF4" w:rsidR="003518E2" w:rsidRPr="007E390F" w:rsidRDefault="000459BE" w:rsidP="003518E2">
      <w:pPr>
        <w:pStyle w:val="1"/>
        <w:keepNext w:val="0"/>
        <w:keepLines w:val="0"/>
        <w:widowControl w:val="0"/>
        <w:numPr>
          <w:ilvl w:val="0"/>
          <w:numId w:val="1"/>
        </w:numPr>
        <w:spacing w:before="120" w:after="120" w:line="240" w:lineRule="auto"/>
        <w:ind w:left="567" w:hanging="578"/>
        <w:rPr>
          <w:rFonts w:ascii="Times New Roman" w:hAnsi="Times New Roman" w:cs="Times New Roman"/>
          <w:sz w:val="20"/>
          <w:szCs w:val="20"/>
          <w:u w:val="single"/>
        </w:rPr>
      </w:pPr>
      <w:bookmarkStart w:id="1377" w:name="_Заявление_о_назначении"/>
      <w:bookmarkEnd w:id="1377"/>
      <w:r w:rsidRPr="00421F38">
        <w:rPr>
          <w:rFonts w:ascii="Times New Roman" w:hAnsi="Times New Roman" w:cs="Times New Roman"/>
          <w:sz w:val="20"/>
          <w:szCs w:val="20"/>
        </w:rPr>
        <w:br w:type="page"/>
      </w:r>
      <w:bookmarkStart w:id="1378" w:name="_Toc159404062"/>
      <w:r w:rsidR="003518E2" w:rsidRPr="007E390F">
        <w:rPr>
          <w:rFonts w:ascii="Times New Roman" w:hAnsi="Times New Roman" w:cs="Times New Roman"/>
          <w:sz w:val="20"/>
          <w:szCs w:val="20"/>
          <w:u w:val="single"/>
        </w:rPr>
        <w:t>Анкет</w:t>
      </w:r>
      <w:r w:rsidR="003518E2">
        <w:rPr>
          <w:rFonts w:ascii="Times New Roman" w:hAnsi="Times New Roman" w:cs="Times New Roman"/>
          <w:sz w:val="20"/>
          <w:szCs w:val="20"/>
          <w:u w:val="single"/>
        </w:rPr>
        <w:t xml:space="preserve">а </w:t>
      </w:r>
      <w:r w:rsidR="001F7135">
        <w:rPr>
          <w:rFonts w:ascii="Times New Roman" w:hAnsi="Times New Roman" w:cs="Times New Roman"/>
          <w:sz w:val="20"/>
          <w:szCs w:val="20"/>
          <w:u w:val="single"/>
        </w:rPr>
        <w:t xml:space="preserve">прекращения </w:t>
      </w:r>
      <w:r w:rsidR="003518E2">
        <w:rPr>
          <w:rFonts w:ascii="Times New Roman" w:hAnsi="Times New Roman" w:cs="Times New Roman"/>
          <w:sz w:val="20"/>
          <w:szCs w:val="20"/>
          <w:u w:val="single"/>
        </w:rPr>
        <w:t>генерального соглашения (СМ011</w:t>
      </w:r>
      <w:r w:rsidR="003518E2" w:rsidRPr="007E390F">
        <w:rPr>
          <w:rFonts w:ascii="Times New Roman" w:hAnsi="Times New Roman" w:cs="Times New Roman"/>
          <w:sz w:val="20"/>
          <w:szCs w:val="20"/>
          <w:u w:val="single"/>
        </w:rPr>
        <w:t>)</w:t>
      </w:r>
      <w:bookmarkEnd w:id="1378"/>
    </w:p>
    <w:p w14:paraId="308C19A5" w14:textId="31F6D76D" w:rsidR="003518E2" w:rsidRPr="007E390F" w:rsidRDefault="003518E2" w:rsidP="003518E2">
      <w:pPr>
        <w:widowControl w:val="0"/>
        <w:spacing w:after="12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Условия </w:t>
      </w:r>
      <w:r w:rsidR="001635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прекращения 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Генерального соглашения.</w:t>
      </w:r>
    </w:p>
    <w:tbl>
      <w:tblPr>
        <w:tblStyle w:val="1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4678"/>
        <w:gridCol w:w="2126"/>
      </w:tblGrid>
      <w:tr w:rsidR="003518E2" w:rsidRPr="007E390F" w14:paraId="21BD828D" w14:textId="77777777" w:rsidTr="0075297C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9C08964" w14:textId="77777777" w:rsidR="003518E2" w:rsidRPr="007E390F" w:rsidRDefault="003518E2" w:rsidP="0075297C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Элемент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3A636884" w14:textId="77777777" w:rsidR="003518E2" w:rsidRPr="007E390F" w:rsidRDefault="003518E2" w:rsidP="0075297C">
            <w:pPr>
              <w:widowControl w:val="0"/>
              <w:spacing w:after="120"/>
              <w:ind w:right="10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2AD69B8" w14:textId="77777777" w:rsidR="003518E2" w:rsidRPr="007E390F" w:rsidRDefault="003518E2" w:rsidP="0075297C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Формат заполнения</w:t>
            </w:r>
          </w:p>
        </w:tc>
      </w:tr>
      <w:tr w:rsidR="003518E2" w:rsidRPr="007E390F" w14:paraId="125FF6CF" w14:textId="77777777" w:rsidTr="0075297C">
        <w:trPr>
          <w:trHeight w:val="561"/>
        </w:trPr>
        <w:tc>
          <w:tcPr>
            <w:tcW w:w="2552" w:type="dxa"/>
            <w:vAlign w:val="center"/>
          </w:tcPr>
          <w:p w14:paraId="7E46125E" w14:textId="483CC85A" w:rsidR="003518E2" w:rsidRPr="007E390F" w:rsidRDefault="0075297C" w:rsidP="0075297C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Номер </w:t>
            </w:r>
            <w:r w:rsidR="003518E2"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Генерального соглашения</w:t>
            </w:r>
          </w:p>
          <w:p w14:paraId="613B945C" w14:textId="53B0BA6A" w:rsidR="003518E2" w:rsidRPr="007E390F" w:rsidRDefault="0075297C" w:rsidP="0075297C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&lt;masterAgreement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Id</w:t>
            </w:r>
            <w:r w:rsidR="003518E2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</w:t>
            </w:r>
          </w:p>
        </w:tc>
        <w:tc>
          <w:tcPr>
            <w:tcW w:w="4678" w:type="dxa"/>
            <w:vAlign w:val="center"/>
          </w:tcPr>
          <w:p w14:paraId="45B78322" w14:textId="77814552" w:rsidR="003518E2" w:rsidRPr="0075297C" w:rsidRDefault="0075297C" w:rsidP="0075297C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 зарегистрированной анкеты Генерального соглашения, присвоенный репозитарием</w:t>
            </w:r>
          </w:p>
        </w:tc>
        <w:tc>
          <w:tcPr>
            <w:tcW w:w="2126" w:type="dxa"/>
            <w:vAlign w:val="center"/>
          </w:tcPr>
          <w:p w14:paraId="2C2E96E7" w14:textId="4C432639" w:rsidR="003518E2" w:rsidRPr="0075297C" w:rsidRDefault="0075297C" w:rsidP="0075297C">
            <w:pPr>
              <w:widowControl w:val="0"/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</w:t>
            </w:r>
            <w:r w:rsidR="0077079B">
              <w:rPr>
                <w:rFonts w:ascii="Times New Roman" w:eastAsia="Times New Roman" w:hAnsi="Times New Roman" w:cs="Times New Roman"/>
                <w:sz w:val="20"/>
                <w:szCs w:val="20"/>
              </w:rPr>
              <w:t>0123456789</w:t>
            </w:r>
          </w:p>
        </w:tc>
      </w:tr>
      <w:tr w:rsidR="003518E2" w:rsidRPr="007E390F" w14:paraId="1A209A60" w14:textId="77777777" w:rsidTr="0075297C">
        <w:trPr>
          <w:trHeight w:val="561"/>
        </w:trPr>
        <w:tc>
          <w:tcPr>
            <w:tcW w:w="2552" w:type="dxa"/>
            <w:vAlign w:val="center"/>
          </w:tcPr>
          <w:p w14:paraId="068C2357" w14:textId="3052EC4F" w:rsidR="003518E2" w:rsidRPr="007E390F" w:rsidRDefault="00905251" w:rsidP="0075297C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Причина разрыва Генерального соглашения</w:t>
            </w:r>
          </w:p>
          <w:p w14:paraId="493486AA" w14:textId="6E2516F3" w:rsidR="003518E2" w:rsidRPr="007E390F" w:rsidRDefault="00905251" w:rsidP="0075297C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TerminatingReason</w:t>
            </w:r>
            <w:r w:rsidR="003518E2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</w:t>
            </w:r>
          </w:p>
        </w:tc>
        <w:tc>
          <w:tcPr>
            <w:tcW w:w="4678" w:type="dxa"/>
            <w:vAlign w:val="center"/>
          </w:tcPr>
          <w:p w14:paraId="7F1EFB39" w14:textId="517DB349" w:rsidR="003518E2" w:rsidRPr="007E390F" w:rsidRDefault="006F0CB2" w:rsidP="003371C9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Причина прекра</w:t>
            </w:r>
            <w:r w:rsidR="00C93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щения</w:t>
            </w:r>
            <w:r w:rsidR="003518E2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Генерального соглашения. </w:t>
            </w:r>
            <w:r w:rsidR="00337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3518E2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сли необходимое значение отсутствует в справочнике, указывается “Other”</w:t>
            </w:r>
          </w:p>
        </w:tc>
        <w:tc>
          <w:tcPr>
            <w:tcW w:w="2126" w:type="dxa"/>
            <w:vAlign w:val="center"/>
          </w:tcPr>
          <w:p w14:paraId="6298C73F" w14:textId="6325431F" w:rsidR="003518E2" w:rsidRPr="007E390F" w:rsidRDefault="003518E2" w:rsidP="0075297C">
            <w:pPr>
              <w:widowControl w:val="0"/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из справочника </w:t>
            </w:r>
            <w:r w:rsidR="00635631" w:rsidRPr="00421F3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https://repository.nsd.ru/versioned/current/reference/types/simpleMasterAgreementTerminatingReason</w:t>
            </w:r>
          </w:p>
        </w:tc>
      </w:tr>
    </w:tbl>
    <w:p w14:paraId="13084140" w14:textId="62C6C3F9" w:rsidR="000459BE" w:rsidRPr="00421F38" w:rsidRDefault="003518E2">
      <w:pPr>
        <w:rPr>
          <w:rFonts w:ascii="Times New Roman" w:hAnsi="Times New Roman" w:cs="Times New Roman"/>
          <w:sz w:val="20"/>
          <w:szCs w:val="20"/>
        </w:rPr>
      </w:pPr>
      <w:r w:rsidRPr="00421F38">
        <w:rPr>
          <w:rFonts w:ascii="Times New Roman" w:hAnsi="Times New Roman" w:cs="Times New Roman"/>
          <w:sz w:val="20"/>
          <w:szCs w:val="20"/>
        </w:rPr>
        <w:br w:type="page"/>
      </w:r>
    </w:p>
    <w:p w14:paraId="3EBC02A0" w14:textId="77777777" w:rsidR="00290C7E" w:rsidRPr="007E390F" w:rsidRDefault="00290C7E" w:rsidP="004414D0">
      <w:pPr>
        <w:pStyle w:val="1"/>
        <w:keepNext w:val="0"/>
        <w:keepLines w:val="0"/>
        <w:widowControl w:val="0"/>
        <w:numPr>
          <w:ilvl w:val="0"/>
          <w:numId w:val="1"/>
        </w:numPr>
        <w:spacing w:before="120" w:after="120" w:line="240" w:lineRule="auto"/>
        <w:ind w:left="567" w:hanging="578"/>
        <w:rPr>
          <w:rFonts w:ascii="Times New Roman" w:hAnsi="Times New Roman" w:cs="Times New Roman"/>
          <w:sz w:val="20"/>
          <w:szCs w:val="20"/>
          <w:u w:val="single"/>
        </w:rPr>
      </w:pPr>
      <w:bookmarkStart w:id="1379" w:name="_Toc159404063"/>
      <w:r w:rsidRPr="007E390F">
        <w:rPr>
          <w:rFonts w:ascii="Times New Roman" w:hAnsi="Times New Roman" w:cs="Times New Roman"/>
          <w:sz w:val="20"/>
          <w:szCs w:val="20"/>
          <w:u w:val="single"/>
        </w:rPr>
        <w:t>Заявление о назначении Информирующих лиц (СМ016)</w:t>
      </w:r>
      <w:bookmarkEnd w:id="1379"/>
    </w:p>
    <w:p w14:paraId="4DBD8DD0" w14:textId="77777777" w:rsidR="00FB58AF" w:rsidRPr="007E390F" w:rsidRDefault="00F02F2E" w:rsidP="008577F1">
      <w:pPr>
        <w:pStyle w:val="a9"/>
        <w:widowControl w:val="0"/>
        <w:spacing w:after="120"/>
        <w:jc w:val="both"/>
        <w:rPr>
          <w:color w:val="000000" w:themeColor="text1"/>
        </w:rPr>
      </w:pPr>
      <w:r w:rsidRPr="007E390F">
        <w:rPr>
          <w:color w:val="000000" w:themeColor="text1"/>
        </w:rPr>
        <w:t xml:space="preserve">Сведения об Информирующем лице предоставляются </w:t>
      </w:r>
      <w:r w:rsidR="00D01EAC" w:rsidRPr="007E390F">
        <w:rPr>
          <w:color w:val="000000" w:themeColor="text1"/>
        </w:rPr>
        <w:t>к</w:t>
      </w:r>
      <w:r w:rsidRPr="007E390F">
        <w:rPr>
          <w:color w:val="000000" w:themeColor="text1"/>
        </w:rPr>
        <w:t>лиентом</w:t>
      </w:r>
      <w:r w:rsidR="00D01EAC" w:rsidRPr="007E390F">
        <w:rPr>
          <w:color w:val="000000" w:themeColor="text1"/>
        </w:rPr>
        <w:t xml:space="preserve"> Репозитария </w:t>
      </w:r>
      <w:r w:rsidR="00E03344" w:rsidRPr="007E390F">
        <w:rPr>
          <w:color w:val="000000" w:themeColor="text1"/>
        </w:rPr>
        <w:t>в Заявлении</w:t>
      </w:r>
      <w:r w:rsidRPr="007E390F">
        <w:rPr>
          <w:color w:val="000000" w:themeColor="text1"/>
        </w:rPr>
        <w:t xml:space="preserve"> о назначении Информирующих лиц</w:t>
      </w:r>
      <w:r w:rsidR="00D01EAC" w:rsidRPr="007E390F">
        <w:rPr>
          <w:color w:val="000000" w:themeColor="text1"/>
        </w:rPr>
        <w:t xml:space="preserve"> (CM016)</w:t>
      </w:r>
      <w:r w:rsidR="00F23882" w:rsidRPr="007E390F">
        <w:rPr>
          <w:color w:val="000000" w:themeColor="text1"/>
        </w:rPr>
        <w:t>.</w:t>
      </w:r>
      <w:r w:rsidR="00E03344" w:rsidRPr="007E390F">
        <w:rPr>
          <w:color w:val="000000" w:themeColor="text1"/>
        </w:rPr>
        <w:t xml:space="preserve"> </w:t>
      </w:r>
      <w:r w:rsidR="00F23882" w:rsidRPr="007E390F">
        <w:rPr>
          <w:color w:val="000000" w:themeColor="text1"/>
        </w:rPr>
        <w:t>В</w:t>
      </w:r>
      <w:r w:rsidR="00E03344" w:rsidRPr="007E390F">
        <w:rPr>
          <w:color w:val="000000" w:themeColor="text1"/>
        </w:rPr>
        <w:t xml:space="preserve"> </w:t>
      </w:r>
      <w:r w:rsidR="00F23882" w:rsidRPr="007E390F">
        <w:rPr>
          <w:color w:val="000000" w:themeColor="text1"/>
        </w:rPr>
        <w:t>Заявлении</w:t>
      </w:r>
      <w:r w:rsidR="00E03344" w:rsidRPr="007E390F">
        <w:rPr>
          <w:color w:val="000000" w:themeColor="text1"/>
        </w:rPr>
        <w:t xml:space="preserve"> </w:t>
      </w:r>
      <w:r w:rsidR="00962CCB" w:rsidRPr="007E390F">
        <w:rPr>
          <w:color w:val="000000" w:themeColor="text1"/>
        </w:rPr>
        <w:t>указываются все Информирующие</w:t>
      </w:r>
      <w:r w:rsidR="00FB58AF" w:rsidRPr="007E390F">
        <w:rPr>
          <w:color w:val="000000" w:themeColor="text1"/>
        </w:rPr>
        <w:t xml:space="preserve"> лиц</w:t>
      </w:r>
      <w:r w:rsidR="00962CCB" w:rsidRPr="007E390F">
        <w:rPr>
          <w:color w:val="000000" w:themeColor="text1"/>
        </w:rPr>
        <w:t>а</w:t>
      </w:r>
      <w:r w:rsidR="00FB58AF" w:rsidRPr="007E390F">
        <w:rPr>
          <w:color w:val="000000" w:themeColor="text1"/>
        </w:rPr>
        <w:t xml:space="preserve"> с соответствующими полномочиями. </w:t>
      </w:r>
      <w:r w:rsidR="004C481B" w:rsidRPr="007E390F">
        <w:rPr>
          <w:color w:val="000000" w:themeColor="text1"/>
        </w:rPr>
        <w:t>Н</w:t>
      </w:r>
      <w:r w:rsidR="00FB58AF" w:rsidRPr="007E390F">
        <w:rPr>
          <w:color w:val="000000" w:themeColor="text1"/>
        </w:rPr>
        <w:t xml:space="preserve">азначение каждого Информирующего лица </w:t>
      </w:r>
      <w:r w:rsidR="00C00308" w:rsidRPr="007E390F">
        <w:rPr>
          <w:color w:val="000000" w:themeColor="text1"/>
        </w:rPr>
        <w:t xml:space="preserve">в </w:t>
      </w:r>
      <w:r w:rsidR="00FB58AF" w:rsidRPr="007E390F">
        <w:rPr>
          <w:color w:val="000000" w:themeColor="text1"/>
        </w:rPr>
        <w:t>отдельн</w:t>
      </w:r>
      <w:r w:rsidR="00C00308" w:rsidRPr="007E390F">
        <w:rPr>
          <w:color w:val="000000" w:themeColor="text1"/>
        </w:rPr>
        <w:t>о</w:t>
      </w:r>
      <w:r w:rsidR="00FB58AF" w:rsidRPr="007E390F">
        <w:rPr>
          <w:color w:val="000000" w:themeColor="text1"/>
        </w:rPr>
        <w:t>м Заявлени</w:t>
      </w:r>
      <w:r w:rsidR="00C00308" w:rsidRPr="007E390F">
        <w:rPr>
          <w:color w:val="000000" w:themeColor="text1"/>
        </w:rPr>
        <w:t>и</w:t>
      </w:r>
      <w:r w:rsidR="004C481B" w:rsidRPr="007E390F">
        <w:rPr>
          <w:color w:val="000000" w:themeColor="text1"/>
        </w:rPr>
        <w:t xml:space="preserve"> не допускается</w:t>
      </w:r>
      <w:r w:rsidR="00CD77F0" w:rsidRPr="007E390F">
        <w:rPr>
          <w:color w:val="000000" w:themeColor="text1"/>
        </w:rPr>
        <w:t>.</w:t>
      </w:r>
    </w:p>
    <w:p w14:paraId="7BF64EA8" w14:textId="77777777" w:rsidR="00F02F2E" w:rsidRPr="007E390F" w:rsidRDefault="00F02F2E" w:rsidP="008577F1">
      <w:pPr>
        <w:pStyle w:val="a9"/>
        <w:widowControl w:val="0"/>
        <w:spacing w:after="120"/>
        <w:jc w:val="both"/>
        <w:rPr>
          <w:color w:val="000000" w:themeColor="text1"/>
        </w:rPr>
      </w:pPr>
      <w:r w:rsidRPr="007E390F">
        <w:rPr>
          <w:color w:val="000000" w:themeColor="text1"/>
        </w:rPr>
        <w:t xml:space="preserve">Если </w:t>
      </w:r>
      <w:r w:rsidR="00D01EAC" w:rsidRPr="007E390F">
        <w:rPr>
          <w:color w:val="000000" w:themeColor="text1"/>
        </w:rPr>
        <w:t>клиент</w:t>
      </w:r>
      <w:r w:rsidR="00A7224F" w:rsidRPr="007E390F">
        <w:rPr>
          <w:color w:val="000000" w:themeColor="text1"/>
        </w:rPr>
        <w:t xml:space="preserve"> – юридическое лицо</w:t>
      </w:r>
      <w:r w:rsidRPr="007E390F">
        <w:rPr>
          <w:color w:val="000000" w:themeColor="text1"/>
        </w:rPr>
        <w:t xml:space="preserve"> не предоставил Заявление о назнач</w:t>
      </w:r>
      <w:r w:rsidR="00CD77F0" w:rsidRPr="007E390F">
        <w:rPr>
          <w:color w:val="000000" w:themeColor="text1"/>
        </w:rPr>
        <w:t>ении Информирующих лиц и имеет:</w:t>
      </w:r>
    </w:p>
    <w:p w14:paraId="33348B07" w14:textId="77777777" w:rsidR="00BA1122" w:rsidRPr="007E390F" w:rsidRDefault="00BA1122" w:rsidP="008577F1">
      <w:pPr>
        <w:pStyle w:val="a9"/>
        <w:widowControl w:val="0"/>
        <w:spacing w:after="120"/>
        <w:jc w:val="both"/>
        <w:rPr>
          <w:color w:val="000000" w:themeColor="text1"/>
        </w:rPr>
      </w:pPr>
      <w:r w:rsidRPr="007E390F">
        <w:rPr>
          <w:color w:val="000000" w:themeColor="text1"/>
        </w:rPr>
        <w:t>1)</w:t>
      </w:r>
      <w:r w:rsidRPr="007E390F">
        <w:rPr>
          <w:color w:val="000000" w:themeColor="text1"/>
        </w:rPr>
        <w:tab/>
      </w:r>
      <w:r w:rsidR="00F02F2E" w:rsidRPr="007E390F">
        <w:rPr>
          <w:color w:val="000000" w:themeColor="text1"/>
        </w:rPr>
        <w:t>один репозитарный код</w:t>
      </w:r>
      <w:r w:rsidR="00144F7D" w:rsidRPr="007E390F">
        <w:rPr>
          <w:color w:val="000000" w:themeColor="text1"/>
        </w:rPr>
        <w:t xml:space="preserve"> – </w:t>
      </w:r>
      <w:r w:rsidR="00F02F2E" w:rsidRPr="007E390F">
        <w:rPr>
          <w:color w:val="000000" w:themeColor="text1"/>
        </w:rPr>
        <w:t xml:space="preserve">по умолчанию считается, что функции Информирующего лица </w:t>
      </w:r>
      <w:r w:rsidR="00D01EAC" w:rsidRPr="007E390F">
        <w:rPr>
          <w:color w:val="000000" w:themeColor="text1"/>
        </w:rPr>
        <w:t>клиент</w:t>
      </w:r>
      <w:r w:rsidR="004414D0" w:rsidRPr="007E390F">
        <w:rPr>
          <w:color w:val="000000" w:themeColor="text1"/>
        </w:rPr>
        <w:t xml:space="preserve"> выполняет самостоятельно</w:t>
      </w:r>
      <w:r w:rsidR="004C481B" w:rsidRPr="007E390F">
        <w:rPr>
          <w:vertAlign w:val="superscript"/>
        </w:rPr>
        <w:footnoteReference w:id="20"/>
      </w:r>
      <w:r w:rsidR="004414D0" w:rsidRPr="007E390F">
        <w:rPr>
          <w:color w:val="000000" w:themeColor="text1"/>
        </w:rPr>
        <w:t>;</w:t>
      </w:r>
    </w:p>
    <w:p w14:paraId="01C65919" w14:textId="77777777" w:rsidR="00F02F2E" w:rsidRPr="007E390F" w:rsidRDefault="00BA1122" w:rsidP="008577F1">
      <w:pPr>
        <w:pStyle w:val="a9"/>
        <w:widowControl w:val="0"/>
        <w:spacing w:after="120"/>
        <w:jc w:val="both"/>
        <w:rPr>
          <w:color w:val="000000" w:themeColor="text1"/>
        </w:rPr>
      </w:pPr>
      <w:r w:rsidRPr="007E390F">
        <w:rPr>
          <w:color w:val="000000" w:themeColor="text1"/>
        </w:rPr>
        <w:t>2)</w:t>
      </w:r>
      <w:r w:rsidRPr="007E390F">
        <w:rPr>
          <w:color w:val="000000" w:themeColor="text1"/>
        </w:rPr>
        <w:tab/>
      </w:r>
      <w:r w:rsidR="00144F7D" w:rsidRPr="007E390F">
        <w:rPr>
          <w:color w:val="000000" w:themeColor="text1"/>
        </w:rPr>
        <w:t xml:space="preserve">несколько репозитарных кодов – </w:t>
      </w:r>
      <w:r w:rsidR="00F02F2E" w:rsidRPr="007E390F">
        <w:rPr>
          <w:color w:val="000000" w:themeColor="text1"/>
        </w:rPr>
        <w:t xml:space="preserve">по умолчанию считается, что функции Информирующего лица </w:t>
      </w:r>
      <w:r w:rsidR="00D01EAC" w:rsidRPr="007E390F">
        <w:rPr>
          <w:color w:val="000000" w:themeColor="text1"/>
        </w:rPr>
        <w:t>клиент</w:t>
      </w:r>
      <w:r w:rsidR="00F02F2E" w:rsidRPr="007E390F">
        <w:rPr>
          <w:color w:val="000000" w:themeColor="text1"/>
        </w:rPr>
        <w:t xml:space="preserve"> выполняет самостоятельн</w:t>
      </w:r>
      <w:r w:rsidR="004414D0" w:rsidRPr="007E390F">
        <w:rPr>
          <w:color w:val="000000" w:themeColor="text1"/>
        </w:rPr>
        <w:t>о по каждому репозитарному коду</w:t>
      </w:r>
      <w:r w:rsidR="00BD1AEE" w:rsidRPr="007E390F">
        <w:rPr>
          <w:color w:val="000000" w:themeColor="text1"/>
          <w:vertAlign w:val="superscript"/>
        </w:rPr>
        <w:footnoteReference w:id="21"/>
      </w:r>
      <w:r w:rsidR="004414D0" w:rsidRPr="007E390F">
        <w:rPr>
          <w:color w:val="000000" w:themeColor="text1"/>
        </w:rPr>
        <w:t xml:space="preserve">. </w:t>
      </w:r>
      <w:r w:rsidR="00B3663E" w:rsidRPr="007E390F">
        <w:rPr>
          <w:color w:val="000000" w:themeColor="text1"/>
        </w:rPr>
        <w:t>Для распределения полномочий по конкретным репозитарным кодам</w:t>
      </w:r>
      <w:r w:rsidR="005B6FA9" w:rsidRPr="007E390F">
        <w:rPr>
          <w:color w:val="000000" w:themeColor="text1"/>
        </w:rPr>
        <w:t xml:space="preserve"> (собственным кодам или кодам иных клиентов)</w:t>
      </w:r>
      <w:r w:rsidR="00B3663E" w:rsidRPr="007E390F">
        <w:rPr>
          <w:color w:val="000000" w:themeColor="text1"/>
        </w:rPr>
        <w:t xml:space="preserve"> клиенту необходимо направить Заявление о назначении Информирующих лиц от каждого репозитарного кода с указанием </w:t>
      </w:r>
      <w:r w:rsidR="005B6FA9" w:rsidRPr="007E390F">
        <w:rPr>
          <w:color w:val="000000" w:themeColor="text1"/>
        </w:rPr>
        <w:t>соответствующих</w:t>
      </w:r>
      <w:r w:rsidR="00CD77F0" w:rsidRPr="007E390F">
        <w:rPr>
          <w:color w:val="000000" w:themeColor="text1"/>
        </w:rPr>
        <w:t xml:space="preserve"> реквизитов.</w:t>
      </w:r>
    </w:p>
    <w:p w14:paraId="3154C77C" w14:textId="77777777" w:rsidR="00C00308" w:rsidRPr="007E390F" w:rsidRDefault="00C00308" w:rsidP="008577F1">
      <w:pPr>
        <w:pStyle w:val="a9"/>
        <w:widowControl w:val="0"/>
        <w:spacing w:after="120"/>
        <w:jc w:val="both"/>
        <w:rPr>
          <w:color w:val="000000" w:themeColor="text1"/>
        </w:rPr>
      </w:pPr>
      <w:r w:rsidRPr="007E390F">
        <w:rPr>
          <w:color w:val="000000" w:themeColor="text1"/>
        </w:rPr>
        <w:t xml:space="preserve">Если стороной </w:t>
      </w:r>
      <w:r w:rsidR="008D0461" w:rsidRPr="007E390F">
        <w:rPr>
          <w:color w:val="000000" w:themeColor="text1"/>
        </w:rPr>
        <w:t>Гене</w:t>
      </w:r>
      <w:r w:rsidRPr="007E390F">
        <w:rPr>
          <w:color w:val="000000" w:themeColor="text1"/>
        </w:rPr>
        <w:t xml:space="preserve">рального соглашения/договора выступает лицо, не обязанное предоставлять информацию в Репозитарий и не являющееся клиентом Репозитария, внесение сведений в Реестр договоров Репозитария осуществляется Информирующим лицом клиента, являющегося второй стороной </w:t>
      </w:r>
      <w:r w:rsidR="008D0461" w:rsidRPr="007E390F">
        <w:rPr>
          <w:color w:val="000000" w:themeColor="text1"/>
        </w:rPr>
        <w:t>Гене</w:t>
      </w:r>
      <w:r w:rsidRPr="007E390F">
        <w:rPr>
          <w:color w:val="000000" w:themeColor="text1"/>
        </w:rPr>
        <w:t>рального соглашения/дог</w:t>
      </w:r>
      <w:r w:rsidR="00CD77F0" w:rsidRPr="007E390F">
        <w:rPr>
          <w:color w:val="000000" w:themeColor="text1"/>
        </w:rPr>
        <w:t>овора, в одностороннем порядке.</w:t>
      </w:r>
    </w:p>
    <w:p w14:paraId="1C75AAC1" w14:textId="77777777" w:rsidR="00C00308" w:rsidRPr="007E390F" w:rsidRDefault="00C00308" w:rsidP="008577F1">
      <w:pPr>
        <w:pStyle w:val="a9"/>
        <w:widowControl w:val="0"/>
        <w:spacing w:after="120"/>
        <w:jc w:val="both"/>
        <w:rPr>
          <w:color w:val="000000" w:themeColor="text1"/>
        </w:rPr>
      </w:pPr>
      <w:r w:rsidRPr="007E390F">
        <w:rPr>
          <w:color w:val="000000" w:themeColor="text1"/>
        </w:rPr>
        <w:t>Для прекращения действующих полномочий Информирующего лица по инициативе клиента клиент должен подать в Репозитарий Заявление о назначении информирующих лиц с указанием реквизитов нового Информирующего лица и его полномочий. Каждое новое Заявление является заменой предыдущего. Если клиент берет на себя выполнение функций Информирующего лица, то в Заявлении о назначении информирующих лиц следует</w:t>
      </w:r>
      <w:r w:rsidR="00CD77F0" w:rsidRPr="007E390F">
        <w:rPr>
          <w:color w:val="000000" w:themeColor="text1"/>
        </w:rPr>
        <w:t xml:space="preserve"> указать собственные реквизиты.</w:t>
      </w:r>
    </w:p>
    <w:p w14:paraId="69247C43" w14:textId="41DB9268" w:rsidR="002B070C" w:rsidRDefault="001C3D6D" w:rsidP="008577F1">
      <w:pPr>
        <w:pStyle w:val="a9"/>
        <w:widowControl w:val="0"/>
        <w:spacing w:after="120"/>
        <w:jc w:val="both"/>
        <w:rPr>
          <w:color w:val="000000" w:themeColor="text1"/>
        </w:rPr>
      </w:pPr>
      <w:r w:rsidRPr="001C3D6D">
        <w:rPr>
          <w:color w:val="FF0000"/>
        </w:rPr>
        <w:t>! Важно:</w:t>
      </w:r>
      <w:r>
        <w:rPr>
          <w:color w:val="000000" w:themeColor="text1"/>
        </w:rPr>
        <w:t xml:space="preserve"> </w:t>
      </w:r>
      <w:r w:rsidR="00E56D38">
        <w:rPr>
          <w:color w:val="000000" w:themeColor="text1"/>
        </w:rPr>
        <w:t xml:space="preserve">С 01.04.2021 </w:t>
      </w:r>
      <w:r w:rsidR="0006436B" w:rsidRPr="007E390F">
        <w:rPr>
          <w:color w:val="000000" w:themeColor="text1"/>
        </w:rPr>
        <w:t xml:space="preserve">Отправителем, в случае если одной из Сторон договора является клиринговая организация, осуществляющая функции центрального контрагента, может </w:t>
      </w:r>
      <w:r w:rsidR="00A72825">
        <w:rPr>
          <w:color w:val="000000" w:themeColor="text1"/>
        </w:rPr>
        <w:t xml:space="preserve">выступать </w:t>
      </w:r>
      <w:r w:rsidR="0006436B" w:rsidRPr="007E390F">
        <w:rPr>
          <w:color w:val="000000" w:themeColor="text1"/>
        </w:rPr>
        <w:t>только клирингов</w:t>
      </w:r>
      <w:r w:rsidR="005B61CB" w:rsidRPr="007E390F">
        <w:rPr>
          <w:color w:val="000000" w:themeColor="text1"/>
        </w:rPr>
        <w:t>ая</w:t>
      </w:r>
      <w:r w:rsidR="0006436B" w:rsidRPr="007E390F">
        <w:rPr>
          <w:color w:val="000000" w:themeColor="text1"/>
        </w:rPr>
        <w:t xml:space="preserve"> организаци</w:t>
      </w:r>
      <w:r w:rsidR="005B61CB" w:rsidRPr="007E390F">
        <w:rPr>
          <w:color w:val="000000" w:themeColor="text1"/>
        </w:rPr>
        <w:t>я</w:t>
      </w:r>
      <w:r w:rsidR="0006436B" w:rsidRPr="007E390F">
        <w:rPr>
          <w:color w:val="000000" w:themeColor="text1"/>
        </w:rPr>
        <w:t>, осуществляющ</w:t>
      </w:r>
      <w:r w:rsidR="005B61CB" w:rsidRPr="007E390F">
        <w:rPr>
          <w:color w:val="000000" w:themeColor="text1"/>
        </w:rPr>
        <w:t>ая</w:t>
      </w:r>
      <w:r w:rsidR="0006436B" w:rsidRPr="007E390F">
        <w:rPr>
          <w:color w:val="000000" w:themeColor="text1"/>
        </w:rPr>
        <w:t xml:space="preserve"> функции центрального контрагента</w:t>
      </w:r>
      <w:r w:rsidR="002B070C">
        <w:rPr>
          <w:color w:val="000000" w:themeColor="text1"/>
        </w:rPr>
        <w:t>.</w:t>
      </w:r>
    </w:p>
    <w:p w14:paraId="37C0017D" w14:textId="36050072" w:rsidR="001C3D6D" w:rsidRDefault="001C3D6D" w:rsidP="008577F1">
      <w:pPr>
        <w:pStyle w:val="a9"/>
        <w:widowControl w:val="0"/>
        <w:spacing w:after="120"/>
        <w:jc w:val="both"/>
        <w:rPr>
          <w:color w:val="000000" w:themeColor="text1"/>
        </w:rPr>
      </w:pPr>
      <w:r>
        <w:rPr>
          <w:color w:val="000000" w:themeColor="text1"/>
        </w:rPr>
        <w:t>Исключение составляет информация</w:t>
      </w:r>
      <w:r w:rsidR="0006436B" w:rsidRPr="007E390F">
        <w:rPr>
          <w:color w:val="000000" w:themeColor="text1"/>
        </w:rPr>
        <w:t xml:space="preserve"> </w:t>
      </w:r>
      <w:r w:rsidR="00896AE3" w:rsidRPr="007E390F">
        <w:rPr>
          <w:color w:val="000000" w:themeColor="text1"/>
        </w:rPr>
        <w:t>«Цель заключения договора»</w:t>
      </w:r>
      <w:r>
        <w:rPr>
          <w:color w:val="000000" w:themeColor="text1"/>
        </w:rPr>
        <w:t>, которая предоставляется</w:t>
      </w:r>
      <w:r w:rsidR="00A72825">
        <w:rPr>
          <w:color w:val="000000" w:themeColor="text1"/>
        </w:rPr>
        <w:t xml:space="preserve"> Стороной-контрагентом в отношении себя (или назначенным ею Информирующим лицом)</w:t>
      </w:r>
      <w:r w:rsidR="00310EB8">
        <w:rPr>
          <w:color w:val="000000" w:themeColor="text1"/>
        </w:rPr>
        <w:t>.</w:t>
      </w:r>
    </w:p>
    <w:p w14:paraId="5C05E882" w14:textId="2922F7C3" w:rsidR="0006436B" w:rsidRPr="007E390F" w:rsidRDefault="00E56D38" w:rsidP="008577F1">
      <w:pPr>
        <w:pStyle w:val="a9"/>
        <w:widowControl w:val="0"/>
        <w:spacing w:after="120"/>
        <w:jc w:val="both"/>
        <w:rPr>
          <w:color w:val="000000" w:themeColor="text1"/>
        </w:rPr>
      </w:pPr>
      <w:r>
        <w:rPr>
          <w:color w:val="000000" w:themeColor="text1"/>
        </w:rPr>
        <w:t>Для указанных договоров</w:t>
      </w:r>
      <w:r w:rsidR="00A72825">
        <w:rPr>
          <w:color w:val="000000" w:themeColor="text1"/>
        </w:rPr>
        <w:t xml:space="preserve"> не </w:t>
      </w:r>
      <w:r w:rsidR="00310EB8">
        <w:rPr>
          <w:color w:val="000000" w:themeColor="text1"/>
        </w:rPr>
        <w:t xml:space="preserve">требуется </w:t>
      </w:r>
      <w:r w:rsidR="001C3D6D">
        <w:rPr>
          <w:color w:val="000000" w:themeColor="text1"/>
        </w:rPr>
        <w:t>назначен</w:t>
      </w:r>
      <w:r w:rsidR="00310EB8">
        <w:rPr>
          <w:color w:val="000000" w:themeColor="text1"/>
        </w:rPr>
        <w:t>и</w:t>
      </w:r>
      <w:r>
        <w:rPr>
          <w:color w:val="000000" w:themeColor="text1"/>
        </w:rPr>
        <w:t>е</w:t>
      </w:r>
      <w:r w:rsidR="00A7282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клиринговой организации, осуществляющей функции центрального контрагента, </w:t>
      </w:r>
      <w:r w:rsidR="0006436B" w:rsidRPr="007E390F">
        <w:rPr>
          <w:color w:val="000000" w:themeColor="text1"/>
        </w:rPr>
        <w:t>Информирующ</w:t>
      </w:r>
      <w:r w:rsidR="00A72825">
        <w:rPr>
          <w:color w:val="000000" w:themeColor="text1"/>
        </w:rPr>
        <w:t>им</w:t>
      </w:r>
      <w:r w:rsidR="0006436B" w:rsidRPr="007E390F">
        <w:rPr>
          <w:color w:val="000000" w:themeColor="text1"/>
        </w:rPr>
        <w:t xml:space="preserve"> лицо</w:t>
      </w:r>
      <w:r w:rsidR="00A72825">
        <w:rPr>
          <w:color w:val="000000" w:themeColor="text1"/>
        </w:rPr>
        <w:t>м</w:t>
      </w:r>
      <w:r>
        <w:rPr>
          <w:color w:val="000000" w:themeColor="text1"/>
        </w:rPr>
        <w:t xml:space="preserve"> в отношении Стороны-контрагента</w:t>
      </w:r>
      <w:r w:rsidR="00310EB8">
        <w:rPr>
          <w:color w:val="000000" w:themeColor="text1"/>
        </w:rPr>
        <w:t xml:space="preserve"> посредством формы СМ016</w:t>
      </w:r>
      <w:r w:rsidR="0006436B" w:rsidRPr="007E390F">
        <w:rPr>
          <w:color w:val="000000" w:themeColor="text1"/>
        </w:rPr>
        <w:t>.</w:t>
      </w:r>
    </w:p>
    <w:p w14:paraId="69B5A3BB" w14:textId="77777777" w:rsidR="00290C7E" w:rsidRPr="007E390F" w:rsidRDefault="00CD77F0" w:rsidP="00650D06">
      <w:pPr>
        <w:pStyle w:val="2"/>
        <w:keepNext w:val="0"/>
        <w:keepLines w:val="0"/>
        <w:widowControl w:val="0"/>
        <w:numPr>
          <w:ilvl w:val="0"/>
          <w:numId w:val="10"/>
        </w:num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Параметры сообщения</w:t>
      </w:r>
    </w:p>
    <w:p w14:paraId="78573B56" w14:textId="77777777" w:rsidR="004504FD" w:rsidRPr="007E390F" w:rsidRDefault="00CD77F0" w:rsidP="00650D06">
      <w:pPr>
        <w:pStyle w:val="3"/>
        <w:keepNext w:val="0"/>
        <w:keepLines w:val="0"/>
        <w:widowControl w:val="0"/>
        <w:numPr>
          <w:ilvl w:val="1"/>
          <w:numId w:val="11"/>
        </w:numPr>
        <w:spacing w:before="120" w:after="12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Сторона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4246"/>
        <w:gridCol w:w="2558"/>
      </w:tblGrid>
      <w:tr w:rsidR="004504FD" w:rsidRPr="007E390F" w14:paraId="347EF033" w14:textId="77777777" w:rsidTr="00161D15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58C3C7E" w14:textId="77777777" w:rsidR="004504FD" w:rsidRPr="007E390F" w:rsidRDefault="004504F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246" w:type="dxa"/>
            <w:shd w:val="clear" w:color="auto" w:fill="D9D9D9" w:themeFill="background1" w:themeFillShade="D9"/>
            <w:vAlign w:val="center"/>
          </w:tcPr>
          <w:p w14:paraId="2FF97721" w14:textId="77777777" w:rsidR="004504FD" w:rsidRPr="007E390F" w:rsidRDefault="004504F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2558" w:type="dxa"/>
            <w:shd w:val="clear" w:color="auto" w:fill="D9D9D9" w:themeFill="background1" w:themeFillShade="D9"/>
            <w:vAlign w:val="center"/>
          </w:tcPr>
          <w:p w14:paraId="105C0029" w14:textId="77777777" w:rsidR="004504FD" w:rsidRPr="007E390F" w:rsidRDefault="004504F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4504FD" w:rsidRPr="007E390F" w14:paraId="39B1DE6C" w14:textId="77777777" w:rsidTr="00161D15">
        <w:trPr>
          <w:trHeight w:val="1124"/>
        </w:trPr>
        <w:tc>
          <w:tcPr>
            <w:tcW w:w="2552" w:type="dxa"/>
            <w:vAlign w:val="center"/>
          </w:tcPr>
          <w:p w14:paraId="04D19D10" w14:textId="77777777" w:rsidR="004504FD" w:rsidRPr="007E390F" w:rsidRDefault="004504FD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Идентификацион</w:t>
            </w: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softHyphen/>
              <w:t>ный код</w:t>
            </w:r>
          </w:p>
          <w:p w14:paraId="78831BB1" w14:textId="77777777" w:rsidR="004504FD" w:rsidRPr="007E390F" w:rsidRDefault="004504FD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&lt;party id="</w:t>
            </w:r>
            <w:r w:rsidR="00013858"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"&gt;</w:t>
            </w:r>
          </w:p>
          <w:p w14:paraId="58CA4DEF" w14:textId="77777777" w:rsidR="004504FD" w:rsidRPr="007E390F" w:rsidRDefault="004504FD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&lt;partyId&gt;</w:t>
            </w:r>
          </w:p>
        </w:tc>
        <w:tc>
          <w:tcPr>
            <w:tcW w:w="4246" w:type="dxa"/>
            <w:vAlign w:val="center"/>
          </w:tcPr>
          <w:p w14:paraId="641CB4BF" w14:textId="77777777" w:rsidR="004504FD" w:rsidRPr="007E390F" w:rsidRDefault="004504FD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Репозитарный код </w:t>
            </w:r>
            <w:r w:rsidR="00B3663E" w:rsidRPr="007E390F">
              <w:rPr>
                <w:rFonts w:ascii="Times New Roman" w:hAnsi="Times New Roman" w:cs="Times New Roman"/>
                <w:sz w:val="20"/>
                <w:szCs w:val="20"/>
              </w:rPr>
              <w:t>клиента</w:t>
            </w:r>
            <w:r w:rsidR="00161D15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– отправителя Заявления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со Справочником участников Репозитария (столбец </w:t>
            </w:r>
            <w:r w:rsidR="00E302EF" w:rsidRPr="007E390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Идентификацион</w:t>
            </w:r>
            <w:r w:rsidR="00CD77F0" w:rsidRPr="007E390F">
              <w:rPr>
                <w:rFonts w:ascii="Times New Roman" w:hAnsi="Times New Roman" w:cs="Times New Roman"/>
                <w:sz w:val="20"/>
                <w:szCs w:val="20"/>
              </w:rPr>
              <w:t>ный код / Identification Code»)</w:t>
            </w:r>
          </w:p>
        </w:tc>
        <w:tc>
          <w:tcPr>
            <w:tcW w:w="2558" w:type="dxa"/>
            <w:vMerge w:val="restart"/>
            <w:vAlign w:val="center"/>
          </w:tcPr>
          <w:p w14:paraId="3C4EE4F2" w14:textId="77777777" w:rsidR="004504FD" w:rsidRPr="007E390F" w:rsidRDefault="004504FD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из справочника </w:t>
            </w:r>
            <w:r w:rsidR="00790BFE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сайте </w:t>
            </w:r>
            <w:r w:rsidR="00790BFE" w:rsidRPr="007E390F">
              <w:rPr>
                <w:rFonts w:ascii="Times New Roman" w:hAnsi="Times New Roman" w:cs="Times New Roman"/>
                <w:sz w:val="20"/>
                <w:szCs w:val="20"/>
              </w:rPr>
              <w:t>https://www.nsd.ru/services/repozitariy/</w:t>
            </w:r>
          </w:p>
        </w:tc>
      </w:tr>
      <w:tr w:rsidR="004504FD" w:rsidRPr="007E390F" w14:paraId="43BD749D" w14:textId="77777777" w:rsidTr="00161D15">
        <w:trPr>
          <w:trHeight w:val="1000"/>
        </w:trPr>
        <w:tc>
          <w:tcPr>
            <w:tcW w:w="2552" w:type="dxa"/>
            <w:vAlign w:val="center"/>
          </w:tcPr>
          <w:p w14:paraId="77AEAC26" w14:textId="77777777" w:rsidR="004504FD" w:rsidRPr="007E390F" w:rsidRDefault="004504FD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Наименование участника</w:t>
            </w:r>
          </w:p>
          <w:p w14:paraId="030F229F" w14:textId="77777777" w:rsidR="004504FD" w:rsidRPr="007E390F" w:rsidRDefault="004504FD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&lt;party id="</w:t>
            </w:r>
            <w:r w:rsidR="00013858"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"&gt;</w:t>
            </w:r>
          </w:p>
          <w:p w14:paraId="76AFE821" w14:textId="77777777" w:rsidR="004504FD" w:rsidRPr="007E390F" w:rsidRDefault="004504FD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&lt;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partyName</w:t>
            </w: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4246" w:type="dxa"/>
            <w:vAlign w:val="center"/>
          </w:tcPr>
          <w:p w14:paraId="556926EF" w14:textId="77777777" w:rsidR="004504FD" w:rsidRPr="007E390F" w:rsidRDefault="004504FD" w:rsidP="00A86E38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Указывается </w:t>
            </w:r>
            <w:r w:rsidR="0080173A" w:rsidRPr="007E390F">
              <w:rPr>
                <w:rFonts w:ascii="Times New Roman" w:hAnsi="Times New Roman" w:cs="Times New Roman"/>
                <w:sz w:val="20"/>
                <w:szCs w:val="20"/>
              </w:rPr>
              <w:t>«Полное наименование»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со Справ</w:t>
            </w:r>
            <w:r w:rsidR="00CD77F0" w:rsidRPr="007E390F">
              <w:rPr>
                <w:rFonts w:ascii="Times New Roman" w:hAnsi="Times New Roman" w:cs="Times New Roman"/>
                <w:sz w:val="20"/>
                <w:szCs w:val="20"/>
              </w:rPr>
              <w:t>очником участников Репозитария</w:t>
            </w:r>
          </w:p>
        </w:tc>
        <w:tc>
          <w:tcPr>
            <w:tcW w:w="2558" w:type="dxa"/>
            <w:vMerge/>
            <w:vAlign w:val="center"/>
          </w:tcPr>
          <w:p w14:paraId="3E0793CA" w14:textId="77777777" w:rsidR="004504FD" w:rsidRPr="007E390F" w:rsidRDefault="004504FD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2F88C5" w14:textId="77777777" w:rsidR="004504FD" w:rsidRPr="007E390F" w:rsidRDefault="00013858" w:rsidP="00650D06">
      <w:pPr>
        <w:pStyle w:val="3"/>
        <w:keepNext w:val="0"/>
        <w:keepLines w:val="0"/>
        <w:widowControl w:val="0"/>
        <w:numPr>
          <w:ilvl w:val="1"/>
          <w:numId w:val="11"/>
        </w:numPr>
        <w:spacing w:before="120" w:after="12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LEI/SWIFT/INN стороны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4252"/>
        <w:gridCol w:w="2552"/>
      </w:tblGrid>
      <w:tr w:rsidR="004504FD" w:rsidRPr="007E390F" w14:paraId="004488B6" w14:textId="77777777" w:rsidTr="003E32A9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89ED052" w14:textId="77777777" w:rsidR="004504FD" w:rsidRPr="007E390F" w:rsidRDefault="004504F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7FAAC30F" w14:textId="77777777" w:rsidR="004504FD" w:rsidRPr="007E390F" w:rsidRDefault="004504F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50A1E98" w14:textId="77777777" w:rsidR="004504FD" w:rsidRPr="007E390F" w:rsidRDefault="004504F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4504FD" w:rsidRPr="007E390F" w14:paraId="42644901" w14:textId="77777777" w:rsidTr="003E32A9">
        <w:trPr>
          <w:trHeight w:val="853"/>
        </w:trPr>
        <w:tc>
          <w:tcPr>
            <w:tcW w:w="2552" w:type="dxa"/>
            <w:vAlign w:val="center"/>
          </w:tcPr>
          <w:p w14:paraId="603D5946" w14:textId="77777777" w:rsidR="004504FD" w:rsidRPr="007E390F" w:rsidRDefault="004504FD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Идентификацион</w:t>
            </w: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softHyphen/>
              <w:t>ный код</w:t>
            </w:r>
          </w:p>
          <w:p w14:paraId="2C96C440" w14:textId="77777777" w:rsidR="004504FD" w:rsidRPr="007E390F" w:rsidRDefault="00013858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&lt;party id="Party</w:t>
            </w:r>
            <w:r w:rsidR="004504FD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"&gt;</w:t>
            </w:r>
          </w:p>
          <w:p w14:paraId="2EF389BE" w14:textId="77777777" w:rsidR="004504FD" w:rsidRPr="007E390F" w:rsidRDefault="004504FD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&lt;partyId&gt;</w:t>
            </w:r>
          </w:p>
        </w:tc>
        <w:tc>
          <w:tcPr>
            <w:tcW w:w="4252" w:type="dxa"/>
            <w:vAlign w:val="center"/>
          </w:tcPr>
          <w:p w14:paraId="4FF8043B" w14:textId="77777777" w:rsidR="004504FD" w:rsidRPr="007E390F" w:rsidRDefault="004504FD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Для </w:t>
            </w:r>
            <w:r w:rsidR="003F64B8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юридических лиц, обязанных предоставлять информацию в репозитарий, указывается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международный код идентификации юридического лица </w:t>
            </w:r>
            <w:r w:rsidR="00CD77F0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(Legal Entity Identifier, LEI)</w:t>
            </w:r>
          </w:p>
          <w:p w14:paraId="78C72CD6" w14:textId="77777777" w:rsidR="004504FD" w:rsidRPr="007E390F" w:rsidRDefault="004504FD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физических лиц указывается номер паспорта (PASS) или страховой номер индивидуального лицевого счета, СНИЛС (</w:t>
            </w:r>
            <w:r w:rsidR="00765654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SNILS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). Например, SNILS_XXX-XXX-XXX </w:t>
            </w:r>
            <w:r w:rsidR="00CD77F0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XX (X – цифры от 0 до 9)</w:t>
            </w:r>
          </w:p>
          <w:p w14:paraId="0C10130B" w14:textId="418EC9B4" w:rsidR="004504FD" w:rsidRPr="007E390F" w:rsidRDefault="004504FD" w:rsidP="00E252BB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юридических лиц, не обязанных предоставлять</w:t>
            </w:r>
            <w:r w:rsidRPr="007E39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информацию в репозитарий  и не имеющих кода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LEI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C05762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применимы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следующие типы кодов: для юридических лиц – ИНН (INN), </w:t>
            </w:r>
            <w:r w:rsidR="00E25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дополнительно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иностранных юридических лиц – код SWIFT (</w:t>
            </w:r>
            <w:r w:rsidR="00765654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SWIFT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коды информационных систем Bloomberg (</w:t>
            </w:r>
            <w:r w:rsidR="00765654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BLOOM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и Thomson Reuters (THRTR)  либо иной код (</w:t>
            </w:r>
            <w:r w:rsidR="00765654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OWN</w:t>
            </w:r>
            <w:r w:rsidR="00CD77F0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14:paraId="5FB745DD" w14:textId="77777777" w:rsidR="004504FD" w:rsidRPr="007E390F" w:rsidRDefault="004504F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Маска: </w:t>
            </w:r>
            <w:r w:rsidR="00E302EF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LEI» </w:t>
            </w:r>
            <w:r w:rsidR="00E302EF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нижнее подчёрки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 xml:space="preserve">вание» </w:t>
            </w:r>
            <w:r w:rsidR="00E302EF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код», не более 35 символов.</w:t>
            </w:r>
          </w:p>
          <w:p w14:paraId="15002A52" w14:textId="77777777" w:rsidR="004504FD" w:rsidRPr="007E390F" w:rsidRDefault="004504F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Например,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LEI_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253400M18U5TB02TW421</w:t>
            </w:r>
          </w:p>
        </w:tc>
      </w:tr>
    </w:tbl>
    <w:p w14:paraId="1C519491" w14:textId="77777777" w:rsidR="004504FD" w:rsidRPr="007E390F" w:rsidRDefault="00CD77F0" w:rsidP="00650D06">
      <w:pPr>
        <w:pStyle w:val="3"/>
        <w:keepNext w:val="0"/>
        <w:keepLines w:val="0"/>
        <w:widowControl w:val="0"/>
        <w:numPr>
          <w:ilvl w:val="1"/>
          <w:numId w:val="11"/>
        </w:numPr>
        <w:spacing w:before="0" w:after="12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Отправитель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4252"/>
        <w:gridCol w:w="2552"/>
      </w:tblGrid>
      <w:tr w:rsidR="004504FD" w:rsidRPr="007E390F" w14:paraId="7AC67C68" w14:textId="77777777" w:rsidTr="003E32A9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0BD330E" w14:textId="77777777" w:rsidR="004504FD" w:rsidRPr="007E390F" w:rsidRDefault="004504F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755C5249" w14:textId="77777777" w:rsidR="004504FD" w:rsidRPr="007E390F" w:rsidRDefault="004504F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1CDAF2E" w14:textId="77777777" w:rsidR="004504FD" w:rsidRPr="007E390F" w:rsidRDefault="004504F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4504FD" w:rsidRPr="007E390F" w14:paraId="7560C40C" w14:textId="77777777" w:rsidTr="003E32A9">
        <w:trPr>
          <w:trHeight w:val="1595"/>
        </w:trPr>
        <w:tc>
          <w:tcPr>
            <w:tcW w:w="2552" w:type="dxa"/>
            <w:vAlign w:val="center"/>
          </w:tcPr>
          <w:p w14:paraId="2B9F95FF" w14:textId="77777777" w:rsidR="004504FD" w:rsidRPr="007E390F" w:rsidRDefault="004504FD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Идентификацион</w:t>
            </w: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softHyphen/>
              <w:t>ный код</w:t>
            </w:r>
          </w:p>
          <w:p w14:paraId="244A26FD" w14:textId="77777777" w:rsidR="004504FD" w:rsidRPr="007E390F" w:rsidRDefault="004504FD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&lt;party id="</w:t>
            </w:r>
            <w:r w:rsidR="00013858"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Sender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"&gt;</w:t>
            </w:r>
          </w:p>
          <w:p w14:paraId="4BC67919" w14:textId="77777777" w:rsidR="004504FD" w:rsidRPr="007E390F" w:rsidRDefault="004504FD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&lt;partyId&gt;</w:t>
            </w:r>
          </w:p>
        </w:tc>
        <w:tc>
          <w:tcPr>
            <w:tcW w:w="4252" w:type="dxa"/>
            <w:vAlign w:val="center"/>
          </w:tcPr>
          <w:p w14:paraId="18208EF9" w14:textId="77777777" w:rsidR="004504FD" w:rsidRPr="007E390F" w:rsidRDefault="004504FD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Репозитарный код </w:t>
            </w:r>
            <w:r w:rsidR="000379B4" w:rsidRPr="007E390F">
              <w:rPr>
                <w:rFonts w:ascii="Times New Roman" w:hAnsi="Times New Roman" w:cs="Times New Roman"/>
                <w:sz w:val="20"/>
                <w:szCs w:val="20"/>
              </w:rPr>
              <w:t>клиента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со Спра</w:t>
            </w:r>
            <w:r w:rsidR="00CD77F0" w:rsidRPr="007E390F">
              <w:rPr>
                <w:rFonts w:ascii="Times New Roman" w:hAnsi="Times New Roman" w:cs="Times New Roman"/>
                <w:sz w:val="20"/>
                <w:szCs w:val="20"/>
              </w:rPr>
              <w:t>вочником участников Репозитария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(столбец </w:t>
            </w:r>
            <w:r w:rsidR="00E302EF" w:rsidRPr="007E390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Идентификационн</w:t>
            </w:r>
            <w:r w:rsidR="00CD77F0" w:rsidRPr="007E390F">
              <w:rPr>
                <w:rFonts w:ascii="Times New Roman" w:hAnsi="Times New Roman" w:cs="Times New Roman"/>
                <w:sz w:val="20"/>
                <w:szCs w:val="20"/>
              </w:rPr>
              <w:t>ый код / Identification Code»)</w:t>
            </w:r>
          </w:p>
          <w:p w14:paraId="3419A699" w14:textId="77777777" w:rsidR="00E90F49" w:rsidRPr="007E390F" w:rsidRDefault="00B3663E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Заявление о назначении Информирующих лиц</w:t>
            </w:r>
            <w:r w:rsidR="00E90F49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(СМ016) и Заявление об отказе от функций Информирующего лица (СМ017) могут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подаваться только к</w:t>
            </w:r>
            <w:r w:rsidR="000036C1" w:rsidRPr="007E390F">
              <w:rPr>
                <w:rFonts w:ascii="Times New Roman" w:hAnsi="Times New Roman" w:cs="Times New Roman"/>
                <w:sz w:val="20"/>
                <w:szCs w:val="20"/>
              </w:rPr>
              <w:t>лиентом Р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епозитария НРД от своего имени</w:t>
            </w:r>
            <w:r w:rsidR="00E90F49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E90F49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="00E90F49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="00E90F49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Sender</w:t>
            </w:r>
            <w:r w:rsidR="00E90F49" w:rsidRPr="007E39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2" w:type="dxa"/>
            <w:vMerge w:val="restart"/>
            <w:vAlign w:val="center"/>
          </w:tcPr>
          <w:p w14:paraId="571901A4" w14:textId="77777777" w:rsidR="004504FD" w:rsidRPr="007E390F" w:rsidRDefault="004504FD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из справочника </w:t>
            </w:r>
            <w:r w:rsidR="00790BFE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сайте </w:t>
            </w:r>
            <w:r w:rsidR="00790BFE" w:rsidRPr="007E390F">
              <w:rPr>
                <w:rFonts w:ascii="Times New Roman" w:hAnsi="Times New Roman" w:cs="Times New Roman"/>
                <w:sz w:val="20"/>
                <w:szCs w:val="20"/>
              </w:rPr>
              <w:t>https://www.nsd.ru/services/repozitariy/</w:t>
            </w:r>
          </w:p>
        </w:tc>
      </w:tr>
      <w:tr w:rsidR="004504FD" w:rsidRPr="007E390F" w14:paraId="5D11D26F" w14:textId="77777777" w:rsidTr="003E32A9">
        <w:trPr>
          <w:trHeight w:val="1595"/>
        </w:trPr>
        <w:tc>
          <w:tcPr>
            <w:tcW w:w="2552" w:type="dxa"/>
            <w:vAlign w:val="center"/>
          </w:tcPr>
          <w:p w14:paraId="1C4DE78A" w14:textId="77777777" w:rsidR="004504FD" w:rsidRPr="007E390F" w:rsidRDefault="004504FD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Наименование участника</w:t>
            </w:r>
          </w:p>
          <w:p w14:paraId="73B85140" w14:textId="77777777" w:rsidR="004504FD" w:rsidRPr="007E390F" w:rsidRDefault="004504FD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&lt;party id="</w:t>
            </w:r>
            <w:r w:rsidR="00013858"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Sender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"&gt;</w:t>
            </w:r>
          </w:p>
          <w:p w14:paraId="01120654" w14:textId="77777777" w:rsidR="004504FD" w:rsidRPr="007E390F" w:rsidRDefault="004504FD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&lt;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partyName</w:t>
            </w: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4252" w:type="dxa"/>
            <w:vAlign w:val="center"/>
          </w:tcPr>
          <w:p w14:paraId="2B898495" w14:textId="77777777" w:rsidR="004504FD" w:rsidRPr="007E390F" w:rsidRDefault="004504FD" w:rsidP="00A86E38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Указывается </w:t>
            </w:r>
            <w:r w:rsidR="0080173A" w:rsidRPr="007E390F">
              <w:rPr>
                <w:rFonts w:ascii="Times New Roman" w:hAnsi="Times New Roman" w:cs="Times New Roman"/>
                <w:sz w:val="20"/>
                <w:szCs w:val="20"/>
              </w:rPr>
              <w:t>«Полное наименование»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в соответствии со Справочником у</w:t>
            </w:r>
            <w:r w:rsidR="00CD77F0" w:rsidRPr="007E390F">
              <w:rPr>
                <w:rFonts w:ascii="Times New Roman" w:hAnsi="Times New Roman" w:cs="Times New Roman"/>
                <w:sz w:val="20"/>
                <w:szCs w:val="20"/>
              </w:rPr>
              <w:t>частников Репозитария</w:t>
            </w:r>
          </w:p>
        </w:tc>
        <w:tc>
          <w:tcPr>
            <w:tcW w:w="2552" w:type="dxa"/>
            <w:vMerge/>
            <w:vAlign w:val="center"/>
          </w:tcPr>
          <w:p w14:paraId="55B00738" w14:textId="77777777" w:rsidR="004504FD" w:rsidRPr="007E390F" w:rsidRDefault="004504FD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FC2E1D1" w14:textId="77777777" w:rsidR="004504FD" w:rsidRPr="007E390F" w:rsidRDefault="004504FD" w:rsidP="00650D06">
      <w:pPr>
        <w:pStyle w:val="3"/>
        <w:keepNext w:val="0"/>
        <w:keepLines w:val="0"/>
        <w:widowControl w:val="0"/>
        <w:numPr>
          <w:ilvl w:val="1"/>
          <w:numId w:val="11"/>
        </w:numPr>
        <w:spacing w:before="0" w:after="12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LEI/SWIFT/INN отправителя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4252"/>
        <w:gridCol w:w="2552"/>
      </w:tblGrid>
      <w:tr w:rsidR="00701DEE" w:rsidRPr="007E390F" w14:paraId="34296C26" w14:textId="77777777" w:rsidTr="003E32A9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25DBB35" w14:textId="77777777" w:rsidR="00701DEE" w:rsidRPr="007E390F" w:rsidRDefault="00701DE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20E3C782" w14:textId="77777777" w:rsidR="00701DEE" w:rsidRPr="007E390F" w:rsidRDefault="00701DE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D69853D" w14:textId="77777777" w:rsidR="00701DEE" w:rsidRPr="007E390F" w:rsidRDefault="00701DE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701DEE" w:rsidRPr="007E390F" w14:paraId="6593BB54" w14:textId="77777777" w:rsidTr="003E32A9">
        <w:trPr>
          <w:trHeight w:val="853"/>
        </w:trPr>
        <w:tc>
          <w:tcPr>
            <w:tcW w:w="2552" w:type="dxa"/>
            <w:vAlign w:val="center"/>
          </w:tcPr>
          <w:p w14:paraId="3426B25D" w14:textId="77777777" w:rsidR="00701DEE" w:rsidRPr="007E390F" w:rsidRDefault="00701DEE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Идентификацион</w:t>
            </w: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softHyphen/>
              <w:t>ный код</w:t>
            </w:r>
          </w:p>
          <w:p w14:paraId="4B957B57" w14:textId="77777777" w:rsidR="00701DEE" w:rsidRPr="007E390F" w:rsidRDefault="00701DEE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&lt;party id="</w:t>
            </w:r>
            <w:r w:rsidR="00013858"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Sender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"&gt;</w:t>
            </w:r>
          </w:p>
          <w:p w14:paraId="40A9A57A" w14:textId="77777777" w:rsidR="00701DEE" w:rsidRPr="007E390F" w:rsidRDefault="00701DEE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&lt;partyId&gt;</w:t>
            </w:r>
          </w:p>
        </w:tc>
        <w:tc>
          <w:tcPr>
            <w:tcW w:w="4252" w:type="dxa"/>
            <w:vAlign w:val="center"/>
          </w:tcPr>
          <w:p w14:paraId="473E103D" w14:textId="77777777" w:rsidR="00701DEE" w:rsidRPr="007E390F" w:rsidRDefault="00701DEE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Указывается международный код идентификации юридического лица (Legal Entity Identifier, LEI) – </w:t>
            </w:r>
            <w:r w:rsidR="00B3663E" w:rsidRPr="007E390F">
              <w:rPr>
                <w:rFonts w:ascii="Times New Roman" w:hAnsi="Times New Roman" w:cs="Times New Roman"/>
                <w:sz w:val="20"/>
                <w:szCs w:val="20"/>
              </w:rPr>
              <w:t>клиента репозитария</w:t>
            </w:r>
            <w:r w:rsidR="00CB18E2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(см. п. 1.2)</w:t>
            </w:r>
          </w:p>
        </w:tc>
        <w:tc>
          <w:tcPr>
            <w:tcW w:w="2552" w:type="dxa"/>
            <w:vAlign w:val="center"/>
          </w:tcPr>
          <w:p w14:paraId="3301C29C" w14:textId="77777777" w:rsidR="00701DEE" w:rsidRPr="007E390F" w:rsidRDefault="00701DE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Например, 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LEI_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253400M18U5TB02TW421</w:t>
            </w:r>
          </w:p>
        </w:tc>
      </w:tr>
    </w:tbl>
    <w:p w14:paraId="6F866B7E" w14:textId="77777777" w:rsidR="00701DEE" w:rsidRPr="007E390F" w:rsidRDefault="00701DEE" w:rsidP="00650D06">
      <w:pPr>
        <w:pStyle w:val="3"/>
        <w:keepNext w:val="0"/>
        <w:keepLines w:val="0"/>
        <w:widowControl w:val="0"/>
        <w:numPr>
          <w:ilvl w:val="1"/>
          <w:numId w:val="11"/>
        </w:numPr>
        <w:spacing w:before="0" w:after="120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Дата совершения отчитываемого события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4252"/>
        <w:gridCol w:w="2552"/>
      </w:tblGrid>
      <w:tr w:rsidR="00701DEE" w:rsidRPr="007E390F" w14:paraId="100E0EC5" w14:textId="77777777" w:rsidTr="003E32A9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2D6A2C8" w14:textId="77777777" w:rsidR="00701DEE" w:rsidRPr="007E390F" w:rsidRDefault="00701DEE" w:rsidP="004414D0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4F2F9C9C" w14:textId="77777777" w:rsidR="00701DEE" w:rsidRPr="007E390F" w:rsidRDefault="00701DEE" w:rsidP="004414D0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097F139" w14:textId="77777777" w:rsidR="00701DEE" w:rsidRPr="007E390F" w:rsidRDefault="00701DEE" w:rsidP="004414D0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701DEE" w:rsidRPr="007E390F" w14:paraId="69305E0F" w14:textId="77777777" w:rsidTr="003E32A9">
        <w:trPr>
          <w:trHeight w:val="556"/>
        </w:trPr>
        <w:tc>
          <w:tcPr>
            <w:tcW w:w="2552" w:type="dxa"/>
            <w:vAlign w:val="center"/>
          </w:tcPr>
          <w:p w14:paraId="0659672C" w14:textId="77777777" w:rsidR="00701DEE" w:rsidRPr="007E390F" w:rsidRDefault="00701DEE" w:rsidP="004414D0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Дата совершения отчитываемого события</w:t>
            </w:r>
          </w:p>
          <w:p w14:paraId="2ED7C107" w14:textId="77777777" w:rsidR="00701DEE" w:rsidRPr="007E390F" w:rsidRDefault="00701DEE" w:rsidP="004414D0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&lt;asOfDate&gt;</w:t>
            </w:r>
          </w:p>
        </w:tc>
        <w:tc>
          <w:tcPr>
            <w:tcW w:w="4252" w:type="dxa"/>
            <w:vAlign w:val="center"/>
          </w:tcPr>
          <w:p w14:paraId="2614EC4E" w14:textId="77777777" w:rsidR="00701DEE" w:rsidRPr="007E390F" w:rsidRDefault="00CB18E2" w:rsidP="004414D0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CD77F0" w:rsidRPr="007E390F">
              <w:rPr>
                <w:rFonts w:ascii="Times New Roman" w:hAnsi="Times New Roman" w:cs="Times New Roman"/>
                <w:sz w:val="20"/>
                <w:szCs w:val="20"/>
              </w:rPr>
              <w:t>ата подачи заявления</w:t>
            </w:r>
          </w:p>
        </w:tc>
        <w:tc>
          <w:tcPr>
            <w:tcW w:w="2552" w:type="dxa"/>
            <w:vAlign w:val="center"/>
          </w:tcPr>
          <w:p w14:paraId="0BBA401C" w14:textId="77777777" w:rsidR="00701DEE" w:rsidRPr="007E390F" w:rsidRDefault="00701DEE" w:rsidP="004414D0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  <w:p w14:paraId="033A2880" w14:textId="77777777" w:rsidR="00701DEE" w:rsidRPr="007E390F" w:rsidRDefault="00701DEE" w:rsidP="004414D0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Например, 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2015-12-31</w:t>
            </w:r>
          </w:p>
        </w:tc>
      </w:tr>
    </w:tbl>
    <w:p w14:paraId="7F95620E" w14:textId="77777777" w:rsidR="00701DEE" w:rsidRPr="007E390F" w:rsidRDefault="00701DEE" w:rsidP="00650D06">
      <w:pPr>
        <w:pStyle w:val="3"/>
        <w:keepNext w:val="0"/>
        <w:keepLines w:val="0"/>
        <w:widowControl w:val="0"/>
        <w:numPr>
          <w:ilvl w:val="1"/>
          <w:numId w:val="11"/>
        </w:numPr>
        <w:spacing w:before="0" w:after="12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Номер сообщения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4252"/>
        <w:gridCol w:w="2552"/>
      </w:tblGrid>
      <w:tr w:rsidR="00F030B0" w:rsidRPr="007E390F" w14:paraId="3A34B377" w14:textId="77777777" w:rsidTr="003E32A9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0DFA68D" w14:textId="77777777" w:rsidR="00F030B0" w:rsidRPr="007E390F" w:rsidRDefault="00F030B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3F05459E" w14:textId="77777777" w:rsidR="00F030B0" w:rsidRPr="007E390F" w:rsidRDefault="00F030B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84C826F" w14:textId="77777777" w:rsidR="00F030B0" w:rsidRPr="007E390F" w:rsidRDefault="00F030B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F030B0" w:rsidRPr="007E390F" w14:paraId="421A0941" w14:textId="77777777" w:rsidTr="003E32A9">
        <w:trPr>
          <w:trHeight w:val="556"/>
        </w:trPr>
        <w:tc>
          <w:tcPr>
            <w:tcW w:w="2552" w:type="dxa"/>
            <w:vAlign w:val="center"/>
          </w:tcPr>
          <w:p w14:paraId="12D5BF97" w14:textId="77777777" w:rsidR="00F030B0" w:rsidRPr="007E390F" w:rsidRDefault="00F030B0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Номер сообщения</w:t>
            </w:r>
          </w:p>
          <w:p w14:paraId="2D23B1CA" w14:textId="77777777" w:rsidR="00F030B0" w:rsidRPr="007E390F" w:rsidRDefault="00F030B0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&lt;messageId&gt;</w:t>
            </w:r>
          </w:p>
        </w:tc>
        <w:tc>
          <w:tcPr>
            <w:tcW w:w="4252" w:type="dxa"/>
            <w:vAlign w:val="center"/>
          </w:tcPr>
          <w:p w14:paraId="4D68531F" w14:textId="77777777" w:rsidR="00F030B0" w:rsidRPr="007E390F" w:rsidRDefault="00F030B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Произвольный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уникальный идентификатор</w:t>
            </w:r>
            <w:r w:rsidR="002022D9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сообщения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В Web-кабинете </w:t>
            </w:r>
            <w:r w:rsidR="008D0461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гене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рируется автом</w:t>
            </w:r>
            <w:r w:rsidR="00CD77F0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атически при отправке сообщения</w:t>
            </w:r>
          </w:p>
        </w:tc>
        <w:tc>
          <w:tcPr>
            <w:tcW w:w="2552" w:type="dxa"/>
            <w:vAlign w:val="center"/>
          </w:tcPr>
          <w:p w14:paraId="3649A3B4" w14:textId="77777777" w:rsidR="00F030B0" w:rsidRPr="007E390F" w:rsidRDefault="00F030B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Цифры и буквы латинского</w:t>
            </w:r>
            <w:r w:rsidR="004414D0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алфавита, не более 35 символов</w:t>
            </w:r>
          </w:p>
        </w:tc>
      </w:tr>
    </w:tbl>
    <w:p w14:paraId="7BE1ECC9" w14:textId="77777777" w:rsidR="00701DEE" w:rsidRPr="007E390F" w:rsidRDefault="00701DEE" w:rsidP="00650D06">
      <w:pPr>
        <w:pStyle w:val="3"/>
        <w:keepNext w:val="0"/>
        <w:keepLines w:val="0"/>
        <w:widowControl w:val="0"/>
        <w:numPr>
          <w:ilvl w:val="1"/>
          <w:numId w:val="11"/>
        </w:numPr>
        <w:spacing w:before="120" w:after="12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У</w:t>
      </w:r>
      <w:r w:rsidR="004414D0"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никальный код цепочки сообщений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4252"/>
        <w:gridCol w:w="2552"/>
      </w:tblGrid>
      <w:tr w:rsidR="00F030B0" w:rsidRPr="007E390F" w14:paraId="70E35BD7" w14:textId="77777777" w:rsidTr="003E32A9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545C39F" w14:textId="77777777" w:rsidR="00F030B0" w:rsidRPr="007E390F" w:rsidRDefault="00F030B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006E741F" w14:textId="77777777" w:rsidR="00F030B0" w:rsidRPr="007E390F" w:rsidRDefault="00F030B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8697612" w14:textId="77777777" w:rsidR="00F030B0" w:rsidRPr="007E390F" w:rsidRDefault="00F030B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F030B0" w:rsidRPr="007E390F" w14:paraId="2E8B4433" w14:textId="77777777" w:rsidTr="003E32A9">
        <w:trPr>
          <w:trHeight w:val="272"/>
        </w:trPr>
        <w:tc>
          <w:tcPr>
            <w:tcW w:w="2552" w:type="dxa"/>
            <w:vAlign w:val="center"/>
          </w:tcPr>
          <w:p w14:paraId="5D474180" w14:textId="77777777" w:rsidR="00F030B0" w:rsidRPr="007E390F" w:rsidRDefault="00F030B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Уникальный код цепочки сообщений</w:t>
            </w:r>
          </w:p>
          <w:p w14:paraId="11A8AD6F" w14:textId="77777777" w:rsidR="00F030B0" w:rsidRPr="007E390F" w:rsidRDefault="00F030B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&lt;correlationId&gt;</w:t>
            </w:r>
          </w:p>
        </w:tc>
        <w:tc>
          <w:tcPr>
            <w:tcW w:w="4252" w:type="dxa"/>
            <w:vAlign w:val="center"/>
          </w:tcPr>
          <w:p w14:paraId="0F123E50" w14:textId="77777777" w:rsidR="00F030B0" w:rsidRPr="007E390F" w:rsidRDefault="00F030B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Идентификатор, используемый для связи нескольких сообщений между собой.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 Web-кабинете значение генерируется автом</w:t>
            </w:r>
            <w:r w:rsidR="00CD77F0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атически при отправке сообщения</w:t>
            </w:r>
          </w:p>
        </w:tc>
        <w:tc>
          <w:tcPr>
            <w:tcW w:w="2552" w:type="dxa"/>
            <w:vAlign w:val="center"/>
          </w:tcPr>
          <w:p w14:paraId="49ED4560" w14:textId="77777777" w:rsidR="00F030B0" w:rsidRPr="007E390F" w:rsidRDefault="00F030B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[Репозитарный код отпра</w:t>
            </w:r>
            <w:r w:rsidR="004414D0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вителя]-[Год]-[Номер сообщения]</w:t>
            </w:r>
          </w:p>
        </w:tc>
      </w:tr>
    </w:tbl>
    <w:p w14:paraId="2FC42794" w14:textId="77777777" w:rsidR="00F030B0" w:rsidRPr="007E390F" w:rsidRDefault="00CD77F0" w:rsidP="00650D06">
      <w:pPr>
        <w:pStyle w:val="2"/>
        <w:keepNext w:val="0"/>
        <w:keepLines w:val="0"/>
        <w:widowControl w:val="0"/>
        <w:numPr>
          <w:ilvl w:val="0"/>
          <w:numId w:val="10"/>
        </w:num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Особые параметры</w:t>
      </w:r>
    </w:p>
    <w:p w14:paraId="132F2472" w14:textId="77777777" w:rsidR="00F030B0" w:rsidRPr="007E390F" w:rsidRDefault="00F030B0" w:rsidP="00650D06">
      <w:pPr>
        <w:pStyle w:val="3"/>
        <w:keepNext w:val="0"/>
        <w:keepLines w:val="0"/>
        <w:widowControl w:val="0"/>
        <w:numPr>
          <w:ilvl w:val="1"/>
          <w:numId w:val="10"/>
        </w:numPr>
        <w:spacing w:before="120" w:after="12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Регистрационный номер заявления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4252"/>
        <w:gridCol w:w="2552"/>
      </w:tblGrid>
      <w:tr w:rsidR="00F030B0" w:rsidRPr="007E390F" w14:paraId="0B59FB81" w14:textId="77777777" w:rsidTr="003E32A9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295EE6D" w14:textId="77777777" w:rsidR="00F030B0" w:rsidRPr="007E390F" w:rsidRDefault="00F030B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1CE88A3D" w14:textId="77777777" w:rsidR="00F030B0" w:rsidRPr="007E390F" w:rsidRDefault="00F030B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00C1A4F" w14:textId="77777777" w:rsidR="00F030B0" w:rsidRPr="007E390F" w:rsidRDefault="00F030B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F030B0" w:rsidRPr="007E390F" w14:paraId="3CD91C82" w14:textId="77777777" w:rsidTr="003E32A9">
        <w:trPr>
          <w:trHeight w:val="556"/>
        </w:trPr>
        <w:tc>
          <w:tcPr>
            <w:tcW w:w="2552" w:type="dxa"/>
            <w:vAlign w:val="center"/>
          </w:tcPr>
          <w:p w14:paraId="16123D30" w14:textId="77777777" w:rsidR="00F030B0" w:rsidRPr="007E390F" w:rsidRDefault="00F030B0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Регистрационный номер заявления</w:t>
            </w:r>
          </w:p>
          <w:p w14:paraId="54C20C30" w14:textId="77777777" w:rsidR="00F030B0" w:rsidRPr="007E390F" w:rsidRDefault="00924000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&lt;applicationId&gt;</w:t>
            </w:r>
          </w:p>
        </w:tc>
        <w:tc>
          <w:tcPr>
            <w:tcW w:w="4252" w:type="dxa"/>
            <w:vAlign w:val="center"/>
          </w:tcPr>
          <w:p w14:paraId="335A7EA8" w14:textId="77777777" w:rsidR="00F030B0" w:rsidRPr="007E390F" w:rsidRDefault="00CB18E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Идентификатор З</w:t>
            </w:r>
            <w:r w:rsidR="009A7230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аявления, присвоенный Репозитарием. При первичной регистрации указывается </w:t>
            </w:r>
            <w:r w:rsidR="00393A11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“NONREF”</w:t>
            </w:r>
          </w:p>
        </w:tc>
        <w:tc>
          <w:tcPr>
            <w:tcW w:w="2552" w:type="dxa"/>
            <w:vAlign w:val="center"/>
          </w:tcPr>
          <w:p w14:paraId="31B9B81E" w14:textId="77777777" w:rsidR="00F030B0" w:rsidRPr="007E390F" w:rsidRDefault="00F030B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Цифры и буквы латинского</w:t>
            </w:r>
            <w:r w:rsidR="00CD77F0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алфавита, не более 35 символов</w:t>
            </w:r>
          </w:p>
        </w:tc>
      </w:tr>
    </w:tbl>
    <w:p w14:paraId="7027773F" w14:textId="77777777" w:rsidR="00F030B0" w:rsidRPr="007E390F" w:rsidRDefault="00F030B0" w:rsidP="00650D06">
      <w:pPr>
        <w:pStyle w:val="3"/>
        <w:keepNext w:val="0"/>
        <w:keepLines w:val="0"/>
        <w:widowControl w:val="0"/>
        <w:numPr>
          <w:ilvl w:val="1"/>
          <w:numId w:val="10"/>
        </w:numPr>
        <w:spacing w:before="120" w:after="12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Информирующее лицо</w:t>
      </w:r>
    </w:p>
    <w:p w14:paraId="3516ABCA" w14:textId="77777777" w:rsidR="00E435B8" w:rsidRPr="007E390F" w:rsidRDefault="00924000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Блок &lt;agreementReportingAgent&gt; повторяется для </w:t>
      </w:r>
      <w:r w:rsidR="00BA1122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указания</w:t>
      </w:r>
      <w:r w:rsidR="00CB18E2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B18E2" w:rsidRPr="007E39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нескольких Информирующих лиц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5D29FF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B4BFF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Каждое Информирующее лицо должно иметь уникальный набор полномочий («Тип отчетности информирующего лица»)</w:t>
      </w:r>
      <w:r w:rsidR="005D29FF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4252"/>
        <w:gridCol w:w="2552"/>
      </w:tblGrid>
      <w:tr w:rsidR="00F030B0" w:rsidRPr="007E390F" w14:paraId="363D0134" w14:textId="77777777" w:rsidTr="00F85C03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1C9409F" w14:textId="77777777" w:rsidR="00F030B0" w:rsidRPr="007E390F" w:rsidRDefault="00F030B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60C0DE3D" w14:textId="77777777" w:rsidR="00F030B0" w:rsidRPr="007E390F" w:rsidRDefault="00F030B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21AB921" w14:textId="77777777" w:rsidR="00F030B0" w:rsidRPr="007E390F" w:rsidRDefault="00F030B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E15D27" w:rsidRPr="007E390F" w14:paraId="4E001DCC" w14:textId="77777777" w:rsidTr="00F85C03">
        <w:trPr>
          <w:trHeight w:val="1123"/>
        </w:trPr>
        <w:tc>
          <w:tcPr>
            <w:tcW w:w="2552" w:type="dxa"/>
            <w:vAlign w:val="center"/>
          </w:tcPr>
          <w:p w14:paraId="5D63F60A" w14:textId="77777777" w:rsidR="00E15D27" w:rsidRPr="007E390F" w:rsidRDefault="00E15D27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Идентификатор</w:t>
            </w: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участника</w:t>
            </w:r>
          </w:p>
          <w:p w14:paraId="5EE2C8C7" w14:textId="77777777" w:rsidR="00E15D27" w:rsidRPr="007E390F" w:rsidRDefault="00E15D27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&lt;party id="</w:t>
            </w:r>
            <w:r w:rsidR="00CB18E2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ReportingAgent1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"&gt;</w:t>
            </w:r>
          </w:p>
          <w:p w14:paraId="3D3D70C1" w14:textId="77777777" w:rsidR="00CB18E2" w:rsidRPr="007E390F" w:rsidRDefault="00E15D27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&lt;partyId&gt;</w:t>
            </w:r>
            <w:r w:rsidR="00CB18E2" w:rsidRPr="007E390F">
              <w:rPr>
                <w:rStyle w:val="ab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footnoteReference w:id="22"/>
            </w:r>
          </w:p>
        </w:tc>
        <w:tc>
          <w:tcPr>
            <w:tcW w:w="4252" w:type="dxa"/>
            <w:vAlign w:val="center"/>
          </w:tcPr>
          <w:p w14:paraId="791B7C9E" w14:textId="77777777" w:rsidR="00E15D27" w:rsidRPr="007E390F" w:rsidRDefault="00E15D27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Репозитарный код Информирующего лица в соответствии со Спра</w:t>
            </w:r>
            <w:r w:rsidR="00CD77F0" w:rsidRPr="00A73D8B">
              <w:rPr>
                <w:rFonts w:ascii="Times New Roman" w:hAnsi="Times New Roman" w:cs="Times New Roman"/>
                <w:sz w:val="20"/>
                <w:szCs w:val="20"/>
              </w:rPr>
              <w:t>вочником участников Репозитария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(столбец </w:t>
            </w:r>
            <w:r w:rsidR="00E302EF" w:rsidRPr="007E390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Идентификационны</w:t>
            </w:r>
            <w:r w:rsidR="00CD77F0" w:rsidRPr="007E390F">
              <w:rPr>
                <w:rFonts w:ascii="Times New Roman" w:hAnsi="Times New Roman" w:cs="Times New Roman"/>
                <w:sz w:val="20"/>
                <w:szCs w:val="20"/>
              </w:rPr>
              <w:t>й код / Identification Code»)</w:t>
            </w:r>
          </w:p>
        </w:tc>
        <w:tc>
          <w:tcPr>
            <w:tcW w:w="2552" w:type="dxa"/>
            <w:vMerge w:val="restart"/>
            <w:vAlign w:val="center"/>
          </w:tcPr>
          <w:p w14:paraId="2E88B7CE" w14:textId="77777777" w:rsidR="00E15D27" w:rsidRPr="007E390F" w:rsidRDefault="00E15D27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Значение из справочника</w:t>
            </w:r>
            <w:r w:rsidR="00CB18E2" w:rsidRPr="007E390F">
              <w:rPr>
                <w:rStyle w:val="ab"/>
                <w:rFonts w:ascii="Times New Roman" w:hAnsi="Times New Roman" w:cs="Times New Roman"/>
                <w:sz w:val="20"/>
                <w:szCs w:val="20"/>
              </w:rPr>
              <w:footnoteReference w:id="23"/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0BFE" w:rsidRPr="00A73D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сайте </w:t>
            </w:r>
            <w:r w:rsidR="00790BFE" w:rsidRPr="007E390F">
              <w:rPr>
                <w:rFonts w:ascii="Times New Roman" w:hAnsi="Times New Roman" w:cs="Times New Roman"/>
                <w:sz w:val="20"/>
                <w:szCs w:val="20"/>
              </w:rPr>
              <w:t>https://www.nsd.ru/services/repozitariy/</w:t>
            </w:r>
          </w:p>
        </w:tc>
      </w:tr>
      <w:tr w:rsidR="00E15D27" w:rsidRPr="007E390F" w14:paraId="4856C73E" w14:textId="77777777" w:rsidTr="00F85C03">
        <w:trPr>
          <w:trHeight w:val="1088"/>
        </w:trPr>
        <w:tc>
          <w:tcPr>
            <w:tcW w:w="2552" w:type="dxa"/>
            <w:vAlign w:val="center"/>
          </w:tcPr>
          <w:p w14:paraId="7583EB48" w14:textId="77777777" w:rsidR="00E15D27" w:rsidRPr="007E390F" w:rsidRDefault="00E15D27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Наименование</w:t>
            </w: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участника</w:t>
            </w:r>
          </w:p>
          <w:p w14:paraId="60E610A1" w14:textId="77777777" w:rsidR="00E15D27" w:rsidRPr="007E390F" w:rsidRDefault="00E15D27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&lt;party id="</w:t>
            </w:r>
            <w:r w:rsidR="00CB18E2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ReportingAgent1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"&gt;</w:t>
            </w:r>
          </w:p>
          <w:p w14:paraId="7518EAD8" w14:textId="77777777" w:rsidR="00E15D27" w:rsidRPr="007E390F" w:rsidRDefault="00E15D27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partyName</w:t>
            </w: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252" w:type="dxa"/>
            <w:vAlign w:val="center"/>
          </w:tcPr>
          <w:p w14:paraId="57F6520F" w14:textId="77777777" w:rsidR="00E15D27" w:rsidRPr="007E390F" w:rsidRDefault="00E15D27" w:rsidP="00A86E38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Указывается </w:t>
            </w:r>
            <w:r w:rsidR="00386FFC" w:rsidRPr="007E390F">
              <w:rPr>
                <w:rFonts w:ascii="Times New Roman" w:hAnsi="Times New Roman" w:cs="Times New Roman"/>
                <w:sz w:val="20"/>
                <w:szCs w:val="20"/>
              </w:rPr>
              <w:t>«Полное наименование»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со Справ</w:t>
            </w:r>
            <w:r w:rsidR="00CD77F0" w:rsidRPr="007E390F">
              <w:rPr>
                <w:rFonts w:ascii="Times New Roman" w:hAnsi="Times New Roman" w:cs="Times New Roman"/>
                <w:sz w:val="20"/>
                <w:szCs w:val="20"/>
              </w:rPr>
              <w:t>очником участников Репозитария</w:t>
            </w:r>
          </w:p>
        </w:tc>
        <w:tc>
          <w:tcPr>
            <w:tcW w:w="2552" w:type="dxa"/>
            <w:vMerge/>
            <w:vAlign w:val="center"/>
          </w:tcPr>
          <w:p w14:paraId="1FB6F161" w14:textId="77777777" w:rsidR="00E15D27" w:rsidRPr="007E390F" w:rsidRDefault="00E15D27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D27" w:rsidRPr="007E390F" w14:paraId="029D65D7" w14:textId="77777777" w:rsidTr="00F85C03">
        <w:trPr>
          <w:trHeight w:val="1408"/>
        </w:trPr>
        <w:tc>
          <w:tcPr>
            <w:tcW w:w="2552" w:type="dxa"/>
            <w:vAlign w:val="center"/>
          </w:tcPr>
          <w:p w14:paraId="4426676C" w14:textId="77777777" w:rsidR="00E15D27" w:rsidRPr="007E390F" w:rsidRDefault="00E15D27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Идентификатор</w:t>
            </w: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участника</w:t>
            </w:r>
          </w:p>
          <w:p w14:paraId="105A622B" w14:textId="77777777" w:rsidR="00E15D27" w:rsidRPr="007E390F" w:rsidRDefault="00E15D27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&lt;party id="</w:t>
            </w:r>
            <w:r w:rsidR="00CB18E2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ReportingAgent1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"&gt;</w:t>
            </w:r>
          </w:p>
          <w:p w14:paraId="7674CD7B" w14:textId="77777777" w:rsidR="00E15D27" w:rsidRPr="007E390F" w:rsidRDefault="00E15D27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&lt;partyId&gt;</w:t>
            </w:r>
          </w:p>
        </w:tc>
        <w:tc>
          <w:tcPr>
            <w:tcW w:w="4252" w:type="dxa"/>
            <w:vAlign w:val="center"/>
          </w:tcPr>
          <w:p w14:paraId="79FBDAEC" w14:textId="77777777" w:rsidR="00E15D27" w:rsidRPr="007E390F" w:rsidRDefault="00E15D27" w:rsidP="00CD77F0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Указывается международный код идентификации юридического лица (Legal Entity Identifier, LEI) – Информирующ</w:t>
            </w:r>
            <w:r w:rsidR="00CD77F0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его лица</w:t>
            </w:r>
          </w:p>
        </w:tc>
        <w:tc>
          <w:tcPr>
            <w:tcW w:w="2552" w:type="dxa"/>
            <w:vAlign w:val="center"/>
          </w:tcPr>
          <w:p w14:paraId="4E0A77A9" w14:textId="77777777" w:rsidR="00E15D27" w:rsidRPr="007E390F" w:rsidRDefault="00E15D2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Например,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LEI_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253400M18U5TB02TW421</w:t>
            </w:r>
          </w:p>
        </w:tc>
      </w:tr>
    </w:tbl>
    <w:p w14:paraId="6B589B9B" w14:textId="77777777" w:rsidR="00F030B0" w:rsidRPr="007E390F" w:rsidRDefault="00246A0B" w:rsidP="00650D06">
      <w:pPr>
        <w:pStyle w:val="3"/>
        <w:keepNext w:val="0"/>
        <w:keepLines w:val="0"/>
        <w:widowControl w:val="0"/>
        <w:numPr>
          <w:ilvl w:val="1"/>
          <w:numId w:val="10"/>
        </w:numPr>
        <w:spacing w:before="120" w:after="12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Тип отчетности информирующего лица</w:t>
      </w:r>
    </w:p>
    <w:p w14:paraId="4156737C" w14:textId="77777777" w:rsidR="00DD1118" w:rsidRPr="007E390F" w:rsidRDefault="00CD77F0" w:rsidP="004414D0">
      <w:pPr>
        <w:widowControl w:val="0"/>
        <w:spacing w:before="120" w:after="120" w:line="240" w:lineRule="auto"/>
        <w:rPr>
          <w:rFonts w:ascii="Times New Roman" w:eastAsiaTheme="majorEastAsia" w:hAnsi="Times New Roman" w:cs="Times New Roman"/>
          <w:b/>
          <w:bCs/>
          <w:color w:val="4F81BD" w:themeColor="accent1"/>
          <w:sz w:val="20"/>
          <w:szCs w:val="20"/>
          <w:shd w:val="clear" w:color="auto" w:fill="FFFFFF"/>
        </w:rPr>
      </w:pPr>
      <w:r w:rsidRPr="007E390F">
        <w:rPr>
          <w:rFonts w:ascii="Times New Roman" w:eastAsiaTheme="majorEastAsia" w:hAnsi="Times New Roman" w:cs="Times New Roman"/>
          <w:b/>
          <w:bCs/>
          <w:color w:val="4F81BD" w:themeColor="accent1"/>
          <w:sz w:val="20"/>
          <w:szCs w:val="20"/>
          <w:shd w:val="clear" w:color="auto" w:fill="FFFFFF"/>
        </w:rPr>
        <w:t>2.3.1. Выбор контрагента</w:t>
      </w:r>
    </w:p>
    <w:p w14:paraId="2C99354A" w14:textId="77777777" w:rsidR="00CB18E2" w:rsidRPr="007E390F" w:rsidRDefault="00D24D92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З</w:t>
      </w:r>
      <w:r w:rsidR="00CB18E2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аполняется, если необходимо </w:t>
      </w:r>
      <w:r w:rsidR="00DA1AE9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определить</w:t>
      </w:r>
      <w:r w:rsidR="00CB18E2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C1FCD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полномочия </w:t>
      </w:r>
      <w:r w:rsidR="001526E8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Информирующего лица </w:t>
      </w:r>
      <w:r w:rsidR="00DA1AE9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рамках конкретного (-ых) </w:t>
      </w:r>
      <w:r w:rsidR="008D0461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Гене</w:t>
      </w:r>
      <w:r w:rsidR="00DA1AE9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рального (-ых) соглашения (-й) или с конкретным (-и) контрагентом (-ами).</w:t>
      </w:r>
    </w:p>
    <w:p w14:paraId="0C9E182D" w14:textId="77777777" w:rsidR="003E3EAC" w:rsidRPr="007E390F" w:rsidRDefault="00C42885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Обращаем внимание, что п</w:t>
      </w:r>
      <w:r w:rsidR="003E3EAC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ри назначении 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к</w:t>
      </w:r>
      <w:r w:rsidR="003E3EAC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лиентом Информирующе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го</w:t>
      </w:r>
      <w:r w:rsidR="003E3EAC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лиц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="003E3EAC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E3EAC" w:rsidRPr="007E390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без заполнения 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блока </w:t>
      </w:r>
      <w:r w:rsidR="00E302EF" w:rsidRPr="007E390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«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Выбор контрагента»</w:t>
      </w:r>
      <w:r w:rsidR="003E3EAC" w:rsidRPr="007E390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 Информирующее лицо</w:t>
      </w:r>
      <w:r w:rsidR="004414D0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14:paraId="281223FB" w14:textId="77777777" w:rsidR="003E3EAC" w:rsidRPr="007E390F" w:rsidRDefault="003E3EAC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1)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получает право направлять информацию в Репозитарий по всем контрагентам и </w:t>
      </w:r>
      <w:r w:rsidR="00C42885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рамках всех </w:t>
      </w:r>
      <w:r w:rsidR="00506032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="00C42885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нкет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генеральных соглашений </w:t>
      </w:r>
      <w:r w:rsidR="00C42885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к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лиента, полномочия по которым не переданы другим Информирующим лицам;</w:t>
      </w:r>
    </w:p>
    <w:p w14:paraId="5AFB1F69" w14:textId="77777777" w:rsidR="003E3EAC" w:rsidRPr="007E390F" w:rsidRDefault="003E3EAC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2)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480586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случае получения полномочий отчитываться по </w:t>
      </w:r>
      <w:r w:rsidR="008D0461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Гене</w:t>
      </w:r>
      <w:r w:rsidR="00480586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ральным соглашениям (в поле </w:t>
      </w:r>
      <w:r w:rsidR="00E302EF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«</w:t>
      </w:r>
      <w:r w:rsidR="00480586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Тип документа» &lt;documentType&gt; указано значение </w:t>
      </w:r>
      <w:r w:rsidR="00765654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“</w:t>
      </w:r>
      <w:r w:rsidR="00480586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MasterAgreement</w:t>
      </w:r>
      <w:r w:rsidR="00765654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”</w:t>
      </w:r>
      <w:r w:rsidR="00480586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): 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получает возможность просматривать </w:t>
      </w:r>
      <w:r w:rsidR="00C42885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веб-кабинете Репозитария </w:t>
      </w:r>
      <w:r w:rsidR="00506032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все А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нк</w:t>
      </w:r>
      <w:r w:rsidR="00C42885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еты договоров, одной из сторон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которых является </w:t>
      </w:r>
      <w:r w:rsidR="00C42885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к</w:t>
      </w:r>
      <w:r w:rsidR="00480586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лиент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EF0E711" w14:textId="77777777" w:rsidR="003E3EAC" w:rsidRPr="007E390F" w:rsidRDefault="003E3EAC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3)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480586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в случае получе</w:t>
      </w:r>
      <w:r w:rsidR="00506032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ния полномочий отчитываться по А</w:t>
      </w:r>
      <w:r w:rsidR="00480586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нкетам договоров (в поле </w:t>
      </w:r>
      <w:r w:rsidR="00E302EF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«</w:t>
      </w:r>
      <w:r w:rsidR="00480586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Тип документа» &lt;documentType&gt; указано значение, отличное от </w:t>
      </w:r>
      <w:r w:rsidR="00765654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“ALLD”</w:t>
      </w:r>
      <w:r w:rsidR="00480586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765654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“</w:t>
      </w:r>
      <w:r w:rsidR="00480586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MasterAgreement</w:t>
      </w:r>
      <w:r w:rsidR="00765654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”</w:t>
      </w:r>
      <w:r w:rsidR="00480586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765654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“</w:t>
      </w:r>
      <w:r w:rsidR="00480586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creditSupportAnnex</w:t>
      </w:r>
      <w:r w:rsidR="00765654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”</w:t>
      </w:r>
      <w:r w:rsidR="00480586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765654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“</w:t>
      </w:r>
      <w:r w:rsidR="00480586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transfersAndExecution</w:t>
      </w:r>
      <w:r w:rsidR="00765654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”</w:t>
      </w:r>
      <w:r w:rsidR="00480586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765654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“</w:t>
      </w:r>
      <w:r w:rsidR="00480586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markToMarketValuation</w:t>
      </w:r>
      <w:r w:rsidR="00765654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”</w:t>
      </w:r>
      <w:r w:rsidR="00480586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): 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получает возможность просматривать </w:t>
      </w:r>
      <w:r w:rsidR="00C42885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веб-кабинете Репозитария 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все </w:t>
      </w:r>
      <w:r w:rsidR="00506032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нкеты генеральны</w:t>
      </w:r>
      <w:r w:rsidR="00C42885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х соглашений, одной из сторон 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которых является </w:t>
      </w:r>
      <w:r w:rsidR="00C42885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к</w:t>
      </w:r>
      <w:r w:rsidR="00480586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лиент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ADD74E8" w14:textId="77777777" w:rsidR="003E3EAC" w:rsidRPr="007E390F" w:rsidRDefault="003E3EAC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4)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480586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случае получения полномочий отчитываться по всем видам договоров (в поле </w:t>
      </w:r>
      <w:r w:rsidR="00E302EF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«</w:t>
      </w:r>
      <w:r w:rsidR="00480586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Тип документа» &lt;documentType&gt; указано значение </w:t>
      </w:r>
      <w:r w:rsidR="00765654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“ALLD”</w:t>
      </w:r>
      <w:r w:rsidR="00480586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): 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получает возможность просматривать </w:t>
      </w:r>
      <w:r w:rsidR="00C42885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веб-кабинете Репозитария 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все </w:t>
      </w:r>
      <w:r w:rsidR="00506032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="008D0461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нкеты договоров и Г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енеральны</w:t>
      </w:r>
      <w:r w:rsidR="00C42885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х соглашений, одной из сторон 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которых является </w:t>
      </w:r>
      <w:r w:rsidR="00C42885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к</w:t>
      </w:r>
      <w:r w:rsidR="00480586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лиент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0CDABA55" w14:textId="77777777" w:rsidR="00DD1118" w:rsidRPr="007E390F" w:rsidRDefault="00DD1118" w:rsidP="004414D0">
      <w:pPr>
        <w:widowControl w:val="0"/>
        <w:spacing w:before="120" w:after="120" w:line="240" w:lineRule="auto"/>
        <w:rPr>
          <w:rFonts w:ascii="Times New Roman" w:eastAsiaTheme="majorEastAsia" w:hAnsi="Times New Roman" w:cs="Times New Roman"/>
          <w:b/>
          <w:bCs/>
          <w:color w:val="4F81BD" w:themeColor="accent1"/>
          <w:sz w:val="20"/>
          <w:szCs w:val="20"/>
          <w:shd w:val="clear" w:color="auto" w:fill="FFFFFF"/>
        </w:rPr>
      </w:pPr>
      <w:r w:rsidRPr="007E390F">
        <w:rPr>
          <w:rFonts w:ascii="Times New Roman" w:eastAsiaTheme="majorEastAsia" w:hAnsi="Times New Roman" w:cs="Times New Roman"/>
          <w:b/>
          <w:bCs/>
          <w:color w:val="4F81BD" w:themeColor="accent1"/>
          <w:sz w:val="20"/>
          <w:szCs w:val="20"/>
          <w:shd w:val="clear" w:color="auto" w:fill="FFFFFF"/>
        </w:rPr>
        <w:t xml:space="preserve">Вариант выбора </w:t>
      </w:r>
      <w:r w:rsidR="00E302EF" w:rsidRPr="007E390F">
        <w:rPr>
          <w:rFonts w:ascii="Times New Roman" w:eastAsiaTheme="majorEastAsia" w:hAnsi="Times New Roman" w:cs="Times New Roman"/>
          <w:b/>
          <w:bCs/>
          <w:color w:val="4F81BD" w:themeColor="accent1"/>
          <w:sz w:val="20"/>
          <w:szCs w:val="20"/>
          <w:shd w:val="clear" w:color="auto" w:fill="FFFFFF"/>
        </w:rPr>
        <w:t>«</w:t>
      </w:r>
      <w:r w:rsidRPr="007E390F">
        <w:rPr>
          <w:rFonts w:ascii="Times New Roman" w:eastAsiaTheme="majorEastAsia" w:hAnsi="Times New Roman" w:cs="Times New Roman"/>
          <w:b/>
          <w:bCs/>
          <w:color w:val="4F81BD" w:themeColor="accent1"/>
          <w:sz w:val="20"/>
          <w:szCs w:val="20"/>
          <w:shd w:val="clear" w:color="auto" w:fill="FFFFFF"/>
        </w:rPr>
        <w:t>Код идентиф</w:t>
      </w:r>
      <w:r w:rsidR="00CD77F0" w:rsidRPr="007E390F">
        <w:rPr>
          <w:rFonts w:ascii="Times New Roman" w:eastAsiaTheme="majorEastAsia" w:hAnsi="Times New Roman" w:cs="Times New Roman"/>
          <w:b/>
          <w:bCs/>
          <w:color w:val="4F81BD" w:themeColor="accent1"/>
          <w:sz w:val="20"/>
          <w:szCs w:val="20"/>
          <w:shd w:val="clear" w:color="auto" w:fill="FFFFFF"/>
        </w:rPr>
        <w:t xml:space="preserve">икации </w:t>
      </w:r>
      <w:r w:rsidR="008D0461" w:rsidRPr="007E390F">
        <w:rPr>
          <w:rFonts w:ascii="Times New Roman" w:eastAsiaTheme="majorEastAsia" w:hAnsi="Times New Roman" w:cs="Times New Roman"/>
          <w:b/>
          <w:bCs/>
          <w:color w:val="4F81BD" w:themeColor="accent1"/>
          <w:sz w:val="20"/>
          <w:szCs w:val="20"/>
          <w:shd w:val="clear" w:color="auto" w:fill="FFFFFF"/>
        </w:rPr>
        <w:t>Гене</w:t>
      </w:r>
      <w:r w:rsidR="00CD77F0" w:rsidRPr="007E390F">
        <w:rPr>
          <w:rFonts w:ascii="Times New Roman" w:eastAsiaTheme="majorEastAsia" w:hAnsi="Times New Roman" w:cs="Times New Roman"/>
          <w:b/>
          <w:bCs/>
          <w:color w:val="4F81BD" w:themeColor="accent1"/>
          <w:sz w:val="20"/>
          <w:szCs w:val="20"/>
          <w:shd w:val="clear" w:color="auto" w:fill="FFFFFF"/>
        </w:rPr>
        <w:t>рального соглашения»</w:t>
      </w:r>
    </w:p>
    <w:p w14:paraId="3E2AFE62" w14:textId="77777777" w:rsidR="00DA1AE9" w:rsidRPr="007E390F" w:rsidRDefault="00DA1AE9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Заполняется</w:t>
      </w:r>
      <w:r w:rsidR="005F2E52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для определения полномочий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Информирующе</w:t>
      </w:r>
      <w:r w:rsidR="005F2E52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го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лиц</w:t>
      </w:r>
      <w:r w:rsidR="005F2E52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F2E52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в рамках</w:t>
      </w:r>
      <w:r w:rsidR="005F2E52" w:rsidRPr="007E39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конкретного </w:t>
      </w:r>
      <w:r w:rsidR="008D0461" w:rsidRPr="007E39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Гене</w:t>
      </w:r>
      <w:r w:rsidR="005F2E52" w:rsidRPr="007E39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рального соглашения</w:t>
      </w:r>
      <w:r w:rsidR="005F2E52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по всем или отдельным типам договоров</w:t>
      </w:r>
      <w:r w:rsidR="00480586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указанным в поле </w:t>
      </w:r>
      <w:r w:rsidR="00E302EF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«</w:t>
      </w:r>
      <w:r w:rsidR="005F2E52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Тип документа» &lt;documentType&gt;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4252"/>
        <w:gridCol w:w="2552"/>
      </w:tblGrid>
      <w:tr w:rsidR="00DD1118" w:rsidRPr="007E390F" w14:paraId="50F7416F" w14:textId="77777777" w:rsidTr="003E32A9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26DD596" w14:textId="77777777" w:rsidR="00DD1118" w:rsidRPr="007E390F" w:rsidRDefault="00DD111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1AA7A91F" w14:textId="77777777" w:rsidR="00DD1118" w:rsidRPr="007E390F" w:rsidRDefault="00DD111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D0FC4A2" w14:textId="77777777" w:rsidR="00DD1118" w:rsidRPr="007E390F" w:rsidRDefault="00DD111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DD1118" w:rsidRPr="007E390F" w14:paraId="73337F98" w14:textId="77777777" w:rsidTr="00CA0477">
        <w:trPr>
          <w:trHeight w:val="272"/>
        </w:trPr>
        <w:tc>
          <w:tcPr>
            <w:tcW w:w="2552" w:type="dxa"/>
            <w:vAlign w:val="center"/>
          </w:tcPr>
          <w:p w14:paraId="38961D36" w14:textId="77777777" w:rsidR="00DD1118" w:rsidRPr="007E390F" w:rsidRDefault="00DD1118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Код идентификации </w:t>
            </w:r>
            <w:r w:rsidR="008D0461"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Гене</w:t>
            </w: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рального соглашения </w:t>
            </w:r>
          </w:p>
          <w:p w14:paraId="71EB6AF1" w14:textId="77777777" w:rsidR="00DD1118" w:rsidRPr="007E390F" w:rsidRDefault="00DD1118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link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Id&gt;</w:t>
            </w:r>
          </w:p>
        </w:tc>
        <w:tc>
          <w:tcPr>
            <w:tcW w:w="4252" w:type="dxa"/>
            <w:vAlign w:val="center"/>
          </w:tcPr>
          <w:p w14:paraId="6F72A6F2" w14:textId="77777777" w:rsidR="00EC3843" w:rsidRPr="007E390F" w:rsidRDefault="00EC3843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Идентификатор Анкеты генерального соглашени</w:t>
            </w:r>
            <w:r w:rsidR="00DA1AE9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(СМ010), присвоенный Репозитарием в соответствии с Извещением о регистрации (</w:t>
            </w:r>
            <w:r w:rsidR="00DA1AE9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RM</w:t>
            </w:r>
            <w:r w:rsidR="00CD77F0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001)</w:t>
            </w:r>
          </w:p>
          <w:p w14:paraId="1C7B7473" w14:textId="77777777" w:rsidR="003E3EAC" w:rsidRPr="007E390F" w:rsidRDefault="003E3EAC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Элемент повторяется для </w:t>
            </w:r>
            <w:r w:rsidR="005F2E52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указания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нескол</w:t>
            </w:r>
            <w:r w:rsidR="00CD77F0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ьких </w:t>
            </w:r>
            <w:r w:rsidR="008D0461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Гене</w:t>
            </w:r>
            <w:r w:rsidR="00CD77F0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ральных соглашений</w:t>
            </w:r>
          </w:p>
        </w:tc>
        <w:tc>
          <w:tcPr>
            <w:tcW w:w="2552" w:type="dxa"/>
            <w:vAlign w:val="center"/>
          </w:tcPr>
          <w:p w14:paraId="472F0DDC" w14:textId="77777777" w:rsidR="00DD1118" w:rsidRPr="007E390F" w:rsidRDefault="00EC384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Первые два символа – </w:t>
            </w:r>
            <w:r w:rsidR="00E302EF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MA», далее 10 цифр. Например, MA0000000123</w:t>
            </w:r>
          </w:p>
        </w:tc>
      </w:tr>
    </w:tbl>
    <w:p w14:paraId="19B2DFC9" w14:textId="77777777" w:rsidR="00DD1118" w:rsidRPr="007E390F" w:rsidRDefault="00DD1118" w:rsidP="004414D0">
      <w:pPr>
        <w:widowControl w:val="0"/>
        <w:spacing w:before="120" w:after="120" w:line="240" w:lineRule="auto"/>
        <w:rPr>
          <w:rFonts w:ascii="Times New Roman" w:eastAsiaTheme="majorEastAsia" w:hAnsi="Times New Roman" w:cs="Times New Roman"/>
          <w:b/>
          <w:bCs/>
          <w:color w:val="4F81BD" w:themeColor="accent1"/>
          <w:sz w:val="20"/>
          <w:szCs w:val="20"/>
          <w:shd w:val="clear" w:color="auto" w:fill="FFFFFF"/>
        </w:rPr>
      </w:pPr>
      <w:r w:rsidRPr="007E390F">
        <w:rPr>
          <w:rFonts w:ascii="Times New Roman" w:eastAsiaTheme="majorEastAsia" w:hAnsi="Times New Roman" w:cs="Times New Roman"/>
          <w:b/>
          <w:bCs/>
          <w:color w:val="4F81BD" w:themeColor="accent1"/>
          <w:sz w:val="20"/>
          <w:szCs w:val="20"/>
          <w:shd w:val="clear" w:color="auto" w:fill="FFFFFF"/>
        </w:rPr>
        <w:t xml:space="preserve">Вариант выбора </w:t>
      </w:r>
      <w:r w:rsidR="00E302EF" w:rsidRPr="007E390F">
        <w:rPr>
          <w:rFonts w:ascii="Times New Roman" w:eastAsiaTheme="majorEastAsia" w:hAnsi="Times New Roman" w:cs="Times New Roman"/>
          <w:b/>
          <w:bCs/>
          <w:color w:val="4F81BD" w:themeColor="accent1"/>
          <w:sz w:val="20"/>
          <w:szCs w:val="20"/>
          <w:shd w:val="clear" w:color="auto" w:fill="FFFFFF"/>
        </w:rPr>
        <w:t>«</w:t>
      </w:r>
      <w:r w:rsidR="00CD77F0" w:rsidRPr="007E390F">
        <w:rPr>
          <w:rFonts w:ascii="Times New Roman" w:eastAsiaTheme="majorEastAsia" w:hAnsi="Times New Roman" w:cs="Times New Roman"/>
          <w:b/>
          <w:bCs/>
          <w:color w:val="4F81BD" w:themeColor="accent1"/>
          <w:sz w:val="20"/>
          <w:szCs w:val="20"/>
          <w:shd w:val="clear" w:color="auto" w:fill="FFFFFF"/>
        </w:rPr>
        <w:t>Контрагент»</w:t>
      </w:r>
    </w:p>
    <w:p w14:paraId="7E3FD558" w14:textId="77777777" w:rsidR="00E435B8" w:rsidRPr="007E390F" w:rsidRDefault="005F2E52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Заполняется для определения полномочий Информирующего лица </w:t>
      </w:r>
      <w:r w:rsidR="003E3EAC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 всем или отдельным типам </w:t>
      </w:r>
      <w:r w:rsidR="00480586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договоров, указанным в поле </w:t>
      </w:r>
      <w:r w:rsidR="00E302EF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«</w:t>
      </w:r>
      <w:r w:rsidR="00480586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Тип документа» &lt;documentType&gt;</w:t>
      </w:r>
      <w:r w:rsidR="003E3EAC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480586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которые заключены с</w:t>
      </w:r>
      <w:r w:rsidR="003E3EAC" w:rsidRPr="007E39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конкретным контрагентом</w:t>
      </w:r>
      <w:r w:rsidR="003E3EAC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EC3843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Блок повторяется для 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указания</w:t>
      </w:r>
      <w:r w:rsidR="00EC3843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нескольких контрагентов.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4252"/>
        <w:gridCol w:w="2552"/>
      </w:tblGrid>
      <w:tr w:rsidR="00786A57" w:rsidRPr="007E390F" w14:paraId="2B78E597" w14:textId="77777777" w:rsidTr="003E32A9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1E87B11" w14:textId="77777777" w:rsidR="00786A57" w:rsidRPr="007E390F" w:rsidRDefault="00786A5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7EC61CCE" w14:textId="77777777" w:rsidR="00786A57" w:rsidRPr="007E390F" w:rsidRDefault="00786A5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14BFEC1" w14:textId="77777777" w:rsidR="00786A57" w:rsidRPr="007E390F" w:rsidRDefault="00786A5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E71F34" w:rsidRPr="007E390F" w14:paraId="40A203DD" w14:textId="77777777" w:rsidTr="003E32A9">
        <w:trPr>
          <w:trHeight w:val="1595"/>
        </w:trPr>
        <w:tc>
          <w:tcPr>
            <w:tcW w:w="2552" w:type="dxa"/>
            <w:vAlign w:val="center"/>
          </w:tcPr>
          <w:p w14:paraId="580CA387" w14:textId="77777777" w:rsidR="00E71F34" w:rsidRPr="007E390F" w:rsidRDefault="00E71F34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Идентификатор участника</w:t>
            </w:r>
          </w:p>
          <w:p w14:paraId="77EA4B6E" w14:textId="77777777" w:rsidR="00E71F34" w:rsidRPr="007E390F" w:rsidRDefault="00E71F34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&lt;party id="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CounterParty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1"&gt;</w:t>
            </w:r>
          </w:p>
          <w:p w14:paraId="725CAF8C" w14:textId="77777777" w:rsidR="00E71F34" w:rsidRPr="007E390F" w:rsidRDefault="00E71F34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&lt;partyId&gt;</w:t>
            </w:r>
            <w:r w:rsidRPr="007E390F">
              <w:rPr>
                <w:rStyle w:val="ab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footnoteReference w:id="24"/>
            </w:r>
          </w:p>
        </w:tc>
        <w:tc>
          <w:tcPr>
            <w:tcW w:w="4252" w:type="dxa"/>
            <w:vAlign w:val="center"/>
          </w:tcPr>
          <w:p w14:paraId="68C77FF9" w14:textId="77777777" w:rsidR="00E71F34" w:rsidRPr="007E390F" w:rsidRDefault="00E71F3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Репозитарный код контрагента в соответствии со Спра</w:t>
            </w:r>
            <w:r w:rsidR="00CD77F0" w:rsidRPr="00A73D8B">
              <w:rPr>
                <w:rFonts w:ascii="Times New Roman" w:hAnsi="Times New Roman" w:cs="Times New Roman"/>
                <w:sz w:val="20"/>
                <w:szCs w:val="20"/>
              </w:rPr>
              <w:t>вочником участников Репозитария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(столбец </w:t>
            </w:r>
            <w:r w:rsidR="00E302EF" w:rsidRPr="007E390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Идентификационный код / Identification Code»). Если контрагент не является клиентом Репозитария НРД, указывается </w:t>
            </w:r>
            <w:r w:rsidR="00393A11" w:rsidRPr="007E390F">
              <w:rPr>
                <w:rFonts w:ascii="Times New Roman" w:hAnsi="Times New Roman" w:cs="Times New Roman"/>
                <w:sz w:val="20"/>
                <w:szCs w:val="20"/>
              </w:rPr>
              <w:t>“NONREF”</w:t>
            </w:r>
          </w:p>
        </w:tc>
        <w:tc>
          <w:tcPr>
            <w:tcW w:w="2552" w:type="dxa"/>
            <w:vMerge w:val="restart"/>
            <w:vAlign w:val="center"/>
          </w:tcPr>
          <w:p w14:paraId="488565DF" w14:textId="77777777" w:rsidR="00E71F34" w:rsidRPr="007E390F" w:rsidRDefault="00E71F34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Значение из справочника</w:t>
            </w:r>
            <w:r w:rsidRPr="007E390F">
              <w:rPr>
                <w:rStyle w:val="ab"/>
                <w:rFonts w:ascii="Times New Roman" w:hAnsi="Times New Roman" w:cs="Times New Roman"/>
                <w:sz w:val="20"/>
                <w:szCs w:val="20"/>
              </w:rPr>
              <w:footnoteReference w:id="25"/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0BFE" w:rsidRPr="00A73D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сайте </w:t>
            </w:r>
            <w:r w:rsidR="00790BFE" w:rsidRPr="007E390F">
              <w:rPr>
                <w:rFonts w:ascii="Times New Roman" w:hAnsi="Times New Roman" w:cs="Times New Roman"/>
                <w:sz w:val="20"/>
                <w:szCs w:val="20"/>
              </w:rPr>
              <w:t>https://www.nsd.ru/services/repozitariy/</w:t>
            </w:r>
          </w:p>
        </w:tc>
      </w:tr>
      <w:tr w:rsidR="00E71F34" w:rsidRPr="007E390F" w14:paraId="4D8DCEDB" w14:textId="77777777" w:rsidTr="003E32A9">
        <w:trPr>
          <w:trHeight w:val="1595"/>
        </w:trPr>
        <w:tc>
          <w:tcPr>
            <w:tcW w:w="2552" w:type="dxa"/>
            <w:vAlign w:val="center"/>
          </w:tcPr>
          <w:p w14:paraId="227B05AF" w14:textId="77777777" w:rsidR="00E71F34" w:rsidRPr="007E390F" w:rsidRDefault="00E71F34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Наименование участника</w:t>
            </w:r>
          </w:p>
          <w:p w14:paraId="6495E097" w14:textId="77777777" w:rsidR="00E71F34" w:rsidRPr="007E390F" w:rsidRDefault="00E71F34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&lt;party id=" 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CounterParty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1"&gt;</w:t>
            </w:r>
          </w:p>
          <w:p w14:paraId="64D5EEC6" w14:textId="77777777" w:rsidR="00E71F34" w:rsidRPr="007E390F" w:rsidRDefault="00E71F34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&lt;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partyName</w:t>
            </w: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4252" w:type="dxa"/>
            <w:vAlign w:val="center"/>
          </w:tcPr>
          <w:p w14:paraId="7E360DAC" w14:textId="77777777" w:rsidR="00E71F34" w:rsidRPr="007E390F" w:rsidRDefault="00E71F3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контрагента. Для клиентов Репозитария НРД указывается </w:t>
            </w:r>
            <w:r w:rsidR="00D3185B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«Полное наименование» 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со Справочником </w:t>
            </w:r>
            <w:r w:rsidR="00CD77F0" w:rsidRPr="007E390F">
              <w:rPr>
                <w:rFonts w:ascii="Times New Roman" w:hAnsi="Times New Roman" w:cs="Times New Roman"/>
                <w:sz w:val="20"/>
                <w:szCs w:val="20"/>
              </w:rPr>
              <w:t>участников Репозитария</w:t>
            </w:r>
          </w:p>
          <w:p w14:paraId="7AB78753" w14:textId="77777777" w:rsidR="00E71F34" w:rsidRPr="007E390F" w:rsidRDefault="00E71F3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Для физических лиц указывается фамилия, имя и отчество (при наличии) н</w:t>
            </w:r>
            <w:r w:rsidR="00CD77F0" w:rsidRPr="007E390F">
              <w:rPr>
                <w:rFonts w:ascii="Times New Roman" w:hAnsi="Times New Roman" w:cs="Times New Roman"/>
                <w:sz w:val="20"/>
                <w:szCs w:val="20"/>
              </w:rPr>
              <w:t>а русском или английском языке</w:t>
            </w:r>
          </w:p>
        </w:tc>
        <w:tc>
          <w:tcPr>
            <w:tcW w:w="2552" w:type="dxa"/>
            <w:vMerge/>
            <w:vAlign w:val="center"/>
          </w:tcPr>
          <w:p w14:paraId="6DCF877E" w14:textId="77777777" w:rsidR="00E71F34" w:rsidRPr="007E390F" w:rsidRDefault="00E71F34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A57" w:rsidRPr="007E390F" w14:paraId="26588FD9" w14:textId="77777777" w:rsidTr="00FF43B0">
        <w:trPr>
          <w:trHeight w:val="629"/>
        </w:trPr>
        <w:tc>
          <w:tcPr>
            <w:tcW w:w="2552" w:type="dxa"/>
            <w:vAlign w:val="center"/>
          </w:tcPr>
          <w:p w14:paraId="5445788E" w14:textId="77777777" w:rsidR="00E15D27" w:rsidRPr="007E390F" w:rsidRDefault="00E15D27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Идентификатор участника</w:t>
            </w:r>
          </w:p>
          <w:p w14:paraId="082EC6FE" w14:textId="77777777" w:rsidR="00E15D27" w:rsidRPr="007E390F" w:rsidRDefault="00E15D27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party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id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="</w:t>
            </w:r>
            <w:r w:rsidR="00DA1AE9"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DA1AE9"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CounterParty</w:t>
            </w:r>
            <w:r w:rsidR="00DA1AE9"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"&gt;</w:t>
            </w:r>
          </w:p>
          <w:p w14:paraId="0594A4DE" w14:textId="77777777" w:rsidR="00786A57" w:rsidRPr="007E390F" w:rsidRDefault="00E15D27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&lt;partyId&gt;</w:t>
            </w:r>
          </w:p>
        </w:tc>
        <w:tc>
          <w:tcPr>
            <w:tcW w:w="4252" w:type="dxa"/>
            <w:vAlign w:val="center"/>
          </w:tcPr>
          <w:p w14:paraId="32857AAB" w14:textId="77777777" w:rsidR="00DD4B4D" w:rsidRPr="007E390F" w:rsidRDefault="00DD4B4D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Для </w:t>
            </w:r>
            <w:r w:rsidR="003F64B8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юридических лиц, обязанных предоставлять информацию в репозитарий, указывается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международный код идентификации юридического лица </w:t>
            </w:r>
            <w:r w:rsidR="00CD77F0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(Legal Entity Identifier, LEI)</w:t>
            </w:r>
          </w:p>
          <w:p w14:paraId="45BFB76E" w14:textId="77777777" w:rsidR="00DD4B4D" w:rsidRPr="007E390F" w:rsidRDefault="00DD4B4D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физических лиц указывается номер паспорта (PASS) или страховой номер индивидуального лицевого счета, СНИЛС (</w:t>
            </w:r>
            <w:r w:rsidR="00765654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SNILS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). Например, SNILS_XXX-XXX-XXX XX (X </w:t>
            </w:r>
            <w:r w:rsidR="00CD77F0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цифры от 0 до 9)</w:t>
            </w:r>
          </w:p>
          <w:p w14:paraId="66ECD179" w14:textId="1DDCD742" w:rsidR="00786A57" w:rsidRPr="007E390F" w:rsidRDefault="00DD4B4D" w:rsidP="005043DE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юридических лиц, не обязанных предоставлять</w:t>
            </w:r>
            <w:r w:rsidRPr="007E39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D77F0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информацию в репозитарий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 не имеющих кода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LEI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C05762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применимы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следующие типы кодов: для юридических лиц – ИНН (</w:t>
            </w:r>
            <w:r w:rsidR="00765654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INN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), </w:t>
            </w:r>
            <w:r w:rsidR="00504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дополнительно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для иностранных юридических лиц – код </w:t>
            </w:r>
            <w:r w:rsidR="00C05762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SWIFT (</w:t>
            </w:r>
            <w:r w:rsidR="00765654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SWIFT</w:t>
            </w:r>
            <w:r w:rsidR="00C05762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),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коды информационных систем Bloomberg (</w:t>
            </w:r>
            <w:r w:rsidR="00765654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BLOOM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и Thomson Reuters (</w:t>
            </w:r>
            <w:r w:rsidR="00765654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THRTR</w:t>
            </w:r>
            <w:r w:rsidR="00CD77F0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либо иной код (</w:t>
            </w:r>
            <w:r w:rsidR="00765654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OWN</w:t>
            </w:r>
            <w:r w:rsidR="00CD77F0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14:paraId="262CF8FC" w14:textId="77777777" w:rsidR="00786A57" w:rsidRPr="007E390F" w:rsidRDefault="00786A5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Например,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LEI_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253400M18U5TB02TW421</w:t>
            </w:r>
          </w:p>
        </w:tc>
      </w:tr>
    </w:tbl>
    <w:p w14:paraId="2E93496E" w14:textId="77777777" w:rsidR="00DD1118" w:rsidRPr="007E390F" w:rsidRDefault="00DD1118" w:rsidP="004414D0">
      <w:pPr>
        <w:widowControl w:val="0"/>
        <w:spacing w:before="120" w:after="120" w:line="240" w:lineRule="auto"/>
        <w:rPr>
          <w:rFonts w:ascii="Times New Roman" w:eastAsiaTheme="majorEastAsia" w:hAnsi="Times New Roman" w:cs="Times New Roman"/>
          <w:b/>
          <w:bCs/>
          <w:color w:val="4F81BD" w:themeColor="accent1"/>
          <w:sz w:val="20"/>
          <w:szCs w:val="20"/>
          <w:shd w:val="clear" w:color="auto" w:fill="FFFFFF"/>
        </w:rPr>
      </w:pPr>
      <w:r w:rsidRPr="007E390F">
        <w:rPr>
          <w:rFonts w:ascii="Times New Roman" w:eastAsiaTheme="majorEastAsia" w:hAnsi="Times New Roman" w:cs="Times New Roman"/>
          <w:b/>
          <w:bCs/>
          <w:color w:val="4F81BD" w:themeColor="accent1"/>
          <w:sz w:val="20"/>
          <w:szCs w:val="20"/>
          <w:shd w:val="clear" w:color="auto" w:fill="FFFFFF"/>
        </w:rPr>
        <w:t xml:space="preserve">2.3.2. </w:t>
      </w:r>
      <w:r w:rsidR="00786A57" w:rsidRPr="007E390F">
        <w:rPr>
          <w:rFonts w:ascii="Times New Roman" w:eastAsiaTheme="majorEastAsia" w:hAnsi="Times New Roman" w:cs="Times New Roman"/>
          <w:b/>
          <w:bCs/>
          <w:color w:val="4F81BD" w:themeColor="accent1"/>
          <w:sz w:val="20"/>
          <w:szCs w:val="20"/>
          <w:shd w:val="clear" w:color="auto" w:fill="FFFFFF"/>
        </w:rPr>
        <w:t>Тип отчетности информирующего лица</w:t>
      </w:r>
    </w:p>
    <w:p w14:paraId="6374D361" w14:textId="77777777" w:rsidR="00E435B8" w:rsidRPr="007E390F" w:rsidRDefault="007C098E" w:rsidP="008577F1">
      <w:pPr>
        <w:pStyle w:val="a3"/>
        <w:widowControl w:val="0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Тип</w:t>
      </w:r>
      <w:r w:rsidR="00480586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(-ы) договоров, </w:t>
      </w:r>
      <w:r w:rsidR="00180137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по которым указанное Информирующее лицо получает полномочия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180137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Не допускается пересечение полномочий </w:t>
      </w:r>
      <w:r w:rsidR="00721FEE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у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разных Информирующих лиц, т. е. </w:t>
      </w:r>
      <w:r w:rsidR="00E302EF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«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Тип документа» не может быть повторно указан для другого Информирующего лица без добавления </w:t>
      </w:r>
      <w:r w:rsidR="00BC74E3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в Заявление</w:t>
      </w:r>
      <w:r w:rsidR="00480586" w:rsidRPr="007E390F">
        <w:rPr>
          <w:rFonts w:ascii="Times New Roman" w:hAnsi="Times New Roman" w:cs="Times New Roman"/>
          <w:sz w:val="20"/>
          <w:szCs w:val="20"/>
        </w:rPr>
        <w:t xml:space="preserve"> </w:t>
      </w:r>
      <w:r w:rsidR="00480586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о назначении Информирующих лиц</w:t>
      </w:r>
      <w:r w:rsidR="00BC74E3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дополнительных фильтров, обеспечивающих уникальность полномочий </w:t>
      </w:r>
      <w:r w:rsidR="00721FEE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данного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Информирующего лица.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4433"/>
        <w:gridCol w:w="2371"/>
      </w:tblGrid>
      <w:tr w:rsidR="00246A0B" w:rsidRPr="007E390F" w14:paraId="3EB02188" w14:textId="77777777" w:rsidTr="00E15D27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3DE28F3" w14:textId="77777777" w:rsidR="00246A0B" w:rsidRPr="007E390F" w:rsidRDefault="00246A0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433" w:type="dxa"/>
            <w:shd w:val="clear" w:color="auto" w:fill="D9D9D9" w:themeFill="background1" w:themeFillShade="D9"/>
            <w:vAlign w:val="center"/>
          </w:tcPr>
          <w:p w14:paraId="4CD5BDA8" w14:textId="77777777" w:rsidR="00246A0B" w:rsidRPr="007E390F" w:rsidRDefault="00246A0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2371" w:type="dxa"/>
            <w:shd w:val="clear" w:color="auto" w:fill="D9D9D9" w:themeFill="background1" w:themeFillShade="D9"/>
            <w:vAlign w:val="center"/>
          </w:tcPr>
          <w:p w14:paraId="3ED9A588" w14:textId="77777777" w:rsidR="00246A0B" w:rsidRPr="007E390F" w:rsidRDefault="00246A0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246A0B" w:rsidRPr="007E390F" w14:paraId="672E62F4" w14:textId="77777777" w:rsidTr="00E15D27">
        <w:trPr>
          <w:trHeight w:val="1595"/>
        </w:trPr>
        <w:tc>
          <w:tcPr>
            <w:tcW w:w="2552" w:type="dxa"/>
            <w:vAlign w:val="center"/>
          </w:tcPr>
          <w:p w14:paraId="0603310E" w14:textId="77777777" w:rsidR="00246A0B" w:rsidRPr="007E390F" w:rsidRDefault="00246A0B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Тип документа</w:t>
            </w:r>
          </w:p>
          <w:p w14:paraId="437DA6F9" w14:textId="77777777" w:rsidR="00E15D27" w:rsidRPr="007E390F" w:rsidRDefault="00E15D27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&lt;documentType&gt;</w:t>
            </w:r>
          </w:p>
        </w:tc>
        <w:tc>
          <w:tcPr>
            <w:tcW w:w="4433" w:type="dxa"/>
            <w:vAlign w:val="center"/>
          </w:tcPr>
          <w:p w14:paraId="467B83D6" w14:textId="77777777" w:rsidR="00E71F34" w:rsidRPr="007E390F" w:rsidRDefault="007C098E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Тип документа в соответствии со справочником. Значение</w:t>
            </w:r>
            <w:r w:rsidR="00E71F34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A501D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“</w:t>
            </w:r>
            <w:r w:rsidR="00E71F34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ALLD</w:t>
            </w:r>
            <w:r w:rsidR="00BA501D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”</w:t>
            </w:r>
            <w:r w:rsidR="00E71F34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означает все Анкеты договоров </w:t>
            </w:r>
            <w:r w:rsidR="003675FA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Анкету генерального соглашения.</w:t>
            </w:r>
          </w:p>
          <w:p w14:paraId="0B7D795E" w14:textId="77777777" w:rsidR="007C098E" w:rsidRPr="007E390F" w:rsidRDefault="007C098E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определения полномочий н</w:t>
            </w:r>
            <w:r w:rsidR="00CD77F0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регистрацию Отчета об уплате маржевых сумм (СМ092) указывается: 1) значение </w:t>
            </w:r>
            <w:r w:rsidR="00765654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“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transfersAndExecution</w:t>
            </w:r>
            <w:r w:rsidR="00765654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”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либо 2) </w:t>
            </w:r>
            <w:r w:rsidR="00765654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“ALLD”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765654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“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MasterAgreement</w:t>
            </w:r>
            <w:r w:rsidR="00765654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”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</w:t>
            </w:r>
            <w:r w:rsidR="00765654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“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credi</w:t>
            </w:r>
            <w:r w:rsidR="00765654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tSupportAnnex”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 флагом </w:t>
            </w:r>
            <w:r w:rsidR="00E302EF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Да» в поле </w:t>
            </w:r>
            <w:r w:rsidR="00E302EF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Отчет об уплате маржевых с</w:t>
            </w:r>
            <w:r w:rsidR="00CD77F0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умм» (&lt;transfersAndExecution&gt;)</w:t>
            </w:r>
          </w:p>
          <w:p w14:paraId="67A5CFB5" w14:textId="77777777" w:rsidR="00B3663E" w:rsidRPr="007E390F" w:rsidRDefault="007C098E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определен</w:t>
            </w:r>
            <w:r w:rsidR="00CD77F0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ия полномочий на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регистрацию Отчета о расчете справедливой (оценочной) стоимости (СМ094) указывается: 1) значение </w:t>
            </w:r>
            <w:r w:rsidR="00765654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“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markToMarketValuation</w:t>
            </w:r>
            <w:r w:rsidR="00765654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”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либо 2) </w:t>
            </w:r>
            <w:r w:rsidR="00765654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“ALLD”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отдельные типы договоров с флагом </w:t>
            </w:r>
            <w:r w:rsidR="00E302EF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Да» в поле </w:t>
            </w:r>
            <w:r w:rsidR="00E302EF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="00CD77F0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Отчет о расчете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справедливой (оценочной) стоимости</w:t>
            </w:r>
            <w:r w:rsidR="00CD77F0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 (&lt;markToMarketValuation&gt;)</w:t>
            </w:r>
          </w:p>
          <w:p w14:paraId="5F1E344F" w14:textId="77777777" w:rsidR="00721FEE" w:rsidRPr="007E390F" w:rsidRDefault="00721FEE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Элемент повторяется для </w:t>
            </w:r>
            <w:r w:rsidR="004C481B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указания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D77F0"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нескольких типов договоро</w:t>
            </w:r>
            <w:r w:rsidR="000144B0"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</w:t>
            </w:r>
          </w:p>
        </w:tc>
        <w:tc>
          <w:tcPr>
            <w:tcW w:w="2371" w:type="dxa"/>
            <w:vAlign w:val="center"/>
          </w:tcPr>
          <w:p w14:paraId="24C9A792" w14:textId="77777777" w:rsidR="00AF1B3B" w:rsidRPr="007E390F" w:rsidRDefault="00AF1B3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из справочника </w:t>
            </w:r>
            <w:hyperlink r:id="rId232" w:history="1">
              <w:r w:rsidRPr="007E390F">
                <w:rPr>
                  <w:rStyle w:val="a6"/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http://repository.nsd.ru/versioned/current/reference/types/simpleDocumentType</w:t>
              </w:r>
            </w:hyperlink>
          </w:p>
        </w:tc>
      </w:tr>
      <w:tr w:rsidR="00E15D27" w:rsidRPr="007E390F" w14:paraId="2B0824BD" w14:textId="77777777" w:rsidTr="00E15D27">
        <w:trPr>
          <w:trHeight w:val="1595"/>
        </w:trPr>
        <w:tc>
          <w:tcPr>
            <w:tcW w:w="2552" w:type="dxa"/>
            <w:vAlign w:val="center"/>
          </w:tcPr>
          <w:p w14:paraId="79971F73" w14:textId="77777777" w:rsidR="00E15D27" w:rsidRPr="007E390F" w:rsidRDefault="00E15D27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Получение исторических выписок по данному классу сделок</w:t>
            </w:r>
          </w:p>
          <w:p w14:paraId="359E85CD" w14:textId="77777777" w:rsidR="00E15D27" w:rsidRPr="007E390F" w:rsidRDefault="00E15D27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&lt;historyStatementReport&gt;</w:t>
            </w:r>
          </w:p>
        </w:tc>
        <w:tc>
          <w:tcPr>
            <w:tcW w:w="4433" w:type="dxa"/>
            <w:vAlign w:val="center"/>
          </w:tcPr>
          <w:p w14:paraId="1D7FC93D" w14:textId="77777777" w:rsidR="00E15D27" w:rsidRPr="007E390F" w:rsidRDefault="00E15D27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Определяет наличие у Информирующего лица полномочий на получение выписок по указанным типам договоров, зарегистрированным </w:t>
            </w:r>
            <w:r w:rsidR="0007021F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как </w:t>
            </w:r>
            <w:r w:rsidR="00480586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данным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Информирующим лицом, так и другими Информирующими лицами, действовавшими д</w:t>
            </w:r>
            <w:r w:rsidR="00CD77F0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 регистрации данного Заявления</w:t>
            </w:r>
          </w:p>
        </w:tc>
        <w:tc>
          <w:tcPr>
            <w:tcW w:w="2371" w:type="dxa"/>
            <w:vAlign w:val="center"/>
          </w:tcPr>
          <w:p w14:paraId="4A57F2BD" w14:textId="77777777" w:rsidR="00E15D27" w:rsidRPr="007E390F" w:rsidRDefault="00D73AD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Флаг да/нет</w:t>
            </w:r>
            <w:r w:rsidR="008826EF"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A25F2C"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</w:t>
            </w:r>
            <w:r w:rsidR="00C205CA"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</w:t>
            </w:r>
            <w:r w:rsidR="00A25F2C"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true</w:t>
            </w:r>
            <w:r w:rsidR="00C205CA"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  <w:r w:rsidR="00A25F2C"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; </w:t>
            </w:r>
            <w:r w:rsidR="00C205CA"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</w:t>
            </w:r>
            <w:r w:rsidR="00A25F2C"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false</w:t>
            </w:r>
            <w:r w:rsidR="00C205CA"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  <w:r w:rsidR="00A25F2C"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C205CA" w:rsidRPr="007E390F" w14:paraId="198ADBC6" w14:textId="77777777" w:rsidTr="00C205CA">
        <w:trPr>
          <w:trHeight w:val="1595"/>
        </w:trPr>
        <w:tc>
          <w:tcPr>
            <w:tcW w:w="2552" w:type="dxa"/>
            <w:vAlign w:val="center"/>
          </w:tcPr>
          <w:p w14:paraId="72762599" w14:textId="77777777" w:rsidR="00C205CA" w:rsidRPr="007E390F" w:rsidRDefault="00C205CA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Отчет об уплате маржевых сумм</w:t>
            </w:r>
          </w:p>
          <w:p w14:paraId="398D4E9A" w14:textId="77777777" w:rsidR="00C205CA" w:rsidRPr="007E390F" w:rsidRDefault="00C205CA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&lt;transfersAndExecution&gt;</w:t>
            </w:r>
          </w:p>
        </w:tc>
        <w:tc>
          <w:tcPr>
            <w:tcW w:w="4433" w:type="dxa"/>
            <w:vAlign w:val="center"/>
          </w:tcPr>
          <w:p w14:paraId="7D0D32B3" w14:textId="77777777" w:rsidR="00C205CA" w:rsidRPr="007E390F" w:rsidRDefault="00C205CA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Определяет наличие у Информирующего лица полномочий на регистрацию Отчета об уплате маржевых сумм (СМ092). Флаг «Да» применим, если элемент «Тип документа» содержит значение “ALLD”, “MasterAgre</w:t>
            </w:r>
            <w:r w:rsidR="00CD77F0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ement” или “creditSupportAnnex”</w:t>
            </w:r>
          </w:p>
        </w:tc>
        <w:tc>
          <w:tcPr>
            <w:tcW w:w="2371" w:type="dxa"/>
            <w:vAlign w:val="center"/>
          </w:tcPr>
          <w:p w14:paraId="7E5EE52D" w14:textId="77777777" w:rsidR="00C205CA" w:rsidRPr="007E390F" w:rsidRDefault="00C205C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Флаг да/нет (“true”; “false”)</w:t>
            </w:r>
          </w:p>
        </w:tc>
      </w:tr>
      <w:tr w:rsidR="00C205CA" w:rsidRPr="007E390F" w14:paraId="7EB79256" w14:textId="77777777" w:rsidTr="00C205CA">
        <w:trPr>
          <w:trHeight w:val="1266"/>
        </w:trPr>
        <w:tc>
          <w:tcPr>
            <w:tcW w:w="2552" w:type="dxa"/>
            <w:vAlign w:val="center"/>
          </w:tcPr>
          <w:p w14:paraId="7F1DE81C" w14:textId="77777777" w:rsidR="00C205CA" w:rsidRPr="007E390F" w:rsidRDefault="00C205CA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Отчет о расчете спра</w:t>
            </w:r>
            <w:r w:rsidR="004414D0"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ведливой (оценочной) стоимости 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&lt;markToMarketValuation&gt;</w:t>
            </w:r>
          </w:p>
        </w:tc>
        <w:tc>
          <w:tcPr>
            <w:tcW w:w="4433" w:type="dxa"/>
            <w:vAlign w:val="center"/>
          </w:tcPr>
          <w:p w14:paraId="395E6851" w14:textId="77777777" w:rsidR="00C205CA" w:rsidRPr="007E390F" w:rsidRDefault="00C205CA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Определяет наличие у Информирующего лица полномочий на регистрацию Отчета о расчете справедливой (оценочной) стоимости (СМ094</w:t>
            </w:r>
            <w:r w:rsidR="00CD77F0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по указанным типам договоров</w:t>
            </w:r>
          </w:p>
        </w:tc>
        <w:tc>
          <w:tcPr>
            <w:tcW w:w="2371" w:type="dxa"/>
            <w:vAlign w:val="center"/>
          </w:tcPr>
          <w:p w14:paraId="75D4C5DC" w14:textId="77777777" w:rsidR="00C205CA" w:rsidRPr="007E390F" w:rsidRDefault="00C205C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Флаг да/нет (“true”; “false”)</w:t>
            </w:r>
          </w:p>
        </w:tc>
      </w:tr>
    </w:tbl>
    <w:p w14:paraId="6375F28A" w14:textId="77777777" w:rsidR="000459BE" w:rsidRPr="007E390F" w:rsidRDefault="000459BE">
      <w:pPr>
        <w:rPr>
          <w:rFonts w:ascii="Times New Roman" w:hAnsi="Times New Roman" w:cs="Times New Roman"/>
          <w:sz w:val="20"/>
          <w:szCs w:val="20"/>
        </w:rPr>
      </w:pPr>
      <w:r w:rsidRPr="007E390F">
        <w:rPr>
          <w:rFonts w:ascii="Times New Roman" w:hAnsi="Times New Roman" w:cs="Times New Roman"/>
          <w:sz w:val="20"/>
          <w:szCs w:val="20"/>
        </w:rPr>
        <w:br w:type="page"/>
      </w:r>
    </w:p>
    <w:p w14:paraId="3EE6775E" w14:textId="77777777" w:rsidR="00C15CB5" w:rsidRPr="007E390F" w:rsidRDefault="00C15CB5" w:rsidP="00431326">
      <w:pPr>
        <w:pStyle w:val="1"/>
        <w:keepNext w:val="0"/>
        <w:keepLines w:val="0"/>
        <w:widowControl w:val="0"/>
        <w:numPr>
          <w:ilvl w:val="0"/>
          <w:numId w:val="1"/>
        </w:numPr>
        <w:spacing w:before="120" w:after="120" w:line="240" w:lineRule="auto"/>
        <w:ind w:left="567" w:hanging="578"/>
        <w:rPr>
          <w:rFonts w:ascii="Times New Roman" w:hAnsi="Times New Roman" w:cs="Times New Roman"/>
          <w:sz w:val="20"/>
          <w:szCs w:val="20"/>
          <w:u w:val="single"/>
        </w:rPr>
      </w:pPr>
      <w:bookmarkStart w:id="1380" w:name="_Toc159404064"/>
      <w:r w:rsidRPr="007E390F">
        <w:rPr>
          <w:rFonts w:ascii="Times New Roman" w:hAnsi="Times New Roman" w:cs="Times New Roman"/>
          <w:sz w:val="20"/>
          <w:szCs w:val="20"/>
          <w:u w:val="single"/>
        </w:rPr>
        <w:t>Заявление об отказе от функций Информирующего лица (СМ017)</w:t>
      </w:r>
      <w:bookmarkEnd w:id="1380"/>
    </w:p>
    <w:p w14:paraId="2A7E25D2" w14:textId="77777777" w:rsidR="00BC74E3" w:rsidRPr="007E390F" w:rsidRDefault="000022E6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Информирующее лицо, имеющее действующие полномочия, </w:t>
      </w:r>
      <w:r w:rsidR="00CA0477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может предоставить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Репозитарий Заявление об отказе от фун</w:t>
      </w:r>
      <w:r w:rsidR="00431326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кций Информирующего лица (СМ017)</w:t>
      </w:r>
      <w:r w:rsidR="00794B60" w:rsidRPr="007E390F">
        <w:rPr>
          <w:rStyle w:val="ab"/>
          <w:rFonts w:ascii="Times New Roman" w:hAnsi="Times New Roman" w:cs="Times New Roman"/>
          <w:color w:val="000000" w:themeColor="text1"/>
          <w:sz w:val="20"/>
          <w:szCs w:val="20"/>
        </w:rPr>
        <w:footnoteReference w:id="26"/>
      </w:r>
      <w:r w:rsidR="00431326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EC770B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A0477" w:rsidRPr="00A73D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Заявление </w:t>
      </w:r>
      <w:r w:rsidR="00BC74E3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может </w:t>
      </w:r>
      <w:r w:rsidR="00CA0477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быть </w:t>
      </w:r>
      <w:r w:rsidR="001C37C7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подано</w:t>
      </w:r>
      <w:r w:rsidR="00BC74E3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только Информирующим лицом, ранее зарегистрированным в качестве Информирующего лица по Заявлению о назначении Информирующих лиц</w:t>
      </w:r>
      <w:r w:rsidR="005634E6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(СМ016)</w:t>
      </w:r>
      <w:r w:rsidR="00BC74E3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подтвердившим свои полномочия.</w:t>
      </w:r>
    </w:p>
    <w:p w14:paraId="447DA681" w14:textId="77777777" w:rsidR="00EE5C32" w:rsidRPr="007E390F" w:rsidRDefault="008E312D" w:rsidP="00650D06">
      <w:pPr>
        <w:pStyle w:val="2"/>
        <w:keepNext w:val="0"/>
        <w:keepLines w:val="0"/>
        <w:widowControl w:val="0"/>
        <w:numPr>
          <w:ilvl w:val="0"/>
          <w:numId w:val="12"/>
        </w:num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 w:rsidRPr="007E390F">
        <w:rPr>
          <w:rFonts w:ascii="Times New Roman" w:hAnsi="Times New Roman" w:cs="Times New Roman"/>
          <w:sz w:val="20"/>
          <w:szCs w:val="20"/>
        </w:rPr>
        <w:t>Параметры сообщения</w:t>
      </w:r>
    </w:p>
    <w:p w14:paraId="23698C11" w14:textId="77777777" w:rsidR="00EE5C32" w:rsidRPr="007E390F" w:rsidRDefault="00EE5C32" w:rsidP="008577F1">
      <w:pPr>
        <w:widowControl w:val="0"/>
        <w:spacing w:after="12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См. Заявление о назначении Информирующих лиц (СМ016).</w:t>
      </w:r>
    </w:p>
    <w:p w14:paraId="232F1C8E" w14:textId="77777777" w:rsidR="00EE5C32" w:rsidRPr="007E390F" w:rsidRDefault="008E312D" w:rsidP="00650D06">
      <w:pPr>
        <w:pStyle w:val="2"/>
        <w:keepNext w:val="0"/>
        <w:keepLines w:val="0"/>
        <w:widowControl w:val="0"/>
        <w:numPr>
          <w:ilvl w:val="0"/>
          <w:numId w:val="12"/>
        </w:num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Особые параметры</w:t>
      </w:r>
    </w:p>
    <w:p w14:paraId="616725C9" w14:textId="77777777" w:rsidR="00EE5C32" w:rsidRPr="007E390F" w:rsidRDefault="00EE5C32" w:rsidP="00650D06">
      <w:pPr>
        <w:pStyle w:val="3"/>
        <w:keepNext w:val="0"/>
        <w:keepLines w:val="0"/>
        <w:widowControl w:val="0"/>
        <w:numPr>
          <w:ilvl w:val="1"/>
          <w:numId w:val="12"/>
        </w:numPr>
        <w:spacing w:before="120" w:after="12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Регистрационный номер заявления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81"/>
        <w:gridCol w:w="4536"/>
        <w:gridCol w:w="2239"/>
      </w:tblGrid>
      <w:tr w:rsidR="00EE5C32" w:rsidRPr="007E390F" w14:paraId="1F94557D" w14:textId="77777777" w:rsidTr="008E312D">
        <w:tc>
          <w:tcPr>
            <w:tcW w:w="2581" w:type="dxa"/>
            <w:shd w:val="clear" w:color="auto" w:fill="D9D9D9" w:themeFill="background1" w:themeFillShade="D9"/>
            <w:vAlign w:val="center"/>
          </w:tcPr>
          <w:p w14:paraId="4D2184AF" w14:textId="77777777" w:rsidR="00EE5C32" w:rsidRPr="007E390F" w:rsidRDefault="00EE5C3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19EC004C" w14:textId="77777777" w:rsidR="00EE5C32" w:rsidRPr="007E390F" w:rsidRDefault="00EE5C3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2239" w:type="dxa"/>
            <w:shd w:val="clear" w:color="auto" w:fill="D9D9D9" w:themeFill="background1" w:themeFillShade="D9"/>
            <w:vAlign w:val="center"/>
          </w:tcPr>
          <w:p w14:paraId="0DD42B78" w14:textId="77777777" w:rsidR="00EE5C32" w:rsidRPr="007E390F" w:rsidRDefault="00EE5C3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F46A00" w:rsidRPr="007E390F" w14:paraId="24C55369" w14:textId="77777777" w:rsidTr="008E312D">
        <w:trPr>
          <w:trHeight w:val="556"/>
        </w:trPr>
        <w:tc>
          <w:tcPr>
            <w:tcW w:w="2581" w:type="dxa"/>
            <w:vAlign w:val="center"/>
          </w:tcPr>
          <w:p w14:paraId="18A06D69" w14:textId="77777777" w:rsidR="00F46A00" w:rsidRPr="007E390F" w:rsidRDefault="00F46A00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Регистрационный номер заявления</w:t>
            </w:r>
          </w:p>
          <w:p w14:paraId="5D92162E" w14:textId="77777777" w:rsidR="00F46A00" w:rsidRPr="007E390F" w:rsidRDefault="00F46A00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&lt;applicationId&gt;</w:t>
            </w:r>
          </w:p>
        </w:tc>
        <w:tc>
          <w:tcPr>
            <w:tcW w:w="4536" w:type="dxa"/>
            <w:vAlign w:val="center"/>
          </w:tcPr>
          <w:p w14:paraId="4869D606" w14:textId="77777777" w:rsidR="00F46A00" w:rsidRPr="007E390F" w:rsidRDefault="005634E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Идентификатор З</w:t>
            </w:r>
            <w:r w:rsidR="00F46A00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аявления, присвоенный Репозитарием. При первичной регистрации указывается </w:t>
            </w:r>
            <w:r w:rsidR="00393A11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“NONREF”</w:t>
            </w:r>
          </w:p>
        </w:tc>
        <w:tc>
          <w:tcPr>
            <w:tcW w:w="2239" w:type="dxa"/>
            <w:vAlign w:val="center"/>
          </w:tcPr>
          <w:p w14:paraId="1F4492ED" w14:textId="77777777" w:rsidR="00F46A00" w:rsidRPr="007E390F" w:rsidRDefault="00F46A0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Цифры и буквы латинского</w:t>
            </w:r>
            <w:r w:rsidR="008E312D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алфавита, не более 35 символов</w:t>
            </w:r>
          </w:p>
        </w:tc>
      </w:tr>
    </w:tbl>
    <w:p w14:paraId="411D974B" w14:textId="77777777" w:rsidR="00F85C03" w:rsidRPr="007E390F" w:rsidRDefault="00EE5C32" w:rsidP="00650D06">
      <w:pPr>
        <w:pStyle w:val="3"/>
        <w:keepNext w:val="0"/>
        <w:keepLines w:val="0"/>
        <w:widowControl w:val="0"/>
        <w:numPr>
          <w:ilvl w:val="1"/>
          <w:numId w:val="12"/>
        </w:numPr>
        <w:spacing w:before="120" w:after="12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Сторона по сделкам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22"/>
        <w:gridCol w:w="5103"/>
        <w:gridCol w:w="1531"/>
      </w:tblGrid>
      <w:tr w:rsidR="00EE5C32" w:rsidRPr="007E390F" w14:paraId="781DD1D3" w14:textId="77777777" w:rsidTr="007E548F">
        <w:tc>
          <w:tcPr>
            <w:tcW w:w="2722" w:type="dxa"/>
            <w:shd w:val="clear" w:color="auto" w:fill="D9D9D9" w:themeFill="background1" w:themeFillShade="D9"/>
            <w:vAlign w:val="center"/>
          </w:tcPr>
          <w:p w14:paraId="27420245" w14:textId="77777777" w:rsidR="00EE5C32" w:rsidRPr="007E390F" w:rsidRDefault="00EE5C3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2A5DEBBB" w14:textId="77777777" w:rsidR="00EE5C32" w:rsidRPr="007E390F" w:rsidRDefault="00EE5C3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70293687" w14:textId="77777777" w:rsidR="00EE5C32" w:rsidRPr="007E390F" w:rsidRDefault="00EE5C3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EE5C32" w:rsidRPr="007E390F" w14:paraId="2695F77A" w14:textId="77777777" w:rsidTr="007E548F">
        <w:trPr>
          <w:trHeight w:val="1340"/>
        </w:trPr>
        <w:tc>
          <w:tcPr>
            <w:tcW w:w="2722" w:type="dxa"/>
            <w:vAlign w:val="center"/>
          </w:tcPr>
          <w:p w14:paraId="2B07845D" w14:textId="77777777" w:rsidR="00EE5C32" w:rsidRPr="007E390F" w:rsidRDefault="00EE5C32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Идентификацион</w:t>
            </w: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softHyphen/>
              <w:t>ный код</w:t>
            </w:r>
          </w:p>
          <w:p w14:paraId="5A6DAF3D" w14:textId="77777777" w:rsidR="00EE5C32" w:rsidRPr="007E390F" w:rsidRDefault="00EE5C32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&lt;party id="</w:t>
            </w:r>
            <w:r w:rsidR="00BC74E3"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Agreement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Party1"&gt;</w:t>
            </w:r>
          </w:p>
          <w:p w14:paraId="3CE88DA1" w14:textId="77777777" w:rsidR="00EE5C32" w:rsidRPr="007E390F" w:rsidRDefault="00EE5C32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&lt;partyId&gt;</w:t>
            </w:r>
            <w:r w:rsidR="006F34EE" w:rsidRPr="007E390F">
              <w:rPr>
                <w:rStyle w:val="ab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footnoteReference w:id="27"/>
            </w:r>
          </w:p>
        </w:tc>
        <w:tc>
          <w:tcPr>
            <w:tcW w:w="5103" w:type="dxa"/>
            <w:vAlign w:val="center"/>
          </w:tcPr>
          <w:p w14:paraId="408E247E" w14:textId="77777777" w:rsidR="00EE5C32" w:rsidRPr="007E390F" w:rsidRDefault="00F46A0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Репозитарный код Стороны-клиента Репозитария, Информирующее лицо которой отказывается от вып</w:t>
            </w:r>
            <w:r w:rsidR="00D57247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олнения соответствующих функций, </w:t>
            </w:r>
            <w:r w:rsidR="00D57247" w:rsidRPr="007E390F">
              <w:rPr>
                <w:rFonts w:ascii="Times New Roman" w:hAnsi="Times New Roman" w:cs="Times New Roman"/>
                <w:sz w:val="20"/>
                <w:szCs w:val="20"/>
              </w:rPr>
              <w:t>в соответствии со Справ</w:t>
            </w:r>
            <w:r w:rsidR="008E312D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очником участников Репозитария </w:t>
            </w:r>
            <w:r w:rsidR="00D57247" w:rsidRPr="007E390F">
              <w:rPr>
                <w:rFonts w:ascii="Times New Roman" w:hAnsi="Times New Roman" w:cs="Times New Roman"/>
                <w:sz w:val="20"/>
                <w:szCs w:val="20"/>
              </w:rPr>
              <w:t>(столбец «Идентификацион</w:t>
            </w:r>
            <w:r w:rsidR="008E312D" w:rsidRPr="007E390F">
              <w:rPr>
                <w:rFonts w:ascii="Times New Roman" w:hAnsi="Times New Roman" w:cs="Times New Roman"/>
                <w:sz w:val="20"/>
                <w:szCs w:val="20"/>
              </w:rPr>
              <w:t>ный код / Identification Code»)</w:t>
            </w:r>
          </w:p>
        </w:tc>
        <w:tc>
          <w:tcPr>
            <w:tcW w:w="1531" w:type="dxa"/>
            <w:vMerge w:val="restart"/>
            <w:vAlign w:val="center"/>
          </w:tcPr>
          <w:p w14:paraId="281AC8CC" w14:textId="77777777" w:rsidR="00EE5C32" w:rsidRPr="007E390F" w:rsidRDefault="00EE5C3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Значение из справочника </w:t>
            </w:r>
            <w:r w:rsidR="00790BFE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сайте </w:t>
            </w:r>
            <w:r w:rsidR="00790BFE" w:rsidRPr="007E390F">
              <w:rPr>
                <w:rFonts w:ascii="Times New Roman" w:hAnsi="Times New Roman" w:cs="Times New Roman"/>
                <w:sz w:val="20"/>
                <w:szCs w:val="20"/>
              </w:rPr>
              <w:t>https://www.nsd.ru/services/repozitariy/</w:t>
            </w:r>
          </w:p>
        </w:tc>
      </w:tr>
      <w:tr w:rsidR="00EE5C32" w:rsidRPr="007E390F" w14:paraId="2F22306F" w14:textId="77777777" w:rsidTr="007E548F">
        <w:trPr>
          <w:trHeight w:val="1220"/>
        </w:trPr>
        <w:tc>
          <w:tcPr>
            <w:tcW w:w="2722" w:type="dxa"/>
            <w:vAlign w:val="center"/>
          </w:tcPr>
          <w:p w14:paraId="6243D417" w14:textId="77777777" w:rsidR="00EE5C32" w:rsidRPr="007E390F" w:rsidRDefault="00EE5C32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Наименование участника</w:t>
            </w:r>
          </w:p>
          <w:p w14:paraId="5F2C6F37" w14:textId="77777777" w:rsidR="00EE5C32" w:rsidRPr="007E390F" w:rsidRDefault="00EE5C32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&lt;party id="</w:t>
            </w:r>
            <w:r w:rsidR="00BC74E3"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BC74E3"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Agreement</w:t>
            </w:r>
            <w:r w:rsidR="00BC74E3"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Party1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"&gt;</w:t>
            </w:r>
          </w:p>
          <w:p w14:paraId="46B36A4B" w14:textId="77777777" w:rsidR="00EE5C32" w:rsidRPr="007E390F" w:rsidRDefault="00EE5C32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&lt;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partyName</w:t>
            </w: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5103" w:type="dxa"/>
            <w:vAlign w:val="center"/>
          </w:tcPr>
          <w:p w14:paraId="6C01ACDD" w14:textId="77777777" w:rsidR="00EE5C32" w:rsidRPr="007E390F" w:rsidRDefault="00EE5C32" w:rsidP="00A86E38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Указывается </w:t>
            </w:r>
            <w:r w:rsidR="005918AF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«Полное наименование»</w:t>
            </w:r>
            <w:r w:rsidR="00D57247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клиента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соответствии со Справ</w:t>
            </w:r>
            <w:r w:rsidR="00CD77F0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очником участников Репозитария</w:t>
            </w:r>
          </w:p>
        </w:tc>
        <w:tc>
          <w:tcPr>
            <w:tcW w:w="1531" w:type="dxa"/>
            <w:vMerge/>
            <w:vAlign w:val="center"/>
          </w:tcPr>
          <w:p w14:paraId="17519086" w14:textId="77777777" w:rsidR="00EE5C32" w:rsidRPr="007E390F" w:rsidRDefault="00EE5C32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56562" w:rsidRPr="007E390F" w14:paraId="6A588C13" w14:textId="77777777" w:rsidTr="007E548F">
        <w:trPr>
          <w:trHeight w:val="346"/>
        </w:trPr>
        <w:tc>
          <w:tcPr>
            <w:tcW w:w="2722" w:type="dxa"/>
            <w:vAlign w:val="center"/>
          </w:tcPr>
          <w:p w14:paraId="4DA8DE4D" w14:textId="77777777" w:rsidR="00056562" w:rsidRPr="007E390F" w:rsidRDefault="00056562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 xml:space="preserve">LEI </w:t>
            </w: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участника</w:t>
            </w:r>
          </w:p>
          <w:p w14:paraId="626510DA" w14:textId="77777777" w:rsidR="00056562" w:rsidRPr="007E390F" w:rsidRDefault="00056562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&lt;party id="AgreementParty1"&gt;</w:t>
            </w:r>
          </w:p>
          <w:p w14:paraId="5A447614" w14:textId="77777777" w:rsidR="00056562" w:rsidRPr="007E390F" w:rsidRDefault="00056562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&lt;partyId&gt;</w:t>
            </w:r>
          </w:p>
        </w:tc>
        <w:tc>
          <w:tcPr>
            <w:tcW w:w="5103" w:type="dxa"/>
            <w:vAlign w:val="center"/>
          </w:tcPr>
          <w:p w14:paraId="0F72B2E9" w14:textId="77777777" w:rsidR="00056562" w:rsidRPr="007E390F" w:rsidRDefault="0005656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Для </w:t>
            </w:r>
            <w:r w:rsidR="003F64B8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юридических лиц, обязанных предоставлять информацию в репозитарий, указывается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международный код идентификации юридического лица </w:t>
            </w:r>
            <w:r w:rsidR="00431326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(Legal Entity Identifier, LEI)</w:t>
            </w:r>
          </w:p>
          <w:p w14:paraId="3E465FB9" w14:textId="77777777" w:rsidR="00056562" w:rsidRPr="007E390F" w:rsidRDefault="0005656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физических лиц указывается номер паспорта (</w:t>
            </w:r>
            <w:r w:rsidR="00765654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PASS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или страховой номер индивидуального лицевого счета, СНИЛС (</w:t>
            </w:r>
            <w:r w:rsidR="00765654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SNILS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). Например, SNILS_XXX-XX</w:t>
            </w:r>
            <w:r w:rsidR="00431326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X-XXX XX (X – цифры от 0 до 9)</w:t>
            </w:r>
          </w:p>
          <w:p w14:paraId="2CD31633" w14:textId="354F819F" w:rsidR="00056562" w:rsidRPr="007E390F" w:rsidRDefault="00056562" w:rsidP="005043DE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юридических лиц, не обязанных предоставлять</w:t>
            </w:r>
            <w:r w:rsidRPr="007E39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459BE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информацию в репозитарий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 не имеющих кода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LEI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C05762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применимы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следующие типы кодов: для юридических лиц – ИНН (</w:t>
            </w:r>
            <w:r w:rsidR="00765654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INN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), </w:t>
            </w:r>
            <w:r w:rsidR="00504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дополнительно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иностранных юридических лиц – код SWIFT (</w:t>
            </w:r>
            <w:r w:rsidR="00765654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SWIFT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коды информационных систем Bloomberg (</w:t>
            </w:r>
            <w:r w:rsidR="00765654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BLOOM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и Thomson Reuters (</w:t>
            </w:r>
            <w:r w:rsidR="00765654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THRTR</w:t>
            </w:r>
            <w:r w:rsidR="008E312D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либо иной код (</w:t>
            </w:r>
            <w:r w:rsidR="00765654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OWN</w:t>
            </w:r>
            <w:r w:rsidR="008E312D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31" w:type="dxa"/>
            <w:vAlign w:val="center"/>
          </w:tcPr>
          <w:p w14:paraId="39075BC6" w14:textId="77777777" w:rsidR="00056562" w:rsidRPr="007E390F" w:rsidRDefault="0005656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Например,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LEI_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253400M18U5TB02TW421</w:t>
            </w:r>
          </w:p>
        </w:tc>
      </w:tr>
    </w:tbl>
    <w:p w14:paraId="6202AA3D" w14:textId="77777777" w:rsidR="000459BE" w:rsidRPr="007E390F" w:rsidRDefault="000459BE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7E390F">
        <w:rPr>
          <w:rFonts w:ascii="Times New Roman" w:hAnsi="Times New Roman" w:cs="Times New Roman"/>
          <w:sz w:val="20"/>
          <w:szCs w:val="20"/>
          <w:lang w:val="en-US"/>
        </w:rPr>
        <w:br w:type="page"/>
      </w:r>
    </w:p>
    <w:p w14:paraId="1B49D13C" w14:textId="77777777" w:rsidR="00427145" w:rsidRPr="007E390F" w:rsidRDefault="00427145" w:rsidP="00B52846">
      <w:pPr>
        <w:pStyle w:val="1"/>
        <w:keepNext w:val="0"/>
        <w:keepLines w:val="0"/>
        <w:widowControl w:val="0"/>
        <w:numPr>
          <w:ilvl w:val="0"/>
          <w:numId w:val="1"/>
        </w:numPr>
        <w:spacing w:before="120" w:after="120" w:line="240" w:lineRule="auto"/>
        <w:ind w:left="567" w:hanging="578"/>
        <w:jc w:val="both"/>
        <w:rPr>
          <w:rFonts w:ascii="Times New Roman" w:hAnsi="Times New Roman" w:cs="Times New Roman"/>
          <w:sz w:val="20"/>
          <w:szCs w:val="20"/>
          <w:u w:val="single"/>
        </w:rPr>
      </w:pPr>
      <w:bookmarkStart w:id="1381" w:name="_Toc159404065"/>
      <w:r w:rsidRPr="007E390F">
        <w:rPr>
          <w:rFonts w:ascii="Times New Roman" w:hAnsi="Times New Roman" w:cs="Times New Roman"/>
          <w:sz w:val="20"/>
          <w:szCs w:val="20"/>
          <w:u w:val="single"/>
        </w:rPr>
        <w:t>Зая</w:t>
      </w:r>
      <w:r w:rsidR="006745F9" w:rsidRPr="007E390F">
        <w:rPr>
          <w:rFonts w:ascii="Times New Roman" w:hAnsi="Times New Roman" w:cs="Times New Roman"/>
          <w:sz w:val="20"/>
          <w:szCs w:val="20"/>
          <w:u w:val="single"/>
        </w:rPr>
        <w:t>вление на подключение/отключение</w:t>
      </w:r>
      <w:r w:rsidRPr="007E390F">
        <w:rPr>
          <w:rFonts w:ascii="Times New Roman" w:hAnsi="Times New Roman" w:cs="Times New Roman"/>
          <w:sz w:val="20"/>
          <w:szCs w:val="20"/>
          <w:u w:val="single"/>
        </w:rPr>
        <w:t xml:space="preserve"> сервиса форматно-логического контроля (СМ018)</w:t>
      </w:r>
      <w:bookmarkEnd w:id="1381"/>
    </w:p>
    <w:p w14:paraId="79ECB3EC" w14:textId="77777777" w:rsidR="00427145" w:rsidRPr="007E390F" w:rsidRDefault="00427145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Информирующее лицо, желающее контролировать качество своей отчетности в Репозитарий, может предоставить в Репозитарий Заявление на подключение </w:t>
      </w:r>
      <w:hyperlink r:id="rId233" w:history="1">
        <w:r w:rsidRPr="007E390F">
          <w:rPr>
            <w:rStyle w:val="a6"/>
            <w:rFonts w:ascii="Times New Roman" w:hAnsi="Times New Roman" w:cs="Times New Roman"/>
            <w:sz w:val="20"/>
            <w:szCs w:val="20"/>
          </w:rPr>
          <w:t>сервиса</w:t>
        </w:r>
      </w:hyperlink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форматно-логического контроля (СМ018). Заявление может быть подано как Информирующим лицом, так и клиентом, которе намеревается стать Информирующим лицом.</w:t>
      </w:r>
      <w:r w:rsidR="007C68BE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Для подключения клиента к сервису достаточно подать Заявление по одному из его репозитарных кодов.</w:t>
      </w:r>
      <w:r w:rsidR="00664938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Заявление, поданное через </w:t>
      </w:r>
      <w:r w:rsidR="00664938" w:rsidRPr="007E390F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WEB</w:t>
      </w:r>
      <w:r w:rsidR="00664938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-кабинет Репозитария, также является волеизявлением клиента на присоединение к Регламенту сопутствующи</w:t>
      </w:r>
      <w:r w:rsidR="008E312D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х услуг Репозитария.</w:t>
      </w:r>
    </w:p>
    <w:p w14:paraId="08BF6FBB" w14:textId="77777777" w:rsidR="00427145" w:rsidRPr="007E390F" w:rsidRDefault="00707B68" w:rsidP="00B52846">
      <w:pPr>
        <w:pStyle w:val="2"/>
        <w:keepNext w:val="0"/>
        <w:keepLines w:val="0"/>
        <w:widowControl w:val="0"/>
        <w:numPr>
          <w:ilvl w:val="3"/>
          <w:numId w:val="1"/>
        </w:numPr>
        <w:spacing w:before="120" w:after="12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7E390F">
        <w:rPr>
          <w:rFonts w:ascii="Times New Roman" w:hAnsi="Times New Roman" w:cs="Times New Roman"/>
          <w:sz w:val="20"/>
          <w:szCs w:val="20"/>
        </w:rPr>
        <w:t>Параметры запроса</w:t>
      </w:r>
    </w:p>
    <w:p w14:paraId="332E0A50" w14:textId="77777777" w:rsidR="00706D60" w:rsidRPr="007E390F" w:rsidRDefault="00706D60" w:rsidP="00650D06">
      <w:pPr>
        <w:pStyle w:val="3"/>
        <w:keepNext w:val="0"/>
        <w:keepLines w:val="0"/>
        <w:widowControl w:val="0"/>
        <w:numPr>
          <w:ilvl w:val="1"/>
          <w:numId w:val="13"/>
        </w:numPr>
        <w:spacing w:before="120" w:after="120"/>
        <w:ind w:left="567" w:hanging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Стороны запроса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536"/>
        <w:gridCol w:w="2552"/>
      </w:tblGrid>
      <w:tr w:rsidR="00706D60" w:rsidRPr="007E390F" w14:paraId="4FF32117" w14:textId="77777777" w:rsidTr="00E41B69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84E6D71" w14:textId="77777777" w:rsidR="00706D60" w:rsidRPr="007E390F" w:rsidRDefault="00706D6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43C93B60" w14:textId="77777777" w:rsidR="00706D60" w:rsidRPr="007E390F" w:rsidRDefault="00706D6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9F7BBFA" w14:textId="77777777" w:rsidR="00706D60" w:rsidRPr="007E390F" w:rsidRDefault="00706D6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706D60" w:rsidRPr="007E390F" w14:paraId="4F315EA2" w14:textId="77777777" w:rsidTr="00E41B69">
        <w:trPr>
          <w:trHeight w:val="1340"/>
        </w:trPr>
        <w:tc>
          <w:tcPr>
            <w:tcW w:w="2268" w:type="dxa"/>
            <w:vAlign w:val="center"/>
          </w:tcPr>
          <w:p w14:paraId="3D493CD5" w14:textId="77777777" w:rsidR="00706D60" w:rsidRPr="007E390F" w:rsidRDefault="00706D60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Идентификацион</w:t>
            </w: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softHyphen/>
            </w: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ный</w:t>
            </w: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код Стороны</w:t>
            </w:r>
          </w:p>
          <w:p w14:paraId="3DAF8A2D" w14:textId="77777777" w:rsidR="00706D60" w:rsidRPr="007E390F" w:rsidRDefault="00706D60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&lt;partyId&gt;</w:t>
            </w:r>
          </w:p>
        </w:tc>
        <w:tc>
          <w:tcPr>
            <w:tcW w:w="4536" w:type="dxa"/>
            <w:vAlign w:val="center"/>
          </w:tcPr>
          <w:p w14:paraId="1254AF2D" w14:textId="77777777" w:rsidR="00706D60" w:rsidRPr="007E390F" w:rsidRDefault="00706D6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Репозитарный код Стороны-клиента Репозитария, 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в соответствии со Справочником участников Репозитария  (столбец «Идентификацион</w:t>
            </w:r>
            <w:r w:rsidR="00CD77F0" w:rsidRPr="007E390F">
              <w:rPr>
                <w:rFonts w:ascii="Times New Roman" w:hAnsi="Times New Roman" w:cs="Times New Roman"/>
                <w:sz w:val="20"/>
                <w:szCs w:val="20"/>
              </w:rPr>
              <w:t>ный код / Identification Code»)</w:t>
            </w:r>
          </w:p>
        </w:tc>
        <w:tc>
          <w:tcPr>
            <w:tcW w:w="2552" w:type="dxa"/>
            <w:vMerge w:val="restart"/>
            <w:vAlign w:val="center"/>
          </w:tcPr>
          <w:p w14:paraId="55D1081F" w14:textId="77777777" w:rsidR="00706D60" w:rsidRPr="007E390F" w:rsidRDefault="00706D60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Значение из справочника </w:t>
            </w:r>
            <w:r w:rsidR="00790BFE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сайте </w:t>
            </w:r>
            <w:r w:rsidR="00790BFE" w:rsidRPr="007E390F">
              <w:rPr>
                <w:rFonts w:ascii="Times New Roman" w:hAnsi="Times New Roman" w:cs="Times New Roman"/>
                <w:sz w:val="20"/>
                <w:szCs w:val="20"/>
              </w:rPr>
              <w:t>https://www.nsd.ru/services/repozitariy/</w:t>
            </w:r>
          </w:p>
        </w:tc>
      </w:tr>
      <w:tr w:rsidR="00706D60" w:rsidRPr="007E390F" w14:paraId="2E57F7A6" w14:textId="77777777" w:rsidTr="00E41B69">
        <w:trPr>
          <w:trHeight w:val="1220"/>
        </w:trPr>
        <w:tc>
          <w:tcPr>
            <w:tcW w:w="2268" w:type="dxa"/>
            <w:vAlign w:val="center"/>
          </w:tcPr>
          <w:p w14:paraId="340850BB" w14:textId="77777777" w:rsidR="00706D60" w:rsidRPr="007E390F" w:rsidRDefault="00706D60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Наименование Стороны</w:t>
            </w:r>
          </w:p>
          <w:p w14:paraId="3E0DF4A5" w14:textId="77777777" w:rsidR="00706D60" w:rsidRPr="007E390F" w:rsidRDefault="00706D60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&lt;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partyName</w:t>
            </w: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4536" w:type="dxa"/>
            <w:vAlign w:val="center"/>
          </w:tcPr>
          <w:p w14:paraId="386F2832" w14:textId="77777777" w:rsidR="00706D60" w:rsidRPr="007E390F" w:rsidRDefault="00706D60" w:rsidP="00A86E38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Указывается </w:t>
            </w:r>
            <w:r w:rsidR="00047503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«Полное наименование»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клиента в соответствии со Справ</w:t>
            </w:r>
            <w:r w:rsidR="008E312D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очником участников Репозитария</w:t>
            </w:r>
          </w:p>
        </w:tc>
        <w:tc>
          <w:tcPr>
            <w:tcW w:w="2552" w:type="dxa"/>
            <w:vMerge/>
            <w:vAlign w:val="center"/>
          </w:tcPr>
          <w:p w14:paraId="1B65E03B" w14:textId="77777777" w:rsidR="00706D60" w:rsidRPr="007E390F" w:rsidRDefault="00706D60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6D60" w:rsidRPr="007E390F" w14:paraId="6D2E05D0" w14:textId="77777777" w:rsidTr="00E41B69">
        <w:trPr>
          <w:trHeight w:val="3823"/>
        </w:trPr>
        <w:tc>
          <w:tcPr>
            <w:tcW w:w="2268" w:type="dxa"/>
            <w:vAlign w:val="center"/>
          </w:tcPr>
          <w:p w14:paraId="7FC46854" w14:textId="77777777" w:rsidR="00706D60" w:rsidRPr="007E390F" w:rsidRDefault="00706D60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Идентификацион</w:t>
            </w: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softHyphen/>
            </w: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ный</w:t>
            </w: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код Стороны</w:t>
            </w:r>
          </w:p>
          <w:p w14:paraId="2CE3543B" w14:textId="77777777" w:rsidR="00706D60" w:rsidRPr="007E390F" w:rsidRDefault="00706D60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&lt;partyId&gt;</w:t>
            </w:r>
          </w:p>
        </w:tc>
        <w:tc>
          <w:tcPr>
            <w:tcW w:w="4536" w:type="dxa"/>
            <w:vAlign w:val="center"/>
          </w:tcPr>
          <w:p w14:paraId="28231CB3" w14:textId="77777777" w:rsidR="00706D60" w:rsidRPr="007E390F" w:rsidRDefault="00706D6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Для юридических лиц, обязанных предоставлять информацию в репозитарий, указывается международный код идентификации юридического лица (Legal Entity Identifier, LEI). </w:t>
            </w:r>
          </w:p>
          <w:p w14:paraId="6610BA85" w14:textId="77777777" w:rsidR="00706D60" w:rsidRPr="007E390F" w:rsidRDefault="00706D6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Для физических лиц указывается номер паспорта (PASS) или страховой номер индивидуального лицевого счета, СНИЛС (SNILS). Например, SNILS_XXX-XXX-XXX XX (X – цифры от 0 до 9). </w:t>
            </w:r>
          </w:p>
          <w:p w14:paraId="2AD062B3" w14:textId="462C7A1E" w:rsidR="00706D60" w:rsidRPr="007E390F" w:rsidRDefault="00706D60" w:rsidP="005043DE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юридических лиц, не обязанных предоставлять</w:t>
            </w:r>
            <w:r w:rsidRPr="007E39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26592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информацию в репозитарий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 не имеющих кода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LEI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применимы следующие типы кодов: для юридических лиц – ИНН (INN), </w:t>
            </w:r>
            <w:r w:rsidR="00504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дополнительно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иностранных юридических лиц – код SWIFT (SWIFT), коды информационных систем Bloomberg (BL</w:t>
            </w:r>
            <w:r w:rsidR="008E312D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OOM) и Thomson Reuters (THRTR) либо иной код (OWN)</w:t>
            </w:r>
          </w:p>
        </w:tc>
        <w:tc>
          <w:tcPr>
            <w:tcW w:w="2552" w:type="dxa"/>
            <w:vAlign w:val="center"/>
          </w:tcPr>
          <w:p w14:paraId="17673376" w14:textId="77777777" w:rsidR="00706D60" w:rsidRPr="007E390F" w:rsidRDefault="00706D6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Например,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LEI_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253400M18U5TB02TW421</w:t>
            </w:r>
          </w:p>
        </w:tc>
      </w:tr>
      <w:tr w:rsidR="00706D60" w:rsidRPr="007E390F" w14:paraId="18734C12" w14:textId="77777777" w:rsidTr="00706D60">
        <w:trPr>
          <w:trHeight w:val="1407"/>
        </w:trPr>
        <w:tc>
          <w:tcPr>
            <w:tcW w:w="2268" w:type="dxa"/>
            <w:vAlign w:val="center"/>
          </w:tcPr>
          <w:p w14:paraId="19A1F580" w14:textId="77777777" w:rsidR="00706D60" w:rsidRPr="007E390F" w:rsidRDefault="00706D60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Идентификацион</w:t>
            </w: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softHyphen/>
            </w: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ный</w:t>
            </w: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код Отправителя</w:t>
            </w:r>
          </w:p>
          <w:p w14:paraId="7553E991" w14:textId="77777777" w:rsidR="00706D60" w:rsidRPr="007E390F" w:rsidRDefault="00706D60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&lt;partyId&gt;</w:t>
            </w:r>
          </w:p>
        </w:tc>
        <w:tc>
          <w:tcPr>
            <w:tcW w:w="4536" w:type="dxa"/>
            <w:vAlign w:val="center"/>
          </w:tcPr>
          <w:p w14:paraId="2F34571D" w14:textId="77777777" w:rsidR="00706D60" w:rsidRPr="007E390F" w:rsidRDefault="00706D6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Репозитарный код Стороны-клиента Репозитария, 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в соответствии со Справочником участников Репозитария  (столбец «Идентификацион</w:t>
            </w:r>
            <w:r w:rsidR="008E312D" w:rsidRPr="007E390F">
              <w:rPr>
                <w:rFonts w:ascii="Times New Roman" w:hAnsi="Times New Roman" w:cs="Times New Roman"/>
                <w:sz w:val="20"/>
                <w:szCs w:val="20"/>
              </w:rPr>
              <w:t>ный код / Identification Code»)</w:t>
            </w:r>
          </w:p>
        </w:tc>
        <w:tc>
          <w:tcPr>
            <w:tcW w:w="2552" w:type="dxa"/>
            <w:vAlign w:val="center"/>
          </w:tcPr>
          <w:p w14:paraId="05FEBBB2" w14:textId="77777777" w:rsidR="00706D60" w:rsidRPr="007E390F" w:rsidRDefault="00706D6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Значение из справочника </w:t>
            </w:r>
            <w:r w:rsidR="00790BFE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сайте </w:t>
            </w:r>
            <w:r w:rsidR="00790BFE" w:rsidRPr="007E390F">
              <w:rPr>
                <w:rFonts w:ascii="Times New Roman" w:hAnsi="Times New Roman" w:cs="Times New Roman"/>
                <w:sz w:val="20"/>
                <w:szCs w:val="20"/>
              </w:rPr>
              <w:t>https://www.nsd.ru/services/repozitariy/</w:t>
            </w:r>
          </w:p>
        </w:tc>
      </w:tr>
      <w:tr w:rsidR="00706D60" w:rsidRPr="007E390F" w14:paraId="0451F22C" w14:textId="77777777" w:rsidTr="00706D60">
        <w:trPr>
          <w:trHeight w:val="1256"/>
        </w:trPr>
        <w:tc>
          <w:tcPr>
            <w:tcW w:w="2268" w:type="dxa"/>
            <w:vAlign w:val="center"/>
          </w:tcPr>
          <w:p w14:paraId="1A3A0F0E" w14:textId="77777777" w:rsidR="00706D60" w:rsidRPr="007E390F" w:rsidRDefault="00706D60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Наименование Отправителя</w:t>
            </w:r>
          </w:p>
          <w:p w14:paraId="40604E9F" w14:textId="77777777" w:rsidR="00706D60" w:rsidRPr="007E390F" w:rsidRDefault="00706D60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&lt;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partyName</w:t>
            </w: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4536" w:type="dxa"/>
            <w:vAlign w:val="center"/>
          </w:tcPr>
          <w:p w14:paraId="49B50EFD" w14:textId="77777777" w:rsidR="00706D60" w:rsidRPr="007E390F" w:rsidRDefault="00706D60" w:rsidP="00A86E38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Указывается </w:t>
            </w:r>
            <w:r w:rsidR="0014461C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«Полное наименование»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клиента в соответствии со Справочником участников</w:t>
            </w:r>
            <w:r w:rsidR="00CD77F0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Репозитария</w:t>
            </w:r>
          </w:p>
        </w:tc>
        <w:tc>
          <w:tcPr>
            <w:tcW w:w="2552" w:type="dxa"/>
            <w:vAlign w:val="center"/>
          </w:tcPr>
          <w:p w14:paraId="420CE8F6" w14:textId="77777777" w:rsidR="00706D60" w:rsidRPr="007E390F" w:rsidRDefault="00706D6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6D60" w:rsidRPr="007E390F" w14:paraId="4A34AB5A" w14:textId="77777777" w:rsidTr="00706D60">
        <w:trPr>
          <w:trHeight w:val="1132"/>
        </w:trPr>
        <w:tc>
          <w:tcPr>
            <w:tcW w:w="2268" w:type="dxa"/>
            <w:vAlign w:val="center"/>
          </w:tcPr>
          <w:p w14:paraId="56C43C6D" w14:textId="77777777" w:rsidR="00706D60" w:rsidRPr="007E390F" w:rsidRDefault="00706D60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Идентификацион</w:t>
            </w: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softHyphen/>
            </w: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ный</w:t>
            </w: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код Отправителя</w:t>
            </w:r>
          </w:p>
          <w:p w14:paraId="414F1583" w14:textId="77777777" w:rsidR="00706D60" w:rsidRPr="007E390F" w:rsidRDefault="00706D60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&lt;partyId&gt;</w:t>
            </w:r>
          </w:p>
        </w:tc>
        <w:tc>
          <w:tcPr>
            <w:tcW w:w="4536" w:type="dxa"/>
            <w:vAlign w:val="center"/>
          </w:tcPr>
          <w:p w14:paraId="11F91C5B" w14:textId="77777777" w:rsidR="00706D60" w:rsidRPr="007E390F" w:rsidRDefault="00706D6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Для </w:t>
            </w:r>
            <w:r w:rsidR="00E527A2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отправителя сообщения в Репозитарий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указывается международный код идентификации юридического лица (</w:t>
            </w:r>
            <w:r w:rsidR="008E312D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Legal Entity Identifier, LEI)</w:t>
            </w:r>
          </w:p>
        </w:tc>
        <w:tc>
          <w:tcPr>
            <w:tcW w:w="2552" w:type="dxa"/>
            <w:vAlign w:val="center"/>
          </w:tcPr>
          <w:p w14:paraId="1CC199C4" w14:textId="77777777" w:rsidR="00706D60" w:rsidRPr="007E390F" w:rsidRDefault="00706D6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Например,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LEI_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253400M18U5TB02TW421</w:t>
            </w:r>
          </w:p>
        </w:tc>
      </w:tr>
    </w:tbl>
    <w:p w14:paraId="619E698B" w14:textId="77777777" w:rsidR="00706D60" w:rsidRPr="007E390F" w:rsidRDefault="00706D60" w:rsidP="00650D06">
      <w:pPr>
        <w:pStyle w:val="3"/>
        <w:keepNext w:val="0"/>
        <w:keepLines w:val="0"/>
        <w:widowControl w:val="0"/>
        <w:numPr>
          <w:ilvl w:val="1"/>
          <w:numId w:val="13"/>
        </w:numPr>
        <w:spacing w:before="120" w:after="120"/>
        <w:ind w:left="567" w:hanging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Выбор </w:t>
      </w:r>
      <w:r w:rsidR="007C68BE"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варианта подключения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536"/>
        <w:gridCol w:w="2552"/>
      </w:tblGrid>
      <w:tr w:rsidR="00427145" w:rsidRPr="007E390F" w14:paraId="3D15C782" w14:textId="77777777" w:rsidTr="00427145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543EF23" w14:textId="77777777" w:rsidR="00427145" w:rsidRPr="007E390F" w:rsidRDefault="0042714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6A39CBEF" w14:textId="77777777" w:rsidR="00427145" w:rsidRPr="007E390F" w:rsidRDefault="00427145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6516ED5" w14:textId="77777777" w:rsidR="00427145" w:rsidRPr="007E390F" w:rsidRDefault="00427145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427145" w:rsidRPr="007E390F" w14:paraId="398A4481" w14:textId="77777777" w:rsidTr="00427145">
        <w:trPr>
          <w:trHeight w:val="556"/>
        </w:trPr>
        <w:tc>
          <w:tcPr>
            <w:tcW w:w="2268" w:type="dxa"/>
            <w:vAlign w:val="center"/>
          </w:tcPr>
          <w:p w14:paraId="4300B9E9" w14:textId="77777777" w:rsidR="00427145" w:rsidRPr="007E390F" w:rsidRDefault="00427145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</w:t>
            </w:r>
            <w:r w:rsidR="007C68BE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requestToConnect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&gt;</w:t>
            </w:r>
          </w:p>
        </w:tc>
        <w:tc>
          <w:tcPr>
            <w:tcW w:w="4536" w:type="dxa"/>
            <w:vAlign w:val="center"/>
          </w:tcPr>
          <w:p w14:paraId="0DE904F3" w14:textId="77777777" w:rsidR="00427145" w:rsidRPr="007E390F" w:rsidRDefault="00F2659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Запрос на подключение к сервису форматно-логического контроля</w:t>
            </w:r>
          </w:p>
        </w:tc>
        <w:tc>
          <w:tcPr>
            <w:tcW w:w="2552" w:type="dxa"/>
            <w:vAlign w:val="center"/>
          </w:tcPr>
          <w:p w14:paraId="3F6FA7EF" w14:textId="77777777" w:rsidR="00427145" w:rsidRPr="007E390F" w:rsidRDefault="0066493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&lt;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&gt;</w:t>
            </w:r>
            <w:r w:rsidR="007C68BE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&lt;true&gt;</w:t>
            </w:r>
          </w:p>
        </w:tc>
      </w:tr>
      <w:tr w:rsidR="007C68BE" w:rsidRPr="007E390F" w14:paraId="4F1AFCFC" w14:textId="77777777" w:rsidTr="00427145">
        <w:trPr>
          <w:trHeight w:val="556"/>
        </w:trPr>
        <w:tc>
          <w:tcPr>
            <w:tcW w:w="2268" w:type="dxa"/>
            <w:vAlign w:val="center"/>
          </w:tcPr>
          <w:p w14:paraId="0872EA0D" w14:textId="77777777" w:rsidR="007C68BE" w:rsidRPr="007E390F" w:rsidRDefault="007C68BE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&lt;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requestToDisconnect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&gt;</w:t>
            </w:r>
          </w:p>
        </w:tc>
        <w:tc>
          <w:tcPr>
            <w:tcW w:w="4536" w:type="dxa"/>
            <w:vAlign w:val="center"/>
          </w:tcPr>
          <w:p w14:paraId="3B899864" w14:textId="1CD200E8" w:rsidR="007C68BE" w:rsidRPr="007E390F" w:rsidRDefault="00F2659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Запрос на о</w:t>
            </w:r>
            <w:r w:rsidR="008A29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ключение от сервиса форматно-логического контроля</w:t>
            </w:r>
          </w:p>
        </w:tc>
        <w:tc>
          <w:tcPr>
            <w:tcW w:w="2552" w:type="dxa"/>
            <w:vAlign w:val="center"/>
          </w:tcPr>
          <w:p w14:paraId="28A7F97D" w14:textId="77777777" w:rsidR="007C68BE" w:rsidRPr="007E390F" w:rsidRDefault="0066493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&lt;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&gt;&lt;true&gt;</w:t>
            </w:r>
          </w:p>
        </w:tc>
      </w:tr>
      <w:tr w:rsidR="00BC4E07" w:rsidRPr="007E390F" w14:paraId="0D433D04" w14:textId="77777777" w:rsidTr="00427145">
        <w:trPr>
          <w:trHeight w:val="556"/>
        </w:trPr>
        <w:tc>
          <w:tcPr>
            <w:tcW w:w="2268" w:type="dxa"/>
            <w:vAlign w:val="center"/>
          </w:tcPr>
          <w:p w14:paraId="27B66F5A" w14:textId="0BED8886" w:rsidR="00BC4E07" w:rsidRPr="007E390F" w:rsidRDefault="007F3727" w:rsidP="007F3727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&lt;ConnectTabularReports&gt;</w:t>
            </w:r>
          </w:p>
        </w:tc>
        <w:tc>
          <w:tcPr>
            <w:tcW w:w="4536" w:type="dxa"/>
            <w:vAlign w:val="center"/>
          </w:tcPr>
          <w:p w14:paraId="1CDAA0EC" w14:textId="2B277E06" w:rsidR="00BC4E07" w:rsidRPr="007E390F" w:rsidRDefault="00BC4E07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Запрос на подключение к серви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су </w:t>
            </w:r>
            <w:r w:rsidR="007F37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формирования табличных отчетов</w:t>
            </w:r>
          </w:p>
        </w:tc>
        <w:tc>
          <w:tcPr>
            <w:tcW w:w="2552" w:type="dxa"/>
            <w:vAlign w:val="center"/>
          </w:tcPr>
          <w:p w14:paraId="0A5C2D51" w14:textId="7F036918" w:rsidR="00BC4E07" w:rsidRPr="007E390F" w:rsidRDefault="00BC4E0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&lt;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&gt;&lt;true&gt;</w:t>
            </w:r>
          </w:p>
        </w:tc>
      </w:tr>
      <w:tr w:rsidR="00BC4E07" w:rsidRPr="007E390F" w14:paraId="743D79A8" w14:textId="77777777" w:rsidTr="00427145">
        <w:trPr>
          <w:trHeight w:val="556"/>
        </w:trPr>
        <w:tc>
          <w:tcPr>
            <w:tcW w:w="2268" w:type="dxa"/>
            <w:vAlign w:val="center"/>
          </w:tcPr>
          <w:p w14:paraId="7CE2C09D" w14:textId="4DE55A81" w:rsidR="00BC4E07" w:rsidRPr="007E390F" w:rsidRDefault="007F3727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7F37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&lt;DisconnectTabularReports&gt;</w:t>
            </w:r>
          </w:p>
        </w:tc>
        <w:tc>
          <w:tcPr>
            <w:tcW w:w="4536" w:type="dxa"/>
            <w:vAlign w:val="center"/>
          </w:tcPr>
          <w:p w14:paraId="2204309C" w14:textId="3947DF66" w:rsidR="00BC4E07" w:rsidRPr="008A29E6" w:rsidRDefault="00BC4E07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Запрос на о</w:t>
            </w:r>
            <w:r w:rsidR="008A29E6" w:rsidRPr="006031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ключение от сервиса </w:t>
            </w:r>
            <w:r w:rsidR="007F37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формирования табличных отчетов</w:t>
            </w:r>
          </w:p>
        </w:tc>
        <w:tc>
          <w:tcPr>
            <w:tcW w:w="2552" w:type="dxa"/>
            <w:vAlign w:val="center"/>
          </w:tcPr>
          <w:p w14:paraId="15C9A7F7" w14:textId="78B713F2" w:rsidR="00BC4E07" w:rsidRPr="007E390F" w:rsidRDefault="00BC4E0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&lt;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&gt;&lt;true&gt;</w:t>
            </w:r>
          </w:p>
        </w:tc>
      </w:tr>
    </w:tbl>
    <w:p w14:paraId="596841D0" w14:textId="77777777" w:rsidR="00707B68" w:rsidRPr="007E390F" w:rsidRDefault="00707B68">
      <w:pPr>
        <w:rPr>
          <w:rFonts w:ascii="Times New Roman" w:hAnsi="Times New Roman" w:cs="Times New Roman"/>
          <w:sz w:val="20"/>
          <w:szCs w:val="20"/>
        </w:rPr>
      </w:pPr>
      <w:r w:rsidRPr="007E390F">
        <w:rPr>
          <w:rFonts w:ascii="Times New Roman" w:hAnsi="Times New Roman" w:cs="Times New Roman"/>
          <w:sz w:val="20"/>
          <w:szCs w:val="20"/>
        </w:rPr>
        <w:br w:type="page"/>
      </w:r>
    </w:p>
    <w:p w14:paraId="0FB1A27B" w14:textId="77777777" w:rsidR="00427145" w:rsidRPr="007E390F" w:rsidRDefault="00B52E0F" w:rsidP="00DA3D54">
      <w:pPr>
        <w:pStyle w:val="1"/>
        <w:keepNext w:val="0"/>
        <w:keepLines w:val="0"/>
        <w:widowControl w:val="0"/>
        <w:numPr>
          <w:ilvl w:val="0"/>
          <w:numId w:val="1"/>
        </w:numPr>
        <w:spacing w:before="120" w:after="120" w:line="240" w:lineRule="auto"/>
        <w:ind w:left="567" w:hanging="578"/>
        <w:rPr>
          <w:rFonts w:ascii="Times New Roman" w:hAnsi="Times New Roman" w:cs="Times New Roman"/>
          <w:sz w:val="20"/>
          <w:szCs w:val="20"/>
          <w:u w:val="single"/>
        </w:rPr>
      </w:pPr>
      <w:bookmarkStart w:id="1382" w:name="_Toc159404066"/>
      <w:r w:rsidRPr="007E390F">
        <w:rPr>
          <w:rFonts w:ascii="Times New Roman" w:hAnsi="Times New Roman" w:cs="Times New Roman"/>
          <w:sz w:val="20"/>
          <w:szCs w:val="20"/>
          <w:u w:val="single"/>
        </w:rPr>
        <w:t xml:space="preserve">Правила формирования сообщений в </w:t>
      </w:r>
      <w:r w:rsidRPr="007E390F">
        <w:rPr>
          <w:rFonts w:ascii="Times New Roman" w:hAnsi="Times New Roman" w:cs="Times New Roman"/>
          <w:sz w:val="20"/>
          <w:szCs w:val="20"/>
          <w:u w:val="single"/>
          <w:lang w:val="en-US"/>
        </w:rPr>
        <w:t>bulk</w:t>
      </w:r>
      <w:r w:rsidRPr="007E390F">
        <w:rPr>
          <w:rFonts w:ascii="Times New Roman" w:hAnsi="Times New Roman" w:cs="Times New Roman"/>
          <w:sz w:val="20"/>
          <w:szCs w:val="20"/>
          <w:u w:val="single"/>
        </w:rPr>
        <w:t>-формате (</w:t>
      </w:r>
      <w:r w:rsidRPr="007E390F">
        <w:rPr>
          <w:rFonts w:ascii="Times New Roman" w:hAnsi="Times New Roman" w:cs="Times New Roman"/>
          <w:sz w:val="20"/>
          <w:szCs w:val="20"/>
          <w:u w:val="single"/>
          <w:lang w:val="en-US"/>
        </w:rPr>
        <w:t>CM</w:t>
      </w:r>
      <w:r w:rsidR="000151C3" w:rsidRPr="007E390F">
        <w:rPr>
          <w:rFonts w:ascii="Times New Roman" w:hAnsi="Times New Roman" w:cs="Times New Roman"/>
          <w:sz w:val="20"/>
          <w:szCs w:val="20"/>
          <w:u w:val="single"/>
        </w:rPr>
        <w:t>083</w:t>
      </w:r>
      <w:r w:rsidRPr="007E390F">
        <w:rPr>
          <w:rFonts w:ascii="Times New Roman" w:hAnsi="Times New Roman" w:cs="Times New Roman"/>
          <w:sz w:val="20"/>
          <w:szCs w:val="20"/>
          <w:u w:val="single"/>
        </w:rPr>
        <w:t xml:space="preserve">, CM084, </w:t>
      </w:r>
      <w:r w:rsidRPr="007E390F">
        <w:rPr>
          <w:rFonts w:ascii="Times New Roman" w:hAnsi="Times New Roman" w:cs="Times New Roman"/>
          <w:sz w:val="20"/>
          <w:szCs w:val="20"/>
          <w:u w:val="single"/>
          <w:lang w:val="en-US"/>
        </w:rPr>
        <w:t>CM</w:t>
      </w:r>
      <w:r w:rsidR="000151C3" w:rsidRPr="007E390F">
        <w:rPr>
          <w:rFonts w:ascii="Times New Roman" w:hAnsi="Times New Roman" w:cs="Times New Roman"/>
          <w:sz w:val="20"/>
          <w:szCs w:val="20"/>
          <w:u w:val="single"/>
        </w:rPr>
        <w:t>085</w:t>
      </w:r>
      <w:r w:rsidRPr="007E390F">
        <w:rPr>
          <w:rFonts w:ascii="Times New Roman" w:hAnsi="Times New Roman" w:cs="Times New Roman"/>
          <w:sz w:val="20"/>
          <w:szCs w:val="20"/>
          <w:u w:val="single"/>
        </w:rPr>
        <w:t>)</w:t>
      </w:r>
      <w:bookmarkEnd w:id="1382"/>
    </w:p>
    <w:p w14:paraId="2CB2FAF6" w14:textId="77777777" w:rsidR="00155676" w:rsidRPr="007E390F" w:rsidRDefault="00155676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При необходимости, Информирующее лицо</w:t>
      </w:r>
      <w:r w:rsidR="006C64D1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имеет возможность предоставлят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ь в Репозитарий </w:t>
      </w:r>
      <w:r w:rsidR="00A72633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информацию 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одном сообщении </w:t>
      </w:r>
      <w:r w:rsidR="006C64D1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одновременно 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по нескольким договорам, обязательства по которым были исполнены на момент отчетности.</w:t>
      </w:r>
    </w:p>
    <w:p w14:paraId="695284A2" w14:textId="77777777" w:rsidR="006C64D1" w:rsidRPr="007E390F" w:rsidRDefault="00155676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Данный формат сообщения (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bulk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-формат) преимущественно используется участниками для отчености сделок по переносу </w:t>
      </w:r>
      <w:r w:rsidR="006C64D1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коротких 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позиций своих клиентов на следующий </w:t>
      </w:r>
      <w:r w:rsidR="0044397C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торговый 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день (технические и</w:t>
      </w:r>
      <w:r w:rsidR="006C64D1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ли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спец. сделки), в частности</w:t>
      </w:r>
      <w:r w:rsidR="006C64D1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C037F0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для сделок репо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, валютного свопа и конверсионных сделок</w:t>
      </w:r>
      <w:r w:rsidR="00A12A3F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1DB72FD1" w14:textId="77777777" w:rsidR="006C64D1" w:rsidRPr="007E390F" w:rsidRDefault="00A12A3F" w:rsidP="00DA3D54">
      <w:pPr>
        <w:pStyle w:val="2"/>
        <w:keepNext w:val="0"/>
        <w:keepLines w:val="0"/>
        <w:widowControl w:val="0"/>
        <w:numPr>
          <w:ilvl w:val="3"/>
          <w:numId w:val="1"/>
        </w:numPr>
        <w:spacing w:before="120" w:after="12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7E390F">
        <w:rPr>
          <w:rFonts w:ascii="Times New Roman" w:hAnsi="Times New Roman" w:cs="Times New Roman"/>
          <w:sz w:val="20"/>
          <w:szCs w:val="20"/>
        </w:rPr>
        <w:t>Особенности заполнения и отправки сообщений</w:t>
      </w:r>
    </w:p>
    <w:p w14:paraId="17B22D29" w14:textId="77777777" w:rsidR="00A12A3F" w:rsidRPr="007E390F" w:rsidRDefault="00A12A3F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Сделки объединяются в сообщении по следующим параметрам:</w:t>
      </w:r>
    </w:p>
    <w:p w14:paraId="297B3545" w14:textId="77777777" w:rsidR="00A12A3F" w:rsidRPr="007E390F" w:rsidRDefault="00A12A3F" w:rsidP="00650D06">
      <w:pPr>
        <w:pStyle w:val="a3"/>
        <w:widowControl w:val="0"/>
        <w:numPr>
          <w:ilvl w:val="0"/>
          <w:numId w:val="1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Дата сделки</w:t>
      </w:r>
    </w:p>
    <w:p w14:paraId="76B75475" w14:textId="77777777" w:rsidR="00A12A3F" w:rsidRPr="007E390F" w:rsidRDefault="00A12A3F" w:rsidP="00650D06">
      <w:pPr>
        <w:pStyle w:val="a3"/>
        <w:widowControl w:val="0"/>
        <w:numPr>
          <w:ilvl w:val="0"/>
          <w:numId w:val="1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Статус исполнения обязательств по сделкам (либо 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T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либо 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SO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либо 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D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722FF5C7" w14:textId="77777777" w:rsidR="00A12A3F" w:rsidRPr="007E390F" w:rsidRDefault="00A12A3F" w:rsidP="00650D06">
      <w:pPr>
        <w:pStyle w:val="a3"/>
        <w:widowControl w:val="0"/>
        <w:numPr>
          <w:ilvl w:val="0"/>
          <w:numId w:val="1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Даты расчетов</w:t>
      </w:r>
      <w:r w:rsidR="00633F65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/поставки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 первой и второй части сделки (или форвардная дата для конверисонных сделок)</w:t>
      </w:r>
    </w:p>
    <w:p w14:paraId="34F4B513" w14:textId="77777777" w:rsidR="00A12A3F" w:rsidRPr="007E390F" w:rsidRDefault="00A12A3F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Для предоставления собщений по формам в Репозитарий</w:t>
      </w:r>
      <w:r w:rsidR="0082166E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для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14:paraId="2AD37564" w14:textId="77777777" w:rsidR="00A12A3F" w:rsidRPr="007E390F" w:rsidRDefault="00A12A3F" w:rsidP="00650D06">
      <w:pPr>
        <w:pStyle w:val="a3"/>
        <w:widowControl w:val="0"/>
        <w:numPr>
          <w:ilvl w:val="0"/>
          <w:numId w:val="1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СМ083 – repoBulkReport в Заявлении СМ016 Информирующее лицо должно быть определено по типам договоров («documentType»): ALLD или 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repo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(без детализации по параметрам «counterParty» и «executionVenueType»).</w:t>
      </w:r>
    </w:p>
    <w:p w14:paraId="0D4B4EDB" w14:textId="77777777" w:rsidR="00A12A3F" w:rsidRPr="007E390F" w:rsidRDefault="00A12A3F" w:rsidP="00650D06">
      <w:pPr>
        <w:pStyle w:val="a3"/>
        <w:widowControl w:val="0"/>
        <w:numPr>
          <w:ilvl w:val="0"/>
          <w:numId w:val="1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СМ084 – fxSwapBulkReport в Заявлении СМ016 Информирующее лицо должно быть определено по типам договоров («documentType»): ALLD или 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fxSwap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(без детализации по параметрам «counterParty» и «executionVenueType»).</w:t>
      </w:r>
    </w:p>
    <w:p w14:paraId="1D1CCCA7" w14:textId="77777777" w:rsidR="00A12A3F" w:rsidRPr="007E390F" w:rsidRDefault="00A12A3F" w:rsidP="00650D06">
      <w:pPr>
        <w:pStyle w:val="a3"/>
        <w:widowControl w:val="0"/>
        <w:numPr>
          <w:ilvl w:val="0"/>
          <w:numId w:val="1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СМ085 – fxSingleLegBulkReport в Заявлении СМ016 Информирующее лицо должно быть определено по типам договоров («documentType»): ALLD или 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fxSingleLeg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(без детализации по параметрам «counterParty» и «executionVenueType»).</w:t>
      </w:r>
    </w:p>
    <w:p w14:paraId="74E3D2C5" w14:textId="77777777" w:rsidR="00DE7438" w:rsidRPr="007E390F" w:rsidRDefault="00DE7438" w:rsidP="009C24D6">
      <w:pPr>
        <w:pStyle w:val="2"/>
        <w:keepNext w:val="0"/>
        <w:keepLines w:val="0"/>
        <w:widowControl w:val="0"/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 w:rsidRPr="007E390F">
        <w:rPr>
          <w:rFonts w:ascii="Times New Roman" w:hAnsi="Times New Roman" w:cs="Times New Roman"/>
          <w:sz w:val="20"/>
          <w:szCs w:val="20"/>
        </w:rPr>
        <w:t>Порядок заполнения информации внутри сообщений</w:t>
      </w:r>
    </w:p>
    <w:p w14:paraId="6319C0EE" w14:textId="77777777" w:rsidR="00DC2504" w:rsidRPr="007E390F" w:rsidRDefault="00DE7438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Отчеты содержат повторяющиеся группы с описанием параметров контрактов «re</w:t>
      </w:r>
      <w:r w:rsidR="00DC2504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pos», «swaps», «singleLegs».</w:t>
      </w:r>
    </w:p>
    <w:p w14:paraId="6E0B63EB" w14:textId="77777777" w:rsidR="00DE7438" w:rsidRPr="007E390F" w:rsidRDefault="00DC2504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Д</w:t>
      </w:r>
      <w:r w:rsidR="00DE7438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анные группы состоят из двух параметров:</w:t>
      </w:r>
    </w:p>
    <w:p w14:paraId="46051912" w14:textId="77777777" w:rsidR="00DE7438" w:rsidRPr="007E390F" w:rsidRDefault="00DE7438" w:rsidP="00650D06">
      <w:pPr>
        <w:pStyle w:val="a3"/>
        <w:widowControl w:val="0"/>
        <w:numPr>
          <w:ilvl w:val="0"/>
          <w:numId w:val="17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Контрагент («counterparty») – группа элементов, описывающая контрагента по сделкам, входящим в соответствующую группу «repos»/«swaps»/«singleLegs».</w:t>
      </w:r>
    </w:p>
    <w:p w14:paraId="4C9F9431" w14:textId="77777777" w:rsidR="00DE7438" w:rsidRPr="007E390F" w:rsidRDefault="00DE7438" w:rsidP="00650D06">
      <w:pPr>
        <w:pStyle w:val="a3"/>
        <w:widowControl w:val="0"/>
        <w:numPr>
          <w:ilvl w:val="0"/>
          <w:numId w:val="17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Детали контракта («repoDetails», «swapDetails», «singleLegDetails») – повторяющаяся группа элементов, описывающих параметры отдельно взятых сделок, объединенных в группы «repos»/«swaps»/«singleLegs» по контрагенту «counterparty».</w:t>
      </w:r>
    </w:p>
    <w:p w14:paraId="2104EEAC" w14:textId="77777777" w:rsidR="00DE7438" w:rsidRPr="007E390F" w:rsidRDefault="009D1D22" w:rsidP="00DA3D54">
      <w:pPr>
        <w:widowControl w:val="0"/>
        <w:spacing w:before="120" w:after="120" w:line="240" w:lineRule="auto"/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7E390F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 xml:space="preserve">! </w:t>
      </w:r>
      <w:r w:rsidR="00DE7438" w:rsidRPr="007E390F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Важно</w:t>
      </w:r>
      <w:r w:rsidR="00DE7438" w:rsidRPr="007E390F">
        <w:rPr>
          <w:rFonts w:ascii="Times New Roman" w:hAnsi="Times New Roman" w:cs="Times New Roman"/>
          <w:b/>
          <w:color w:val="0070C0"/>
          <w:sz w:val="20"/>
          <w:szCs w:val="20"/>
        </w:rPr>
        <w:t>: две группы параметров контракта («repos»/«swaps»/«singleLegs») в одном bulk-отчете не могут содержать одинаковые группы «counterparty» (контрагент). Группы «repos»/«swaps»/«singleLegs» объединяются по разным контрагентам.</w:t>
      </w:r>
    </w:p>
    <w:p w14:paraId="55451247" w14:textId="77777777" w:rsidR="00DE7438" w:rsidRPr="007E390F" w:rsidRDefault="009D1D22" w:rsidP="00DA3D54">
      <w:pPr>
        <w:widowControl w:val="0"/>
        <w:spacing w:before="120" w:after="120" w:line="240" w:lineRule="auto"/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7E390F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 xml:space="preserve">! </w:t>
      </w:r>
      <w:r w:rsidR="00DE7438" w:rsidRPr="007E390F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Важно</w:t>
      </w:r>
      <w:r w:rsidR="00DE7438" w:rsidRPr="007E390F">
        <w:rPr>
          <w:rFonts w:ascii="Times New Roman" w:hAnsi="Times New Roman" w:cs="Times New Roman"/>
          <w:b/>
          <w:color w:val="0070C0"/>
          <w:sz w:val="20"/>
          <w:szCs w:val="20"/>
        </w:rPr>
        <w:t>: блок repoDetails/swapDetails/singleLegDetails описывает параметры одной сделки, где Тип стороны Buyer/Seller и Payer/Receiver относится к первой части данной сделки для Party1, который является клиентом Репозитария.</w:t>
      </w:r>
    </w:p>
    <w:p w14:paraId="55DB06CF" w14:textId="77777777" w:rsidR="00DE7438" w:rsidRPr="007E390F" w:rsidRDefault="00DE7438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По умолчанию контрагентом по сделкам, входящим в отчет, является Сторона</w:t>
      </w:r>
      <w:r w:rsidR="00633F65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договора</w:t>
      </w:r>
      <w:r w:rsidR="00DC2504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DC2504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не клиент Репозитария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633F65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пр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 </w:t>
      </w:r>
      <w:r w:rsidR="00633F65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этом 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в группе «counterparty» указываются:</w:t>
      </w:r>
    </w:p>
    <w:p w14:paraId="4EA104F2" w14:textId="77777777" w:rsidR="00DE7438" w:rsidRPr="007E390F" w:rsidRDefault="00633F65" w:rsidP="00650D06">
      <w:pPr>
        <w:pStyle w:val="a3"/>
        <w:widowControl w:val="0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«</w:t>
      </w:r>
      <w:r w:rsidR="00DE7438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id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  <w:r w:rsidR="00DE7438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заполняется по правилу «CounterpartyN+1» (N от 0);</w:t>
      </w:r>
    </w:p>
    <w:p w14:paraId="12479846" w14:textId="77777777" w:rsidR="00DE7438" w:rsidRPr="007E390F" w:rsidRDefault="009D1D22" w:rsidP="00650D06">
      <w:pPr>
        <w:pStyle w:val="a3"/>
        <w:widowControl w:val="0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«partyId» </w:t>
      </w:r>
      <w:r w:rsidR="00DE7438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- основной код - по умолчанию NONREF;</w:t>
      </w:r>
    </w:p>
    <w:p w14:paraId="5FA97F88" w14:textId="77777777" w:rsidR="00DE7438" w:rsidRPr="007E390F" w:rsidRDefault="009D1D22" w:rsidP="00650D06">
      <w:pPr>
        <w:pStyle w:val="a3"/>
        <w:widowControl w:val="0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«partyId» </w:t>
      </w:r>
      <w:r w:rsidR="00DE7438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- дополнительный код – заполняется по общим правилам;</w:t>
      </w:r>
    </w:p>
    <w:p w14:paraId="048E76E7" w14:textId="79737EF9" w:rsidR="00DE7438" w:rsidRPr="007E390F" w:rsidRDefault="00DE7438" w:rsidP="00650D06">
      <w:pPr>
        <w:pStyle w:val="a3"/>
        <w:widowControl w:val="0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«partyName» -</w:t>
      </w:r>
      <w:r w:rsidR="0050176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полное официальное 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наименование;</w:t>
      </w:r>
    </w:p>
    <w:p w14:paraId="68741E02" w14:textId="77777777" w:rsidR="00DE7438" w:rsidRPr="007E390F" w:rsidRDefault="00DE7438" w:rsidP="00650D06">
      <w:pPr>
        <w:pStyle w:val="a3"/>
        <w:widowControl w:val="0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«classification» - вид экономической деятельности, значение из справочника; </w:t>
      </w:r>
    </w:p>
    <w:p w14:paraId="49B0255E" w14:textId="77777777" w:rsidR="00DE7438" w:rsidRPr="007E390F" w:rsidRDefault="00DE7438" w:rsidP="00650D06">
      <w:pPr>
        <w:pStyle w:val="a3"/>
        <w:widowControl w:val="0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«country» - страна, значение из справочника;</w:t>
      </w:r>
    </w:p>
    <w:p w14:paraId="05965D8B" w14:textId="77777777" w:rsidR="00DE7438" w:rsidRPr="007E390F" w:rsidRDefault="00DE7438" w:rsidP="00650D06">
      <w:pPr>
        <w:pStyle w:val="a3"/>
        <w:widowControl w:val="0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«organizationType» - тип лица, значение из справочника.</w:t>
      </w:r>
    </w:p>
    <w:p w14:paraId="748F6187" w14:textId="77777777" w:rsidR="00DE7438" w:rsidRPr="007E390F" w:rsidRDefault="009D1D22" w:rsidP="00DA3D54">
      <w:pPr>
        <w:widowControl w:val="0"/>
        <w:spacing w:before="120" w:after="120" w:line="240" w:lineRule="auto"/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7E390F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 xml:space="preserve">! </w:t>
      </w:r>
      <w:r w:rsidR="00DE7438" w:rsidRPr="007E390F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Важно</w:t>
      </w:r>
      <w:r w:rsidR="00DE7438" w:rsidRPr="007E390F">
        <w:rPr>
          <w:rFonts w:ascii="Times New Roman" w:hAnsi="Times New Roman" w:cs="Times New Roman"/>
          <w:b/>
          <w:color w:val="0070C0"/>
          <w:sz w:val="20"/>
          <w:szCs w:val="20"/>
        </w:rPr>
        <w:t>: если Стороны по сделке совпадают, группа Counterparty (для «CounterpartyN») заполняется аналогич</w:t>
      </w:r>
      <w:r w:rsidR="00DC2504" w:rsidRPr="007E390F">
        <w:rPr>
          <w:rFonts w:ascii="Times New Roman" w:hAnsi="Times New Roman" w:cs="Times New Roman"/>
          <w:b/>
          <w:color w:val="0070C0"/>
          <w:sz w:val="20"/>
          <w:szCs w:val="20"/>
        </w:rPr>
        <w:t>но группе party (для «Party1»).</w:t>
      </w:r>
    </w:p>
    <w:p w14:paraId="3B9D758C" w14:textId="77777777" w:rsidR="00DE7438" w:rsidRPr="007E390F" w:rsidRDefault="00DE7438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В сообщениях группа party должна заполняется 4 раза (отдельно для «Party1», «Party2», «Sender» и «TradeRepository»).</w:t>
      </w:r>
    </w:p>
    <w:p w14:paraId="22B35F4B" w14:textId="77777777" w:rsidR="00DE7438" w:rsidRPr="007E390F" w:rsidRDefault="00DE7438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Группа party для «Party1» заполняется данными о Стороне - клиенте репозитария НРД, от имени которой направляется отчет.</w:t>
      </w:r>
    </w:p>
    <w:p w14:paraId="565B7525" w14:textId="77777777" w:rsidR="00DE7438" w:rsidRPr="007E390F" w:rsidRDefault="009D1D22" w:rsidP="00DA3D54">
      <w:pPr>
        <w:widowControl w:val="0"/>
        <w:spacing w:before="120" w:after="120" w:line="240" w:lineRule="auto"/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7E390F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 xml:space="preserve">! </w:t>
      </w:r>
      <w:r w:rsidR="00DE7438" w:rsidRPr="007E390F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Важно</w:t>
      </w:r>
      <w:r w:rsidR="00DE7438" w:rsidRPr="007E390F">
        <w:rPr>
          <w:rFonts w:ascii="Times New Roman" w:hAnsi="Times New Roman" w:cs="Times New Roman"/>
          <w:b/>
          <w:color w:val="0070C0"/>
          <w:sz w:val="20"/>
          <w:szCs w:val="20"/>
        </w:rPr>
        <w:t>: по концепции</w:t>
      </w:r>
      <w:r w:rsidR="00DC2504" w:rsidRPr="007E390F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формата Party1 – это профучастник</w:t>
      </w:r>
      <w:r w:rsidR="00DE7438" w:rsidRPr="007E390F">
        <w:rPr>
          <w:rFonts w:ascii="Times New Roman" w:hAnsi="Times New Roman" w:cs="Times New Roman"/>
          <w:b/>
          <w:color w:val="0070C0"/>
          <w:sz w:val="20"/>
          <w:szCs w:val="20"/>
        </w:rPr>
        <w:t>, совершающий технические сделки для своих клиентов.</w:t>
      </w:r>
    </w:p>
    <w:p w14:paraId="0DA9EF6D" w14:textId="77777777" w:rsidR="00DE7438" w:rsidRPr="007E390F" w:rsidRDefault="00DE7438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Группа party для «Party2» заполняется по правилу:</w:t>
      </w:r>
    </w:p>
    <w:p w14:paraId="4B52DA0D" w14:textId="77777777" w:rsidR="00DE7438" w:rsidRPr="007E390F" w:rsidRDefault="0043151F" w:rsidP="00650D06">
      <w:pPr>
        <w:pStyle w:val="a3"/>
        <w:widowControl w:val="0"/>
        <w:numPr>
          <w:ilvl w:val="0"/>
          <w:numId w:val="19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Если bulk-сообщение</w:t>
      </w:r>
      <w:r w:rsidR="00DE7438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отправляется по сделкам вне рамок 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Генерального соглашения (далее – </w:t>
      </w:r>
      <w:r w:rsidR="00DE7438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ГС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DE7438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, то в полях «partyId» и «partyName» указывается значение NONREF (поля «classification»,</w:t>
      </w:r>
      <w:r w:rsidR="009D1D22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«country», «organizationType» </w:t>
      </w:r>
      <w:r w:rsidR="00DE7438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не заполняются). Контрагент(ы) по сделкам, включенным в отчет, указывается(ются) в группе «co</w:t>
      </w:r>
      <w:r w:rsidR="009D1D22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unterparty» в части сообщения, </w:t>
      </w:r>
      <w:r w:rsidR="00DE7438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описывающем параметры сделок.</w:t>
      </w:r>
    </w:p>
    <w:p w14:paraId="4483FA11" w14:textId="77777777" w:rsidR="00DE7438" w:rsidRPr="007E390F" w:rsidRDefault="00DE7438" w:rsidP="00650D06">
      <w:pPr>
        <w:pStyle w:val="a3"/>
        <w:widowControl w:val="0"/>
        <w:numPr>
          <w:ilvl w:val="0"/>
          <w:numId w:val="19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Если bulk-отчет отправляется по сделкам в рамках ГС, то заполняется данными о Стороне-контрагенте репозитария НРД, в соответствии с ГС (указываются 2 кода «partyId», «partyName», «classification», «country», «organizationType»). При этом группа «co</w:t>
      </w:r>
      <w:r w:rsidR="009D1D22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unterparty» в части сообщения, 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описывающем параметры сделок, должна совпадать с данными контрагента («Party2») и может быть заполнена только один раз.</w:t>
      </w:r>
    </w:p>
    <w:p w14:paraId="161D33BF" w14:textId="77777777" w:rsidR="002E35D6" w:rsidRPr="007E390F" w:rsidRDefault="009D1D22" w:rsidP="00DA3D54">
      <w:pPr>
        <w:widowControl w:val="0"/>
        <w:spacing w:before="120" w:after="120" w:line="240" w:lineRule="auto"/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7E390F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 xml:space="preserve">! </w:t>
      </w:r>
      <w:r w:rsidR="00DE7438" w:rsidRPr="007E390F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Важно</w:t>
      </w:r>
      <w:r w:rsidR="00DE7438" w:rsidRPr="007E390F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: контрагенты (Counterparty1+n) по текущей реализации – не клиенты Репозитария, но клиенты брокера – Party1, которым брокер </w:t>
      </w:r>
      <w:r w:rsidR="0043151F" w:rsidRPr="007E390F">
        <w:rPr>
          <w:rFonts w:ascii="Times New Roman" w:hAnsi="Times New Roman" w:cs="Times New Roman"/>
          <w:b/>
          <w:color w:val="0070C0"/>
          <w:sz w:val="20"/>
          <w:szCs w:val="20"/>
        </w:rPr>
        <w:t>предоставляет заемные средства.</w:t>
      </w:r>
    </w:p>
    <w:p w14:paraId="7956EA7E" w14:textId="77777777" w:rsidR="00DE7438" w:rsidRPr="007E390F" w:rsidRDefault="00DE7438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Группа party для «Sender» заполняется данным</w:t>
      </w:r>
      <w:r w:rsidR="00633C42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и об Информирующем лице Стороны клиента репозитария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, указанной в группе party («Party1»), от имени которого направляется отчет.</w:t>
      </w:r>
    </w:p>
    <w:p w14:paraId="166EE840" w14:textId="77777777" w:rsidR="002E35D6" w:rsidRPr="007E390F" w:rsidRDefault="00DE7438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Полномочия Информирующего лица («Sender») на предоставление соответствующего отчета определяются на основании зарегистрированного Заявления о назначении информирующих лиц (СМ01</w:t>
      </w:r>
      <w:r w:rsidR="00E757E9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6) Стороны-клиента («Party1»). </w:t>
      </w:r>
    </w:p>
    <w:p w14:paraId="37D0981F" w14:textId="77777777" w:rsidR="00DE7438" w:rsidRPr="007E390F" w:rsidRDefault="00DE7438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В bulk-</w:t>
      </w:r>
      <w:r w:rsidR="002E35D6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сообщениях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стандартная группа элементов с информацией о клиентах сторон «clientDetails» не заполняется. Вместо него форматом предусмотрен опциональный множественный элемент </w:t>
      </w:r>
      <w:r w:rsidR="00AE6D29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«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client</w:t>
      </w:r>
      <w:r w:rsidR="00AE6D29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» - 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«Клиент стороны» на уровне каждой сделки, входящей в отчет.</w:t>
      </w:r>
    </w:p>
    <w:p w14:paraId="5868B1EE" w14:textId="77777777" w:rsidR="00DE7438" w:rsidRPr="007E390F" w:rsidRDefault="009D1D22" w:rsidP="00DA3D54">
      <w:pPr>
        <w:widowControl w:val="0"/>
        <w:spacing w:before="120" w:after="120" w:line="240" w:lineRule="auto"/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7E390F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 xml:space="preserve">! </w:t>
      </w:r>
      <w:r w:rsidR="00DE7438" w:rsidRPr="007E390F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Важно</w:t>
      </w:r>
      <w:r w:rsidR="00DE7438" w:rsidRPr="007E390F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: в подразделе «Клиент стороны» могут перечисляться клиенты </w:t>
      </w:r>
      <w:r w:rsidR="00633C42" w:rsidRPr="007E390F">
        <w:rPr>
          <w:rFonts w:ascii="Times New Roman" w:hAnsi="Times New Roman" w:cs="Times New Roman"/>
          <w:b/>
          <w:color w:val="0070C0"/>
          <w:sz w:val="20"/>
          <w:szCs w:val="20"/>
        </w:rPr>
        <w:t>профучастника</w:t>
      </w:r>
      <w:r w:rsidR="00DE7438" w:rsidRPr="007E390F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(Party1), которые не являются сторонами по сделке, но</w:t>
      </w:r>
      <w:r w:rsidR="00503A59" w:rsidRPr="007E390F">
        <w:rPr>
          <w:rFonts w:ascii="Times New Roman" w:hAnsi="Times New Roman" w:cs="Times New Roman"/>
          <w:b/>
          <w:color w:val="0070C0"/>
          <w:sz w:val="20"/>
          <w:szCs w:val="20"/>
        </w:rPr>
        <w:t>,</w:t>
      </w:r>
      <w:r w:rsidR="00DE7438" w:rsidRPr="007E390F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в интересах которых, или за счет которых</w:t>
      </w:r>
      <w:r w:rsidR="00503A59" w:rsidRPr="007E390F">
        <w:rPr>
          <w:rFonts w:ascii="Times New Roman" w:hAnsi="Times New Roman" w:cs="Times New Roman"/>
          <w:b/>
          <w:color w:val="0070C0"/>
          <w:sz w:val="20"/>
          <w:szCs w:val="20"/>
        </w:rPr>
        <w:t>,</w:t>
      </w:r>
      <w:r w:rsidR="00DE7438" w:rsidRPr="007E390F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брокер мог совершать сделки, давая заемные средства.</w:t>
      </w:r>
    </w:p>
    <w:p w14:paraId="437EDB0A" w14:textId="77777777" w:rsidR="005D7C9F" w:rsidRPr="007E390F" w:rsidRDefault="005D7C9F" w:rsidP="00DA3D54">
      <w:pPr>
        <w:pStyle w:val="2"/>
        <w:keepNext w:val="0"/>
        <w:keepLines w:val="0"/>
        <w:widowControl w:val="0"/>
        <w:numPr>
          <w:ilvl w:val="3"/>
          <w:numId w:val="1"/>
        </w:numPr>
        <w:spacing w:before="120" w:after="12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7E390F">
        <w:rPr>
          <w:rFonts w:ascii="Times New Roman" w:hAnsi="Times New Roman" w:cs="Times New Roman"/>
          <w:sz w:val="20"/>
          <w:szCs w:val="20"/>
        </w:rPr>
        <w:t xml:space="preserve">Коррекция сообщения </w:t>
      </w:r>
      <w:hyperlink r:id="rId234" w:history="1">
        <w:r w:rsidR="00937BC2" w:rsidRPr="007E390F">
          <w:rPr>
            <w:rFonts w:ascii="Times New Roman" w:hAnsi="Times New Roman" w:cs="Times New Roman"/>
            <w:sz w:val="20"/>
            <w:szCs w:val="20"/>
          </w:rPr>
          <w:t xml:space="preserve">Bulk </w:t>
        </w:r>
        <w:r w:rsidRPr="007E390F">
          <w:rPr>
            <w:rFonts w:ascii="Times New Roman" w:hAnsi="Times New Roman" w:cs="Times New Roman"/>
            <w:sz w:val="20"/>
            <w:szCs w:val="20"/>
          </w:rPr>
          <w:t>-формата</w:t>
        </w:r>
      </w:hyperlink>
    </w:p>
    <w:p w14:paraId="74A5F7D4" w14:textId="77777777" w:rsidR="005D7C9F" w:rsidRPr="007E390F" w:rsidRDefault="005D7C9F" w:rsidP="008577F1">
      <w:pPr>
        <w:pStyle w:val="a9"/>
        <w:widowControl w:val="0"/>
        <w:spacing w:after="120"/>
        <w:jc w:val="both"/>
        <w:rPr>
          <w:color w:val="000000" w:themeColor="text1"/>
        </w:rPr>
      </w:pPr>
      <w:r w:rsidRPr="007E390F">
        <w:rPr>
          <w:color w:val="000000" w:themeColor="text1"/>
        </w:rPr>
        <w:t>Операция коррекции доступна для изменения информации в зарегистрированной анкете СМ083-СМ085 в реестре.</w:t>
      </w:r>
    </w:p>
    <w:p w14:paraId="1E21811F" w14:textId="77777777" w:rsidR="00D663AC" w:rsidRPr="007E390F" w:rsidRDefault="005D7C9F" w:rsidP="008577F1">
      <w:pPr>
        <w:pStyle w:val="a9"/>
        <w:widowControl w:val="0"/>
        <w:spacing w:after="120"/>
        <w:jc w:val="both"/>
        <w:rPr>
          <w:color w:val="000000" w:themeColor="text1"/>
        </w:rPr>
      </w:pPr>
      <w:r w:rsidRPr="007E390F">
        <w:rPr>
          <w:color w:val="000000" w:themeColor="text1"/>
        </w:rPr>
        <w:t>В зарегистрированную анкету xml-сообщения добавляются</w:t>
      </w:r>
      <w:r w:rsidR="00D663AC" w:rsidRPr="007E390F">
        <w:rPr>
          <w:color w:val="000000" w:themeColor="text1"/>
        </w:rPr>
        <w:t xml:space="preserve"> следующие элементы:</w:t>
      </w:r>
    </w:p>
    <w:p w14:paraId="0663348B" w14:textId="77777777" w:rsidR="00D663AC" w:rsidRPr="007E390F" w:rsidRDefault="005D7C9F" w:rsidP="009C24D6">
      <w:pPr>
        <w:pStyle w:val="a9"/>
        <w:widowControl w:val="0"/>
        <w:numPr>
          <w:ilvl w:val="0"/>
          <w:numId w:val="172"/>
        </w:numPr>
        <w:spacing w:after="120"/>
        <w:jc w:val="both"/>
        <w:rPr>
          <w:color w:val="000000" w:themeColor="text1"/>
          <w:lang w:val="en-US"/>
        </w:rPr>
      </w:pPr>
      <w:r w:rsidRPr="007E390F">
        <w:rPr>
          <w:color w:val="000000" w:themeColor="text1"/>
          <w:lang w:val="en-US"/>
        </w:rPr>
        <w:t>&lt;amendment</w:t>
      </w:r>
      <w:r w:rsidR="00D663AC" w:rsidRPr="007E390F">
        <w:rPr>
          <w:color w:val="000000" w:themeColor="text1"/>
          <w:lang w:val="en-US"/>
        </w:rPr>
        <w:t xml:space="preserve"> </w:t>
      </w:r>
      <w:r w:rsidRPr="007E390F">
        <w:rPr>
          <w:color w:val="000000" w:themeColor="text1"/>
          <w:lang w:val="en-US"/>
        </w:rPr>
        <w:t>xsi:type="nsdext:TradeAmendmentContent"&gt;</w:t>
      </w:r>
    </w:p>
    <w:p w14:paraId="26E36767" w14:textId="77777777" w:rsidR="00D663AC" w:rsidRPr="007E390F" w:rsidRDefault="00D663AC" w:rsidP="00D663AC">
      <w:pPr>
        <w:pStyle w:val="a9"/>
        <w:widowControl w:val="0"/>
        <w:numPr>
          <w:ilvl w:val="0"/>
          <w:numId w:val="172"/>
        </w:numPr>
        <w:spacing w:after="120"/>
        <w:jc w:val="both"/>
        <w:rPr>
          <w:color w:val="000000" w:themeColor="text1"/>
          <w:lang w:val="en-US"/>
        </w:rPr>
      </w:pPr>
      <w:r w:rsidRPr="007E390F">
        <w:rPr>
          <w:color w:val="000000" w:themeColor="text1"/>
          <w:lang w:val="en-US"/>
        </w:rPr>
        <w:t>&lt;agreementDate&gt;YYYY-MM-DD&lt;/agreementDate&gt;</w:t>
      </w:r>
    </w:p>
    <w:p w14:paraId="7D02A904" w14:textId="77777777" w:rsidR="00D663AC" w:rsidRPr="007E390F" w:rsidRDefault="00D663AC" w:rsidP="009C24D6">
      <w:pPr>
        <w:pStyle w:val="a9"/>
        <w:widowControl w:val="0"/>
        <w:numPr>
          <w:ilvl w:val="0"/>
          <w:numId w:val="172"/>
        </w:numPr>
        <w:spacing w:after="120"/>
        <w:jc w:val="both"/>
        <w:rPr>
          <w:color w:val="000000" w:themeColor="text1"/>
          <w:lang w:val="en-US"/>
        </w:rPr>
      </w:pPr>
      <w:r w:rsidRPr="007E390F">
        <w:rPr>
          <w:color w:val="000000" w:themeColor="text1"/>
          <w:lang w:val="en-US"/>
        </w:rPr>
        <w:t>&lt;effectiveDate&gt;YYYY-MM-DD&lt;/effectiveDate&gt;</w:t>
      </w:r>
    </w:p>
    <w:p w14:paraId="6A1AED0C" w14:textId="77777777" w:rsidR="00D663AC" w:rsidRPr="007E390F" w:rsidRDefault="005D7C9F" w:rsidP="009C24D6">
      <w:pPr>
        <w:pStyle w:val="a9"/>
        <w:widowControl w:val="0"/>
        <w:numPr>
          <w:ilvl w:val="0"/>
          <w:numId w:val="172"/>
        </w:numPr>
        <w:spacing w:after="120"/>
        <w:jc w:val="both"/>
        <w:rPr>
          <w:color w:val="000000" w:themeColor="text1"/>
          <w:lang w:val="en-US"/>
        </w:rPr>
      </w:pPr>
      <w:r w:rsidRPr="007E390F">
        <w:rPr>
          <w:color w:val="000000" w:themeColor="text1"/>
          <w:lang w:val="en-US"/>
        </w:rPr>
        <w:t xml:space="preserve">&lt;nsdext:correctRegisteredInfo&gt;true&lt;/nsdext:correctRegisteredInfo&gt; </w:t>
      </w:r>
    </w:p>
    <w:p w14:paraId="2604C319" w14:textId="77777777" w:rsidR="00D663AC" w:rsidRPr="007E390F" w:rsidRDefault="00D663AC" w:rsidP="009C24D6">
      <w:pPr>
        <w:pStyle w:val="a9"/>
        <w:widowControl w:val="0"/>
        <w:numPr>
          <w:ilvl w:val="0"/>
          <w:numId w:val="172"/>
        </w:numPr>
        <w:spacing w:after="120"/>
        <w:jc w:val="both"/>
        <w:rPr>
          <w:color w:val="000000" w:themeColor="text1"/>
          <w:lang w:val="en-US"/>
        </w:rPr>
      </w:pPr>
      <w:r w:rsidRPr="007E390F">
        <w:rPr>
          <w:color w:val="000000" w:themeColor="text1"/>
          <w:lang w:val="en-US"/>
        </w:rPr>
        <w:t>&lt;/amendment&gt;</w:t>
      </w:r>
    </w:p>
    <w:p w14:paraId="1FBD527A" w14:textId="77777777" w:rsidR="00D663AC" w:rsidRPr="007E390F" w:rsidRDefault="00D663AC" w:rsidP="00D663AC">
      <w:pPr>
        <w:pStyle w:val="a9"/>
        <w:widowControl w:val="0"/>
        <w:spacing w:after="120"/>
        <w:jc w:val="both"/>
        <w:rPr>
          <w:color w:val="000000" w:themeColor="text1"/>
          <w:lang w:val="en-US"/>
        </w:rPr>
      </w:pPr>
    </w:p>
    <w:p w14:paraId="3D11D53B" w14:textId="77777777" w:rsidR="00C52529" w:rsidRPr="007E390F" w:rsidRDefault="005D7C9F" w:rsidP="009C24D6">
      <w:pPr>
        <w:pStyle w:val="a9"/>
        <w:widowControl w:val="0"/>
        <w:spacing w:after="120"/>
        <w:jc w:val="both"/>
        <w:rPr>
          <w:color w:val="000000" w:themeColor="text1"/>
        </w:rPr>
      </w:pPr>
      <w:r w:rsidRPr="007E390F">
        <w:rPr>
          <w:color w:val="000000" w:themeColor="text1"/>
        </w:rPr>
        <w:t xml:space="preserve">При этом, </w:t>
      </w:r>
      <w:r w:rsidR="00C52529" w:rsidRPr="007E390F">
        <w:rPr>
          <w:color w:val="000000" w:themeColor="text1"/>
        </w:rPr>
        <w:t xml:space="preserve">в сообщении на регистрацию коррекции необходимо указать </w:t>
      </w:r>
      <w:r w:rsidRPr="007E390F">
        <w:rPr>
          <w:color w:val="000000" w:themeColor="text1"/>
        </w:rPr>
        <w:t>информацию по всем ранее зарегистрированным сделкам в отчете</w:t>
      </w:r>
      <w:r w:rsidR="00C52529" w:rsidRPr="007E390F">
        <w:rPr>
          <w:color w:val="000000" w:themeColor="text1"/>
        </w:rPr>
        <w:t xml:space="preserve"> и откорректировать необходимые параметры.</w:t>
      </w:r>
    </w:p>
    <w:p w14:paraId="702E1A23" w14:textId="77777777" w:rsidR="005D7C9F" w:rsidRPr="007E390F" w:rsidRDefault="00C52529" w:rsidP="009C24D6">
      <w:pPr>
        <w:pStyle w:val="a9"/>
        <w:widowControl w:val="0"/>
        <w:spacing w:before="120" w:after="120"/>
        <w:jc w:val="both"/>
        <w:rPr>
          <w:color w:val="000000" w:themeColor="text1"/>
        </w:rPr>
      </w:pPr>
      <w:r w:rsidRPr="007E390F">
        <w:rPr>
          <w:b/>
          <w:color w:val="0070C0"/>
        </w:rPr>
        <w:t>! Важно: Операция коррекции не допускает добавление сделок в отчет или исключение ошибочно отчитанных сделок в сообщении. Если требуется добавить или удалить часть зарегистрированных сделок в отчете, необходимо удалить все сообщение целиком с помощью подачи анкеты СМ093 со статусом – R и подать сообщение заново с корректным составом сделок.</w:t>
      </w:r>
    </w:p>
    <w:p w14:paraId="33ADAB86" w14:textId="53726CFA" w:rsidR="006803B5" w:rsidRPr="007E390F" w:rsidRDefault="007C75CF" w:rsidP="00430011">
      <w:pPr>
        <w:pStyle w:val="a9"/>
        <w:widowControl w:val="0"/>
        <w:spacing w:after="120"/>
        <w:jc w:val="both"/>
      </w:pPr>
      <w:r w:rsidRPr="00A2710B">
        <w:rPr>
          <w:b/>
          <w:color w:val="FF0000"/>
        </w:rPr>
        <w:t>! Важно</w:t>
      </w:r>
      <w:r w:rsidRPr="007E390F">
        <w:rPr>
          <w:color w:val="000000" w:themeColor="text1"/>
        </w:rPr>
        <w:t xml:space="preserve">: </w:t>
      </w:r>
      <w:r w:rsidR="00430011" w:rsidRPr="00A2710B">
        <w:rPr>
          <w:b/>
          <w:color w:val="0070C0"/>
        </w:rPr>
        <w:t>С 01.04.2021 в отчетность вводится элемент &lt;nsdext:hedgeInfo&gt;</w:t>
      </w:r>
      <w:r w:rsidR="00CB4496" w:rsidRPr="00A2710B">
        <w:rPr>
          <w:b/>
          <w:color w:val="0070C0"/>
        </w:rPr>
        <w:t xml:space="preserve"> («Цель заключения договора»)</w:t>
      </w:r>
      <w:r w:rsidR="00430011" w:rsidRPr="00A2710B">
        <w:rPr>
          <w:b/>
          <w:color w:val="0070C0"/>
        </w:rPr>
        <w:t xml:space="preserve">, который </w:t>
      </w:r>
      <w:r w:rsidR="006803B5" w:rsidRPr="00A2710B">
        <w:rPr>
          <w:b/>
          <w:color w:val="0070C0"/>
        </w:rPr>
        <w:t>указывает</w:t>
      </w:r>
      <w:r w:rsidR="00A11B94" w:rsidRPr="00A2710B">
        <w:rPr>
          <w:b/>
          <w:color w:val="0070C0"/>
        </w:rPr>
        <w:t xml:space="preserve">, </w:t>
      </w:r>
      <w:r w:rsidR="006803B5" w:rsidRPr="00A2710B">
        <w:rPr>
          <w:b/>
          <w:color w:val="0070C0"/>
        </w:rPr>
        <w:t xml:space="preserve">что </w:t>
      </w:r>
      <w:r w:rsidR="00430011" w:rsidRPr="00A2710B">
        <w:rPr>
          <w:b/>
          <w:color w:val="0070C0"/>
        </w:rPr>
        <w:t>договор относится к инстументам хеджирования</w:t>
      </w:r>
      <w:r w:rsidR="00CB4496" w:rsidRPr="00A2710B">
        <w:rPr>
          <w:b/>
          <w:color w:val="0070C0"/>
        </w:rPr>
        <w:t xml:space="preserve"> и (или) заключается в рамках операций хеджирования</w:t>
      </w:r>
      <w:r w:rsidR="00430011" w:rsidRPr="00A2710B">
        <w:rPr>
          <w:b/>
          <w:color w:val="0070C0"/>
        </w:rPr>
        <w:t xml:space="preserve"> </w:t>
      </w:r>
      <w:r w:rsidR="006803B5" w:rsidRPr="00A2710B">
        <w:rPr>
          <w:b/>
          <w:color w:val="0070C0"/>
        </w:rPr>
        <w:t>(</w:t>
      </w:r>
      <w:r w:rsidR="00430011" w:rsidRPr="00A2710B">
        <w:rPr>
          <w:b/>
          <w:color w:val="0070C0"/>
        </w:rPr>
        <w:t>в соответствии с Указанием Банка России от 16.08.2016 № 4104-У</w:t>
      </w:r>
      <w:r w:rsidR="006803B5" w:rsidRPr="00A2710B">
        <w:rPr>
          <w:b/>
          <w:color w:val="0070C0"/>
        </w:rPr>
        <w:t>)</w:t>
      </w:r>
      <w:r w:rsidR="00430011" w:rsidRPr="00A2710B">
        <w:rPr>
          <w:b/>
          <w:color w:val="0070C0"/>
        </w:rPr>
        <w:t>.</w:t>
      </w:r>
    </w:p>
    <w:p w14:paraId="289A026E" w14:textId="2CE57363" w:rsidR="00430011" w:rsidRPr="007E390F" w:rsidRDefault="00430011" w:rsidP="00430011">
      <w:pPr>
        <w:pStyle w:val="a9"/>
        <w:widowControl w:val="0"/>
        <w:spacing w:after="120"/>
        <w:jc w:val="both"/>
        <w:rPr>
          <w:color w:val="000000" w:themeColor="text1"/>
        </w:rPr>
      </w:pPr>
      <w:r w:rsidRPr="007E390F">
        <w:t xml:space="preserve">Элемент </w:t>
      </w:r>
      <w:r w:rsidR="00783029" w:rsidRPr="007E390F">
        <w:t xml:space="preserve">указывается </w:t>
      </w:r>
      <w:r w:rsidR="00A2072B" w:rsidRPr="007E390F">
        <w:t>для каждой сделки</w:t>
      </w:r>
      <w:r w:rsidRPr="007E390F">
        <w:t xml:space="preserve"> </w:t>
      </w:r>
      <w:r w:rsidR="00A2072B" w:rsidRPr="007E390F">
        <w:t xml:space="preserve">один раз </w:t>
      </w:r>
      <w:r w:rsidRPr="007E390F">
        <w:t>в конце блока</w:t>
      </w:r>
      <w:r w:rsidR="00443843" w:rsidRPr="007E390F">
        <w:t>, описывающего сделку -</w:t>
      </w:r>
      <w:r w:rsidR="007C75CF" w:rsidRPr="007E390F">
        <w:t xml:space="preserve"> &lt;nsdext:</w:t>
      </w:r>
      <w:r w:rsidR="00334376" w:rsidRPr="007E390F">
        <w:t>repo</w:t>
      </w:r>
      <w:r w:rsidR="00334376" w:rsidRPr="007E390F">
        <w:rPr>
          <w:lang w:val="en-US"/>
        </w:rPr>
        <w:t>Details</w:t>
      </w:r>
      <w:r w:rsidR="007C75CF" w:rsidRPr="007E390F">
        <w:t xml:space="preserve">&gt; </w:t>
      </w:r>
      <w:r w:rsidRPr="007E390F">
        <w:t xml:space="preserve"> &lt;nsdext:swapDetails&gt; и &lt;nsdext:fxsinglelegDetails&gt;</w:t>
      </w:r>
      <w:r w:rsidR="00443843" w:rsidRPr="007E390F">
        <w:t xml:space="preserve"> как: </w:t>
      </w:r>
      <w:r w:rsidRPr="007E390F">
        <w:t>&lt;nsdext:hedgeInfo&gt;</w:t>
      </w:r>
      <w:r w:rsidR="00516996" w:rsidRPr="007E390F">
        <w:t>{</w:t>
      </w:r>
      <w:r w:rsidRPr="007E390F">
        <w:t>H1</w:t>
      </w:r>
      <w:r w:rsidR="00A2072B" w:rsidRPr="007E390F">
        <w:t xml:space="preserve"> – Party1</w:t>
      </w:r>
      <w:r w:rsidR="00516996" w:rsidRPr="007E390F">
        <w:t xml:space="preserve"> или H2</w:t>
      </w:r>
      <w:r w:rsidR="00A2072B" w:rsidRPr="007E390F">
        <w:t xml:space="preserve"> - nsdext:counterparty</w:t>
      </w:r>
      <w:r w:rsidR="00516996" w:rsidRPr="007E390F">
        <w:t xml:space="preserve"> или H3</w:t>
      </w:r>
      <w:r w:rsidR="00A2072B" w:rsidRPr="007E390F">
        <w:t xml:space="preserve"> – Party1 и nsdext:counterparty</w:t>
      </w:r>
      <w:r w:rsidR="00516996" w:rsidRPr="007E390F">
        <w:t>}</w:t>
      </w:r>
      <w:r w:rsidRPr="007E390F">
        <w:t>&lt;/nsdext:hedgeInfo&gt;</w:t>
      </w:r>
      <w:r w:rsidR="007C75CF" w:rsidRPr="007E390F">
        <w:t>/</w:t>
      </w:r>
    </w:p>
    <w:p w14:paraId="614A237B" w14:textId="01EC7DE7" w:rsidR="007C75CF" w:rsidRPr="007E390F" w:rsidRDefault="007C75CF" w:rsidP="007E390F">
      <w:pPr>
        <w:pStyle w:val="a3"/>
        <w:widowControl w:val="0"/>
        <w:spacing w:after="120" w:line="240" w:lineRule="auto"/>
        <w:ind w:left="0"/>
        <w:contextualSpacing w:val="0"/>
        <w:jc w:val="both"/>
      </w:pPr>
      <w:r w:rsidRPr="007E390F">
        <w:rPr>
          <w:rFonts w:ascii="Times New Roman" w:hAnsi="Times New Roman" w:cs="Times New Roman"/>
          <w:sz w:val="20"/>
          <w:szCs w:val="20"/>
        </w:rPr>
        <w:t xml:space="preserve">Отсутствие элемента для стороны договора в сообщении </w:t>
      </w:r>
      <w:r w:rsidR="00783029" w:rsidRPr="007E390F">
        <w:rPr>
          <w:rFonts w:ascii="Times New Roman" w:hAnsi="Times New Roman" w:cs="Times New Roman"/>
          <w:sz w:val="20"/>
          <w:szCs w:val="20"/>
        </w:rPr>
        <w:t>означает</w:t>
      </w:r>
      <w:r w:rsidRPr="007E390F">
        <w:rPr>
          <w:rFonts w:ascii="Times New Roman" w:hAnsi="Times New Roman" w:cs="Times New Roman"/>
          <w:sz w:val="20"/>
          <w:szCs w:val="20"/>
        </w:rPr>
        <w:t xml:space="preserve">, что договор не относится к инструментам хеджирования и (или) </w:t>
      </w:r>
      <w:r w:rsidR="0099657D" w:rsidRPr="007E390F">
        <w:rPr>
          <w:rFonts w:ascii="Times New Roman" w:hAnsi="Times New Roman" w:cs="Times New Roman"/>
          <w:sz w:val="20"/>
          <w:szCs w:val="20"/>
        </w:rPr>
        <w:t xml:space="preserve">не </w:t>
      </w:r>
      <w:r w:rsidRPr="007E390F">
        <w:rPr>
          <w:rFonts w:ascii="Times New Roman" w:hAnsi="Times New Roman" w:cs="Times New Roman"/>
          <w:sz w:val="20"/>
          <w:szCs w:val="20"/>
        </w:rPr>
        <w:t>заключается в рамках операций хеджирования для</w:t>
      </w:r>
      <w:r w:rsidR="001667DF">
        <w:rPr>
          <w:rFonts w:ascii="Times New Roman" w:hAnsi="Times New Roman" w:cs="Times New Roman"/>
          <w:sz w:val="20"/>
          <w:szCs w:val="20"/>
        </w:rPr>
        <w:t xml:space="preserve"> соответствующей</w:t>
      </w:r>
      <w:r w:rsidRPr="007E390F">
        <w:rPr>
          <w:rFonts w:ascii="Times New Roman" w:hAnsi="Times New Roman" w:cs="Times New Roman"/>
          <w:sz w:val="20"/>
          <w:szCs w:val="20"/>
        </w:rPr>
        <w:t xml:space="preserve"> стороны договора.</w:t>
      </w:r>
    </w:p>
    <w:p w14:paraId="7440092F" w14:textId="77777777" w:rsidR="0068753A" w:rsidRPr="007E390F" w:rsidRDefault="005D7C9F" w:rsidP="009C24D6">
      <w:pPr>
        <w:pStyle w:val="a9"/>
        <w:widowControl w:val="0"/>
        <w:spacing w:before="120" w:after="120"/>
        <w:jc w:val="both"/>
        <w:rPr>
          <w:b/>
          <w:color w:val="0070C0"/>
          <w:lang w:val="en-US"/>
        </w:rPr>
      </w:pPr>
      <w:r w:rsidRPr="007E390F">
        <w:rPr>
          <w:b/>
          <w:color w:val="0070C0"/>
        </w:rPr>
        <w:t>Пример</w:t>
      </w:r>
      <w:r w:rsidRPr="007E390F">
        <w:rPr>
          <w:b/>
          <w:color w:val="0070C0"/>
          <w:lang w:val="en-US"/>
        </w:rPr>
        <w:t xml:space="preserve"> </w:t>
      </w:r>
      <w:r w:rsidRPr="007E390F">
        <w:rPr>
          <w:b/>
          <w:color w:val="0070C0"/>
        </w:rPr>
        <w:t>сообщения</w:t>
      </w:r>
      <w:r w:rsidRPr="007E390F">
        <w:rPr>
          <w:b/>
          <w:color w:val="0070C0"/>
          <w:lang w:val="en-US"/>
        </w:rPr>
        <w:t>:</w:t>
      </w:r>
    </w:p>
    <w:p w14:paraId="57AD58AB" w14:textId="77777777" w:rsidR="009B0263" w:rsidRPr="007E390F" w:rsidRDefault="009B0263" w:rsidP="009B0263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FF0000"/>
          <w:sz w:val="20"/>
          <w:szCs w:val="20"/>
          <w:lang w:val="en-US"/>
        </w:rPr>
      </w:pP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nonpublicExecutionReport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</w:p>
    <w:p w14:paraId="302F770E" w14:textId="77777777" w:rsidR="009B0263" w:rsidRPr="007E390F" w:rsidRDefault="009B0263" w:rsidP="009B0263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header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</w:p>
    <w:p w14:paraId="27F7333F" w14:textId="77777777" w:rsidR="009B0263" w:rsidRPr="007E390F" w:rsidRDefault="009B0263" w:rsidP="009B0263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…</w:t>
      </w:r>
    </w:p>
    <w:p w14:paraId="5175C596" w14:textId="77777777" w:rsidR="009B0263" w:rsidRPr="007E390F" w:rsidRDefault="009B0263" w:rsidP="009B0263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header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2E29F332" w14:textId="77777777" w:rsidR="009B0263" w:rsidRPr="007E390F" w:rsidRDefault="009B0263" w:rsidP="009B0263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isCorrection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>false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isCorrection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1A6387A1" w14:textId="77777777" w:rsidR="009B0263" w:rsidRPr="007E390F" w:rsidRDefault="009B0263" w:rsidP="009B0263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correlationId</w:t>
      </w:r>
      <w:r w:rsidRPr="007E390F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correlationIdScheme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=""&gt;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>[P00000000111]-[2016]-[MesId</w:t>
      </w:r>
      <w:r w:rsidRPr="007E390F">
        <w:rPr>
          <w:rFonts w:ascii="Times New Roman" w:hAnsi="Times New Roman" w:cs="Times New Roman"/>
          <w:color w:val="000000"/>
          <w:sz w:val="20"/>
          <w:szCs w:val="20"/>
        </w:rPr>
        <w:t>СМ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>083]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correlationId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7756E362" w14:textId="77777777" w:rsidR="009B0263" w:rsidRPr="007E390F" w:rsidRDefault="009B0263" w:rsidP="009B0263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asOfDate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>2016-07-01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asOfDate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5B5E13C5" w14:textId="77777777" w:rsidR="009B0263" w:rsidRPr="007E390F" w:rsidRDefault="009B0263" w:rsidP="009B0263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 xml:space="preserve">amendment </w:t>
      </w:r>
      <w:r w:rsidRPr="007E390F">
        <w:rPr>
          <w:rFonts w:ascii="Times New Roman" w:hAnsi="Times New Roman" w:cs="Times New Roman"/>
          <w:color w:val="FF0000"/>
          <w:sz w:val="20"/>
          <w:szCs w:val="20"/>
          <w:lang w:val="en-US"/>
        </w:rPr>
        <w:t>xsi:type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>nsdext:TradeAmendmentContent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"&gt;</w:t>
      </w:r>
    </w:p>
    <w:p w14:paraId="43295F6E" w14:textId="77777777" w:rsidR="009B0263" w:rsidRPr="007E390F" w:rsidRDefault="009B0263" w:rsidP="009B0263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trade</w:t>
      </w:r>
      <w:r w:rsidRPr="007E390F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xsi:type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>nsdext:TradeNsd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"&gt;</w:t>
      </w:r>
    </w:p>
    <w:p w14:paraId="253EEA43" w14:textId="77777777" w:rsidR="009B0263" w:rsidRPr="007E390F" w:rsidRDefault="009B0263" w:rsidP="009B0263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…</w:t>
      </w:r>
    </w:p>
    <w:p w14:paraId="79ADC402" w14:textId="77777777" w:rsidR="009B0263" w:rsidRPr="007E390F" w:rsidRDefault="009B0263" w:rsidP="009B0263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trade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1A457F5C" w14:textId="77777777" w:rsidR="009B0263" w:rsidRPr="007E390F" w:rsidRDefault="009B0263" w:rsidP="009B0263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agreementDate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>2016-07-01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agreementDate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</w:p>
    <w:p w14:paraId="77339EFF" w14:textId="77777777" w:rsidR="009B0263" w:rsidRPr="007E390F" w:rsidRDefault="009B0263" w:rsidP="009B0263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effectiveDate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>2016-07-01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effectiveDate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</w:p>
    <w:p w14:paraId="12678DC8" w14:textId="77777777" w:rsidR="009B0263" w:rsidRPr="007E390F" w:rsidRDefault="009B0263" w:rsidP="009B0263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nsdext:correctRegisteredInfo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>true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nsdext:correctRegisteredInfo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</w:p>
    <w:p w14:paraId="29B6EFEC" w14:textId="77777777" w:rsidR="009B0263" w:rsidRPr="007E390F" w:rsidRDefault="009B0263" w:rsidP="009B0263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amendment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</w:p>
    <w:p w14:paraId="6A1F0866" w14:textId="77777777" w:rsidR="009B0263" w:rsidRPr="007E390F" w:rsidRDefault="009B0263" w:rsidP="009B0263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party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</w:p>
    <w:p w14:paraId="43921ED3" w14:textId="77777777" w:rsidR="009B0263" w:rsidRPr="007E390F" w:rsidRDefault="009B0263" w:rsidP="009B0263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…</w:t>
      </w:r>
    </w:p>
    <w:p w14:paraId="57B56276" w14:textId="77777777" w:rsidR="009B0263" w:rsidRPr="007E390F" w:rsidRDefault="009B0263" w:rsidP="009B0263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party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648F3297" w14:textId="77777777" w:rsidR="009B0263" w:rsidRPr="007E390F" w:rsidRDefault="009B0263" w:rsidP="009B0263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nonpublicExecutionReport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</w:p>
    <w:p w14:paraId="6494B002" w14:textId="77777777" w:rsidR="005D7C9F" w:rsidRPr="007E390F" w:rsidRDefault="0068753A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7E390F">
        <w:rPr>
          <w:rFonts w:ascii="Times New Roman" w:hAnsi="Times New Roman" w:cs="Times New Roman"/>
          <w:b/>
          <w:color w:val="0070C0"/>
          <w:sz w:val="20"/>
          <w:szCs w:val="20"/>
        </w:rPr>
        <w:br w:type="page"/>
      </w:r>
    </w:p>
    <w:p w14:paraId="37311ECF" w14:textId="77777777" w:rsidR="00427145" w:rsidRPr="007E390F" w:rsidRDefault="006C64D1" w:rsidP="008577F1">
      <w:pPr>
        <w:pStyle w:val="2"/>
        <w:keepNext w:val="0"/>
        <w:keepLines w:val="0"/>
        <w:widowControl w:val="0"/>
        <w:numPr>
          <w:ilvl w:val="3"/>
          <w:numId w:val="1"/>
        </w:numPr>
        <w:spacing w:before="0" w:after="12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7E390F">
        <w:rPr>
          <w:rFonts w:ascii="Times New Roman" w:hAnsi="Times New Roman" w:cs="Times New Roman"/>
          <w:sz w:val="20"/>
          <w:szCs w:val="20"/>
        </w:rPr>
        <w:t xml:space="preserve">Пример заполнения </w:t>
      </w:r>
      <w:r w:rsidRPr="007E390F">
        <w:rPr>
          <w:rFonts w:ascii="Times New Roman" w:hAnsi="Times New Roman" w:cs="Times New Roman"/>
          <w:sz w:val="20"/>
          <w:szCs w:val="20"/>
          <w:lang w:val="en-US"/>
        </w:rPr>
        <w:t>xml</w:t>
      </w:r>
      <w:r w:rsidRPr="007E390F">
        <w:rPr>
          <w:rFonts w:ascii="Times New Roman" w:hAnsi="Times New Roman" w:cs="Times New Roman"/>
          <w:sz w:val="20"/>
          <w:szCs w:val="20"/>
        </w:rPr>
        <w:t xml:space="preserve">-сообщения для </w:t>
      </w:r>
      <w:r w:rsidRPr="007E390F">
        <w:rPr>
          <w:rFonts w:ascii="Times New Roman" w:hAnsi="Times New Roman" w:cs="Times New Roman"/>
          <w:sz w:val="20"/>
          <w:szCs w:val="20"/>
          <w:lang w:val="en-US"/>
        </w:rPr>
        <w:t>CM</w:t>
      </w:r>
      <w:r w:rsidRPr="007E390F">
        <w:rPr>
          <w:rFonts w:ascii="Times New Roman" w:hAnsi="Times New Roman" w:cs="Times New Roman"/>
          <w:sz w:val="20"/>
          <w:szCs w:val="20"/>
        </w:rPr>
        <w:t xml:space="preserve">083 - </w:t>
      </w:r>
      <w:r w:rsidRPr="007E390F">
        <w:rPr>
          <w:rFonts w:ascii="Times New Roman" w:hAnsi="Times New Roman" w:cs="Times New Roman"/>
          <w:sz w:val="20"/>
          <w:szCs w:val="20"/>
          <w:lang w:val="en-US"/>
        </w:rPr>
        <w:t>repoBulkReport</w:t>
      </w:r>
    </w:p>
    <w:p w14:paraId="7277BC1E" w14:textId="77777777" w:rsidR="006C64D1" w:rsidRPr="007E390F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FF0000"/>
          <w:sz w:val="20"/>
          <w:szCs w:val="20"/>
          <w:lang w:val="en-US"/>
        </w:rPr>
      </w:pP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nonpublicExecutionReport</w:t>
      </w:r>
      <w:r w:rsidRPr="007E390F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</w:t>
      </w:r>
    </w:p>
    <w:p w14:paraId="7678D1B1" w14:textId="77777777" w:rsidR="006C64D1" w:rsidRPr="007E390F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FF0000"/>
          <w:sz w:val="20"/>
          <w:szCs w:val="20"/>
          <w:lang w:val="en-US"/>
        </w:rPr>
      </w:pPr>
      <w:r w:rsidRPr="007E390F">
        <w:rPr>
          <w:rFonts w:ascii="Times New Roman" w:hAnsi="Times New Roman" w:cs="Times New Roman"/>
          <w:color w:val="FF0000"/>
          <w:sz w:val="20"/>
          <w:szCs w:val="20"/>
          <w:lang w:val="en-US"/>
        </w:rPr>
        <w:t>xmlns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>http://www.fpml.org/FpML-5/recordkeeping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"</w:t>
      </w:r>
      <w:r w:rsidRPr="007E390F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</w:t>
      </w:r>
    </w:p>
    <w:p w14:paraId="14116AD0" w14:textId="77777777" w:rsidR="006C64D1" w:rsidRPr="007E390F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FF0000"/>
          <w:sz w:val="20"/>
          <w:szCs w:val="20"/>
          <w:lang w:val="en-US"/>
        </w:rPr>
      </w:pPr>
      <w:r w:rsidRPr="007E390F">
        <w:rPr>
          <w:rFonts w:ascii="Times New Roman" w:hAnsi="Times New Roman" w:cs="Times New Roman"/>
          <w:color w:val="FF0000"/>
          <w:sz w:val="20"/>
          <w:szCs w:val="20"/>
          <w:lang w:val="en-US"/>
        </w:rPr>
        <w:t>xmlns:nsdext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>http://www.fpml.org/FpML-5/recordkeeping/nsd-ext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"</w:t>
      </w:r>
      <w:r w:rsidRPr="007E390F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</w:t>
      </w:r>
    </w:p>
    <w:p w14:paraId="7B3B7C9C" w14:textId="77777777" w:rsidR="006C64D1" w:rsidRPr="007E390F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FF0000"/>
          <w:sz w:val="20"/>
          <w:szCs w:val="20"/>
          <w:lang w:val="en-US"/>
        </w:rPr>
      </w:pPr>
      <w:r w:rsidRPr="007E390F">
        <w:rPr>
          <w:rFonts w:ascii="Times New Roman" w:hAnsi="Times New Roman" w:cs="Times New Roman"/>
          <w:color w:val="FF0000"/>
          <w:sz w:val="20"/>
          <w:szCs w:val="20"/>
          <w:lang w:val="en-US"/>
        </w:rPr>
        <w:t>xmlns:xsi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>http://www.w3.org/2001/XMLSchema-instance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"</w:t>
      </w:r>
      <w:r w:rsidRPr="007E390F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</w:t>
      </w:r>
    </w:p>
    <w:p w14:paraId="34285EB7" w14:textId="77777777" w:rsidR="006C64D1" w:rsidRPr="007E390F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FF0000"/>
          <w:sz w:val="20"/>
          <w:szCs w:val="20"/>
          <w:lang w:val="en-US"/>
        </w:rPr>
      </w:pPr>
      <w:r w:rsidRPr="007E390F">
        <w:rPr>
          <w:rFonts w:ascii="Times New Roman" w:hAnsi="Times New Roman" w:cs="Times New Roman"/>
          <w:color w:val="FF0000"/>
          <w:sz w:val="20"/>
          <w:szCs w:val="20"/>
          <w:lang w:val="en-US"/>
        </w:rPr>
        <w:t>xmlns:fpmlext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>http://www.fpml.org/FpML-5/ext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"</w:t>
      </w:r>
      <w:r w:rsidRPr="007E390F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</w:t>
      </w:r>
    </w:p>
    <w:p w14:paraId="0BC657A5" w14:textId="77777777" w:rsidR="006C64D1" w:rsidRPr="007E390F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FF0000"/>
          <w:sz w:val="20"/>
          <w:szCs w:val="20"/>
          <w:lang w:val="en-US"/>
        </w:rPr>
      </w:pPr>
      <w:r w:rsidRPr="007E390F">
        <w:rPr>
          <w:rFonts w:ascii="Times New Roman" w:hAnsi="Times New Roman" w:cs="Times New Roman"/>
          <w:color w:val="FF0000"/>
          <w:sz w:val="20"/>
          <w:szCs w:val="20"/>
          <w:lang w:val="en-US"/>
        </w:rPr>
        <w:t>xsi:schemaLocation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>http://www.fpml.org/FpML-5/recordkeeping fpml-recordkeeping-merged-schema.xsd http://www.fpml.org/FpML-5/recordkeeping/nsd-ext nsd-ext-merged-schema.xsd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"</w:t>
      </w:r>
      <w:r w:rsidRPr="007E390F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</w:t>
      </w:r>
    </w:p>
    <w:p w14:paraId="531CFB27" w14:textId="77777777" w:rsidR="006C64D1" w:rsidRPr="007E390F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7E390F">
        <w:rPr>
          <w:rFonts w:ascii="Times New Roman" w:hAnsi="Times New Roman" w:cs="Times New Roman"/>
          <w:color w:val="FF0000"/>
          <w:sz w:val="20"/>
          <w:szCs w:val="20"/>
          <w:lang w:val="en-US"/>
        </w:rPr>
        <w:t>fpmlVersion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>5-4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"</w:t>
      </w:r>
      <w:r w:rsidRPr="007E390F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actualBuild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>5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"&gt;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19DBF970" w14:textId="77777777" w:rsidR="006C64D1" w:rsidRPr="007E390F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&lt;!--</w:t>
      </w:r>
      <w:r w:rsidRPr="007E390F">
        <w:rPr>
          <w:rFonts w:ascii="Times New Roman" w:hAnsi="Times New Roman" w:cs="Times New Roman"/>
          <w:color w:val="808080"/>
          <w:sz w:val="20"/>
          <w:szCs w:val="20"/>
        </w:rPr>
        <w:t>Заголовок</w:t>
      </w:r>
      <w:r w:rsidRPr="007E390F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 </w:t>
      </w:r>
      <w:r w:rsidRPr="007E390F">
        <w:rPr>
          <w:rFonts w:ascii="Times New Roman" w:hAnsi="Times New Roman" w:cs="Times New Roman"/>
          <w:color w:val="808080"/>
          <w:sz w:val="20"/>
          <w:szCs w:val="20"/>
        </w:rPr>
        <w:t>сообщения</w:t>
      </w:r>
      <w:r w:rsidRPr="007E390F">
        <w:rPr>
          <w:rFonts w:ascii="Times New Roman" w:hAnsi="Times New Roman" w:cs="Times New Roman"/>
          <w:color w:val="808080"/>
          <w:sz w:val="20"/>
          <w:szCs w:val="20"/>
          <w:lang w:val="en-US"/>
        </w:rPr>
        <w:t>.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--&gt;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26FCF13D" w14:textId="77777777" w:rsidR="006C64D1" w:rsidRPr="007E390F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header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50BF89CD" w14:textId="77777777" w:rsidR="006C64D1" w:rsidRPr="007E390F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&lt;!--</w:t>
      </w:r>
      <w:r w:rsidRPr="007E390F">
        <w:rPr>
          <w:rFonts w:ascii="Times New Roman" w:hAnsi="Times New Roman" w:cs="Times New Roman"/>
          <w:color w:val="808080"/>
          <w:sz w:val="20"/>
          <w:szCs w:val="20"/>
        </w:rPr>
        <w:t>Номер</w:t>
      </w:r>
      <w:r w:rsidRPr="007E390F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 </w:t>
      </w:r>
      <w:r w:rsidRPr="007E390F">
        <w:rPr>
          <w:rFonts w:ascii="Times New Roman" w:hAnsi="Times New Roman" w:cs="Times New Roman"/>
          <w:color w:val="808080"/>
          <w:sz w:val="20"/>
          <w:szCs w:val="20"/>
        </w:rPr>
        <w:t>сообщения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--&gt;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5F1652BD" w14:textId="77777777" w:rsidR="006C64D1" w:rsidRPr="007E390F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messageId</w:t>
      </w:r>
      <w:r w:rsidRPr="007E390F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messageIdScheme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=""&gt;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>MesIdCM083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messageId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7671119F" w14:textId="77777777" w:rsidR="006C64D1" w:rsidRPr="007E390F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7E390F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Pr="007E390F">
        <w:rPr>
          <w:rFonts w:ascii="Times New Roman" w:hAnsi="Times New Roman" w:cs="Times New Roman"/>
          <w:color w:val="808080"/>
          <w:sz w:val="20"/>
          <w:szCs w:val="20"/>
        </w:rPr>
        <w:t>Отправитель сообщения</w:t>
      </w:r>
      <w:r w:rsidRPr="007E390F">
        <w:rPr>
          <w:rFonts w:ascii="Times New Roman" w:hAnsi="Times New Roman" w:cs="Times New Roman"/>
          <w:color w:val="0000FF"/>
          <w:sz w:val="20"/>
          <w:szCs w:val="20"/>
        </w:rPr>
        <w:t>--&gt;</w:t>
      </w:r>
      <w:r w:rsidRPr="007E39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6ABDEF5B" w14:textId="77777777" w:rsidR="006C64D1" w:rsidRPr="007E390F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E390F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7E390F">
        <w:rPr>
          <w:rFonts w:ascii="Times New Roman" w:hAnsi="Times New Roman" w:cs="Times New Roman"/>
          <w:color w:val="0000FF"/>
          <w:sz w:val="20"/>
          <w:szCs w:val="20"/>
        </w:rPr>
        <w:t>&lt;</w:t>
      </w:r>
      <w:r w:rsidRPr="007E390F">
        <w:rPr>
          <w:rFonts w:ascii="Times New Roman" w:hAnsi="Times New Roman" w:cs="Times New Roman"/>
          <w:color w:val="800000"/>
          <w:sz w:val="20"/>
          <w:szCs w:val="20"/>
        </w:rPr>
        <w:t>sentBy</w:t>
      </w:r>
      <w:r w:rsidRPr="007E390F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7E390F">
        <w:rPr>
          <w:rFonts w:ascii="Times New Roman" w:hAnsi="Times New Roman" w:cs="Times New Roman"/>
          <w:color w:val="000000"/>
          <w:sz w:val="20"/>
          <w:szCs w:val="20"/>
        </w:rPr>
        <w:t>P00000000111</w:t>
      </w:r>
      <w:r w:rsidRPr="007E390F">
        <w:rPr>
          <w:rFonts w:ascii="Times New Roman" w:hAnsi="Times New Roman" w:cs="Times New Roman"/>
          <w:color w:val="0000FF"/>
          <w:sz w:val="20"/>
          <w:szCs w:val="20"/>
        </w:rPr>
        <w:t>&lt;/</w:t>
      </w:r>
      <w:r w:rsidRPr="007E390F">
        <w:rPr>
          <w:rFonts w:ascii="Times New Roman" w:hAnsi="Times New Roman" w:cs="Times New Roman"/>
          <w:color w:val="800000"/>
          <w:sz w:val="20"/>
          <w:szCs w:val="20"/>
        </w:rPr>
        <w:t>sentBy</w:t>
      </w:r>
      <w:r w:rsidRPr="007E390F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7E39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139453CC" w14:textId="77777777" w:rsidR="006C64D1" w:rsidRPr="007E390F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E390F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7E390F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Pr="007E390F">
        <w:rPr>
          <w:rFonts w:ascii="Times New Roman" w:hAnsi="Times New Roman" w:cs="Times New Roman"/>
          <w:color w:val="808080"/>
          <w:sz w:val="20"/>
          <w:szCs w:val="20"/>
        </w:rPr>
        <w:t>Получатель сообщения</w:t>
      </w:r>
      <w:r w:rsidRPr="007E390F">
        <w:rPr>
          <w:rFonts w:ascii="Times New Roman" w:hAnsi="Times New Roman" w:cs="Times New Roman"/>
          <w:color w:val="0000FF"/>
          <w:sz w:val="20"/>
          <w:szCs w:val="20"/>
        </w:rPr>
        <w:t>--&gt;</w:t>
      </w:r>
      <w:r w:rsidRPr="007E39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3C5F7581" w14:textId="77777777" w:rsidR="006C64D1" w:rsidRPr="007E390F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E390F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7E390F">
        <w:rPr>
          <w:rFonts w:ascii="Times New Roman" w:hAnsi="Times New Roman" w:cs="Times New Roman"/>
          <w:color w:val="0000FF"/>
          <w:sz w:val="20"/>
          <w:szCs w:val="20"/>
        </w:rPr>
        <w:t>&lt;</w:t>
      </w:r>
      <w:r w:rsidRPr="007E390F">
        <w:rPr>
          <w:rFonts w:ascii="Times New Roman" w:hAnsi="Times New Roman" w:cs="Times New Roman"/>
          <w:color w:val="800000"/>
          <w:sz w:val="20"/>
          <w:szCs w:val="20"/>
        </w:rPr>
        <w:t>sendTo</w:t>
      </w:r>
      <w:r w:rsidRPr="007E390F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7E390F">
        <w:rPr>
          <w:rFonts w:ascii="Times New Roman" w:hAnsi="Times New Roman" w:cs="Times New Roman"/>
          <w:color w:val="000000"/>
          <w:sz w:val="20"/>
          <w:szCs w:val="20"/>
        </w:rPr>
        <w:t>NDC000000000</w:t>
      </w:r>
      <w:r w:rsidRPr="007E390F">
        <w:rPr>
          <w:rFonts w:ascii="Times New Roman" w:hAnsi="Times New Roman" w:cs="Times New Roman"/>
          <w:color w:val="0000FF"/>
          <w:sz w:val="20"/>
          <w:szCs w:val="20"/>
        </w:rPr>
        <w:t>&lt;/</w:t>
      </w:r>
      <w:r w:rsidRPr="007E390F">
        <w:rPr>
          <w:rFonts w:ascii="Times New Roman" w:hAnsi="Times New Roman" w:cs="Times New Roman"/>
          <w:color w:val="800000"/>
          <w:sz w:val="20"/>
          <w:szCs w:val="20"/>
        </w:rPr>
        <w:t>sendTo</w:t>
      </w:r>
      <w:r w:rsidRPr="007E390F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7E39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352B98C6" w14:textId="77777777" w:rsidR="006C64D1" w:rsidRPr="007E390F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7E390F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&lt;!--</w:t>
      </w:r>
      <w:r w:rsidRPr="007E390F">
        <w:rPr>
          <w:rFonts w:ascii="Times New Roman" w:hAnsi="Times New Roman" w:cs="Times New Roman"/>
          <w:color w:val="808080"/>
          <w:sz w:val="20"/>
          <w:szCs w:val="20"/>
        </w:rPr>
        <w:t>Время</w:t>
      </w:r>
      <w:r w:rsidRPr="007E390F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 </w:t>
      </w:r>
      <w:r w:rsidRPr="007E390F">
        <w:rPr>
          <w:rFonts w:ascii="Times New Roman" w:hAnsi="Times New Roman" w:cs="Times New Roman"/>
          <w:color w:val="808080"/>
          <w:sz w:val="20"/>
          <w:szCs w:val="20"/>
        </w:rPr>
        <w:t>создания</w:t>
      </w:r>
      <w:r w:rsidRPr="007E390F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 </w:t>
      </w:r>
      <w:r w:rsidRPr="007E390F">
        <w:rPr>
          <w:rFonts w:ascii="Times New Roman" w:hAnsi="Times New Roman" w:cs="Times New Roman"/>
          <w:color w:val="808080"/>
          <w:sz w:val="20"/>
          <w:szCs w:val="20"/>
        </w:rPr>
        <w:t>сообщения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--&gt;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6490C5A2" w14:textId="77777777" w:rsidR="006C64D1" w:rsidRPr="007E390F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creationTimestamp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>2016-07-01T19:03:13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creationTimestamp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20FAD2A9" w14:textId="77777777" w:rsidR="006C64D1" w:rsidRPr="00531695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531695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&lt;!--</w:t>
      </w:r>
      <w:r w:rsidRPr="007E390F">
        <w:rPr>
          <w:rFonts w:ascii="Times New Roman" w:hAnsi="Times New Roman" w:cs="Times New Roman"/>
          <w:color w:val="808080"/>
          <w:sz w:val="20"/>
          <w:szCs w:val="20"/>
        </w:rPr>
        <w:t>Версия</w:t>
      </w:r>
      <w:r w:rsidRPr="00531695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 </w:t>
      </w:r>
      <w:r w:rsidRPr="007E390F">
        <w:rPr>
          <w:rFonts w:ascii="Times New Roman" w:hAnsi="Times New Roman" w:cs="Times New Roman"/>
          <w:color w:val="808080"/>
          <w:sz w:val="20"/>
          <w:szCs w:val="20"/>
        </w:rPr>
        <w:t>спецификации</w:t>
      </w:r>
      <w:r w:rsidRPr="00531695">
        <w:rPr>
          <w:rFonts w:ascii="Times New Roman" w:hAnsi="Times New Roman" w:cs="Times New Roman"/>
          <w:color w:val="808080"/>
          <w:sz w:val="20"/>
          <w:szCs w:val="20"/>
          <w:lang w:val="en-US"/>
        </w:rPr>
        <w:t>.</w:t>
      </w:r>
      <w:r w:rsidRPr="00531695">
        <w:rPr>
          <w:rFonts w:ascii="Times New Roman" w:hAnsi="Times New Roman" w:cs="Times New Roman"/>
          <w:color w:val="0000FF"/>
          <w:sz w:val="20"/>
          <w:szCs w:val="20"/>
          <w:lang w:val="en-US"/>
        </w:rPr>
        <w:t>--&gt;</w:t>
      </w:r>
      <w:r w:rsidRPr="00531695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51706C12" w14:textId="77777777" w:rsidR="006C64D1" w:rsidRPr="003371C9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31695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3371C9">
        <w:rPr>
          <w:rFonts w:ascii="Times New Roman" w:hAnsi="Times New Roman" w:cs="Times New Roman"/>
          <w:color w:val="0000FF"/>
          <w:sz w:val="20"/>
          <w:szCs w:val="20"/>
        </w:rPr>
        <w:t>&lt;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implementationSpecification</w:t>
      </w:r>
      <w:r w:rsidRPr="003371C9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3371C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60EEBDBD" w14:textId="77777777" w:rsidR="006C64D1" w:rsidRPr="003371C9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371C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371C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371C9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Pr="007E390F">
        <w:rPr>
          <w:rFonts w:ascii="Times New Roman" w:hAnsi="Times New Roman" w:cs="Times New Roman"/>
          <w:color w:val="808080"/>
          <w:sz w:val="20"/>
          <w:szCs w:val="20"/>
        </w:rPr>
        <w:t>Версия</w:t>
      </w:r>
      <w:r w:rsidRPr="003371C9">
        <w:rPr>
          <w:rFonts w:ascii="Times New Roman" w:hAnsi="Times New Roman" w:cs="Times New Roman"/>
          <w:color w:val="808080"/>
          <w:sz w:val="20"/>
          <w:szCs w:val="20"/>
        </w:rPr>
        <w:t xml:space="preserve"> </w:t>
      </w:r>
      <w:r w:rsidRPr="007E390F">
        <w:rPr>
          <w:rFonts w:ascii="Times New Roman" w:hAnsi="Times New Roman" w:cs="Times New Roman"/>
          <w:color w:val="808080"/>
          <w:sz w:val="20"/>
          <w:szCs w:val="20"/>
        </w:rPr>
        <w:t>спецификации</w:t>
      </w:r>
      <w:r w:rsidRPr="003371C9">
        <w:rPr>
          <w:rFonts w:ascii="Times New Roman" w:hAnsi="Times New Roman" w:cs="Times New Roman"/>
          <w:color w:val="808080"/>
          <w:sz w:val="20"/>
          <w:szCs w:val="20"/>
        </w:rPr>
        <w:t>.</w:t>
      </w:r>
      <w:r w:rsidRPr="003371C9">
        <w:rPr>
          <w:rFonts w:ascii="Times New Roman" w:hAnsi="Times New Roman" w:cs="Times New Roman"/>
          <w:color w:val="0000FF"/>
          <w:sz w:val="20"/>
          <w:szCs w:val="20"/>
        </w:rPr>
        <w:t>--&gt;</w:t>
      </w:r>
      <w:r w:rsidRPr="003371C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41F1D546" w14:textId="77777777" w:rsidR="006C64D1" w:rsidRPr="007E390F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3371C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371C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version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>4.2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version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758FC18F" w14:textId="77777777" w:rsidR="006C64D1" w:rsidRPr="007E390F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implementationSpecification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270170B4" w14:textId="77777777" w:rsidR="006C64D1" w:rsidRPr="003371C9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3371C9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header</w:t>
      </w:r>
      <w:r w:rsidRPr="003371C9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3371C9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7D4D76A3" w14:textId="77777777" w:rsidR="006C64D1" w:rsidRPr="003371C9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3371C9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&lt;!--</w:t>
      </w:r>
      <w:r w:rsidRPr="007E390F">
        <w:rPr>
          <w:rFonts w:ascii="Times New Roman" w:hAnsi="Times New Roman" w:cs="Times New Roman"/>
          <w:color w:val="808080"/>
          <w:sz w:val="20"/>
          <w:szCs w:val="20"/>
        </w:rPr>
        <w:t>Признак</w:t>
      </w:r>
      <w:r w:rsidRPr="003371C9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 </w:t>
      </w:r>
      <w:r w:rsidRPr="007E390F">
        <w:rPr>
          <w:rFonts w:ascii="Times New Roman" w:hAnsi="Times New Roman" w:cs="Times New Roman"/>
          <w:color w:val="808080"/>
          <w:sz w:val="20"/>
          <w:szCs w:val="20"/>
        </w:rPr>
        <w:t>корректирующего</w:t>
      </w:r>
      <w:r w:rsidRPr="003371C9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 </w:t>
      </w:r>
      <w:r w:rsidRPr="007E390F">
        <w:rPr>
          <w:rFonts w:ascii="Times New Roman" w:hAnsi="Times New Roman" w:cs="Times New Roman"/>
          <w:color w:val="808080"/>
          <w:sz w:val="20"/>
          <w:szCs w:val="20"/>
        </w:rPr>
        <w:t>сообщения</w:t>
      </w:r>
      <w:r w:rsidRPr="003371C9">
        <w:rPr>
          <w:rFonts w:ascii="Times New Roman" w:hAnsi="Times New Roman" w:cs="Times New Roman"/>
          <w:color w:val="0000FF"/>
          <w:sz w:val="20"/>
          <w:szCs w:val="20"/>
          <w:lang w:val="en-US"/>
        </w:rPr>
        <w:t>--&gt;</w:t>
      </w:r>
      <w:r w:rsidRPr="003371C9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1FCD55D6" w14:textId="77777777" w:rsidR="006C64D1" w:rsidRPr="003371C9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3371C9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isCorrection</w:t>
      </w:r>
      <w:r w:rsidRPr="003371C9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>false</w:t>
      </w:r>
      <w:r w:rsidRPr="003371C9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isCorrection</w:t>
      </w:r>
      <w:r w:rsidRPr="003371C9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3371C9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2362A7B8" w14:textId="77777777" w:rsidR="006C64D1" w:rsidRPr="003371C9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3371C9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&lt;!--</w:t>
      </w:r>
      <w:r w:rsidRPr="007E390F">
        <w:rPr>
          <w:rFonts w:ascii="Times New Roman" w:hAnsi="Times New Roman" w:cs="Times New Roman"/>
          <w:color w:val="808080"/>
          <w:sz w:val="20"/>
          <w:szCs w:val="20"/>
        </w:rPr>
        <w:t>Уникальный</w:t>
      </w:r>
      <w:r w:rsidRPr="003371C9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 </w:t>
      </w:r>
      <w:r w:rsidRPr="007E390F">
        <w:rPr>
          <w:rFonts w:ascii="Times New Roman" w:hAnsi="Times New Roman" w:cs="Times New Roman"/>
          <w:color w:val="808080"/>
          <w:sz w:val="20"/>
          <w:szCs w:val="20"/>
        </w:rPr>
        <w:t>код</w:t>
      </w:r>
      <w:r w:rsidRPr="003371C9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 </w:t>
      </w:r>
      <w:r w:rsidRPr="007E390F">
        <w:rPr>
          <w:rFonts w:ascii="Times New Roman" w:hAnsi="Times New Roman" w:cs="Times New Roman"/>
          <w:color w:val="808080"/>
          <w:sz w:val="20"/>
          <w:szCs w:val="20"/>
        </w:rPr>
        <w:t>цепочки</w:t>
      </w:r>
      <w:r w:rsidRPr="003371C9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 </w:t>
      </w:r>
      <w:r w:rsidRPr="007E390F">
        <w:rPr>
          <w:rFonts w:ascii="Times New Roman" w:hAnsi="Times New Roman" w:cs="Times New Roman"/>
          <w:color w:val="808080"/>
          <w:sz w:val="20"/>
          <w:szCs w:val="20"/>
        </w:rPr>
        <w:t>сообщений</w:t>
      </w:r>
      <w:r w:rsidRPr="003371C9">
        <w:rPr>
          <w:rFonts w:ascii="Times New Roman" w:hAnsi="Times New Roman" w:cs="Times New Roman"/>
          <w:color w:val="0000FF"/>
          <w:sz w:val="20"/>
          <w:szCs w:val="20"/>
          <w:lang w:val="en-US"/>
        </w:rPr>
        <w:t>--&gt;</w:t>
      </w:r>
      <w:r w:rsidRPr="003371C9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1AC9016F" w14:textId="77777777" w:rsidR="006C64D1" w:rsidRPr="007E390F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correlationId</w:t>
      </w:r>
      <w:r w:rsidRPr="007E390F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correlationIdScheme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=""&gt;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>[P00000000111]-[2016]-[MesId</w:t>
      </w:r>
      <w:r w:rsidRPr="007E390F">
        <w:rPr>
          <w:rFonts w:ascii="Times New Roman" w:hAnsi="Times New Roman" w:cs="Times New Roman"/>
          <w:color w:val="000000"/>
          <w:sz w:val="20"/>
          <w:szCs w:val="20"/>
        </w:rPr>
        <w:t>СМ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>083]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correlationId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2C48ACA8" w14:textId="77777777" w:rsidR="006C64D1" w:rsidRPr="007E390F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E390F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Pr="007E390F">
        <w:rPr>
          <w:rFonts w:ascii="Times New Roman" w:hAnsi="Times New Roman" w:cs="Times New Roman"/>
          <w:color w:val="808080"/>
          <w:sz w:val="20"/>
          <w:szCs w:val="20"/>
        </w:rPr>
        <w:t>Дата совершения отчитываемого события</w:t>
      </w:r>
      <w:r w:rsidRPr="007E390F">
        <w:rPr>
          <w:rFonts w:ascii="Times New Roman" w:hAnsi="Times New Roman" w:cs="Times New Roman"/>
          <w:color w:val="0000FF"/>
          <w:sz w:val="20"/>
          <w:szCs w:val="20"/>
        </w:rPr>
        <w:t>--&gt;</w:t>
      </w:r>
    </w:p>
    <w:p w14:paraId="7B147EBF" w14:textId="77777777" w:rsidR="006C64D1" w:rsidRPr="007E390F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E390F">
        <w:rPr>
          <w:rFonts w:ascii="Times New Roman" w:hAnsi="Times New Roman" w:cs="Times New Roman"/>
          <w:color w:val="0000FF"/>
          <w:sz w:val="20"/>
          <w:szCs w:val="20"/>
        </w:rPr>
        <w:t>&lt;</w:t>
      </w:r>
      <w:r w:rsidRPr="007E390F">
        <w:rPr>
          <w:rFonts w:ascii="Times New Roman" w:hAnsi="Times New Roman" w:cs="Times New Roman"/>
          <w:color w:val="800000"/>
          <w:sz w:val="20"/>
          <w:szCs w:val="20"/>
        </w:rPr>
        <w:t>asOfDate</w:t>
      </w:r>
      <w:r w:rsidRPr="007E390F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7E390F">
        <w:rPr>
          <w:rFonts w:ascii="Times New Roman" w:hAnsi="Times New Roman" w:cs="Times New Roman"/>
          <w:color w:val="000000"/>
          <w:sz w:val="20"/>
          <w:szCs w:val="20"/>
        </w:rPr>
        <w:t>2016-07-01</w:t>
      </w:r>
      <w:r w:rsidRPr="007E390F">
        <w:rPr>
          <w:rFonts w:ascii="Times New Roman" w:hAnsi="Times New Roman" w:cs="Times New Roman"/>
          <w:color w:val="0000FF"/>
          <w:sz w:val="20"/>
          <w:szCs w:val="20"/>
        </w:rPr>
        <w:t>&lt;/</w:t>
      </w:r>
      <w:r w:rsidRPr="007E390F">
        <w:rPr>
          <w:rFonts w:ascii="Times New Roman" w:hAnsi="Times New Roman" w:cs="Times New Roman"/>
          <w:color w:val="800000"/>
          <w:sz w:val="20"/>
          <w:szCs w:val="20"/>
        </w:rPr>
        <w:t>asOfDate</w:t>
      </w:r>
      <w:r w:rsidRPr="007E390F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7E39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5C4F5DCC" w14:textId="77777777" w:rsidR="006C64D1" w:rsidRPr="007E390F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E390F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Pr="007E390F">
        <w:rPr>
          <w:rFonts w:ascii="Times New Roman" w:hAnsi="Times New Roman" w:cs="Times New Roman"/>
          <w:color w:val="808080"/>
          <w:sz w:val="20"/>
          <w:szCs w:val="20"/>
        </w:rPr>
        <w:t>Регистрация Анкеты</w:t>
      </w:r>
      <w:r w:rsidRPr="007E390F">
        <w:rPr>
          <w:rFonts w:ascii="Times New Roman" w:hAnsi="Times New Roman" w:cs="Times New Roman"/>
          <w:color w:val="0000FF"/>
          <w:sz w:val="20"/>
          <w:szCs w:val="20"/>
        </w:rPr>
        <w:t>--&gt;</w:t>
      </w:r>
      <w:r w:rsidRPr="007E39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6BCE310D" w14:textId="77777777" w:rsidR="006C64D1" w:rsidRPr="007E390F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E390F">
        <w:rPr>
          <w:rFonts w:ascii="Times New Roman" w:hAnsi="Times New Roman" w:cs="Times New Roman"/>
          <w:color w:val="0000FF"/>
          <w:sz w:val="20"/>
          <w:szCs w:val="20"/>
        </w:rPr>
        <w:t>&lt;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trade</w:t>
      </w:r>
      <w:r w:rsidRPr="007E390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7E390F">
        <w:rPr>
          <w:rFonts w:ascii="Times New Roman" w:hAnsi="Times New Roman" w:cs="Times New Roman"/>
          <w:color w:val="FF0000"/>
          <w:sz w:val="20"/>
          <w:szCs w:val="20"/>
          <w:lang w:val="en-US"/>
        </w:rPr>
        <w:t>xsi</w:t>
      </w:r>
      <w:r w:rsidRPr="007E390F">
        <w:rPr>
          <w:rFonts w:ascii="Times New Roman" w:hAnsi="Times New Roman" w:cs="Times New Roman"/>
          <w:color w:val="FF0000"/>
          <w:sz w:val="20"/>
          <w:szCs w:val="20"/>
        </w:rPr>
        <w:t>:</w:t>
      </w:r>
      <w:r w:rsidRPr="007E390F">
        <w:rPr>
          <w:rFonts w:ascii="Times New Roman" w:hAnsi="Times New Roman" w:cs="Times New Roman"/>
          <w:color w:val="FF0000"/>
          <w:sz w:val="20"/>
          <w:szCs w:val="20"/>
          <w:lang w:val="en-US"/>
        </w:rPr>
        <w:t>type</w:t>
      </w:r>
      <w:r w:rsidRPr="007E390F">
        <w:rPr>
          <w:rFonts w:ascii="Times New Roman" w:hAnsi="Times New Roman" w:cs="Times New Roman"/>
          <w:color w:val="0000FF"/>
          <w:sz w:val="20"/>
          <w:szCs w:val="20"/>
        </w:rPr>
        <w:t>="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>nsdext</w:t>
      </w:r>
      <w:r w:rsidRPr="007E390F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>TradeNsd</w:t>
      </w:r>
      <w:r w:rsidRPr="007E390F">
        <w:rPr>
          <w:rFonts w:ascii="Times New Roman" w:hAnsi="Times New Roman" w:cs="Times New Roman"/>
          <w:color w:val="0000FF"/>
          <w:sz w:val="20"/>
          <w:szCs w:val="20"/>
        </w:rPr>
        <w:t>"&gt;</w:t>
      </w:r>
      <w:r w:rsidRPr="007E39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603CA6AC" w14:textId="77777777" w:rsidR="006C64D1" w:rsidRPr="007E390F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E390F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Pr="007E390F">
        <w:rPr>
          <w:rFonts w:ascii="Times New Roman" w:hAnsi="Times New Roman" w:cs="Times New Roman"/>
          <w:color w:val="808080"/>
          <w:sz w:val="20"/>
          <w:szCs w:val="20"/>
        </w:rPr>
        <w:t>Общая информация об отчете.</w:t>
      </w:r>
      <w:r w:rsidRPr="007E390F">
        <w:rPr>
          <w:rFonts w:ascii="Times New Roman" w:hAnsi="Times New Roman" w:cs="Times New Roman"/>
          <w:color w:val="0000FF"/>
          <w:sz w:val="20"/>
          <w:szCs w:val="20"/>
        </w:rPr>
        <w:t>--&gt;</w:t>
      </w:r>
      <w:r w:rsidRPr="007E39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11D30481" w14:textId="77777777" w:rsidR="006C64D1" w:rsidRPr="007E390F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E390F">
        <w:rPr>
          <w:rFonts w:ascii="Times New Roman" w:hAnsi="Times New Roman" w:cs="Times New Roman"/>
          <w:color w:val="0000FF"/>
          <w:sz w:val="20"/>
          <w:szCs w:val="20"/>
        </w:rPr>
        <w:t>&lt;</w:t>
      </w:r>
      <w:r w:rsidRPr="007E390F">
        <w:rPr>
          <w:rFonts w:ascii="Times New Roman" w:hAnsi="Times New Roman" w:cs="Times New Roman"/>
          <w:color w:val="800000"/>
          <w:sz w:val="20"/>
          <w:szCs w:val="20"/>
        </w:rPr>
        <w:t>tradeHeader</w:t>
      </w:r>
      <w:r w:rsidRPr="007E390F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7E39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6760918B" w14:textId="77777777" w:rsidR="006C64D1" w:rsidRPr="007E390F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E390F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7E390F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Pr="007E390F">
        <w:rPr>
          <w:rFonts w:ascii="Times New Roman" w:hAnsi="Times New Roman" w:cs="Times New Roman"/>
          <w:color w:val="808080"/>
          <w:sz w:val="20"/>
          <w:szCs w:val="20"/>
        </w:rPr>
        <w:t>Идентификатор отчета, присвоенный Репозитарием.</w:t>
      </w:r>
      <w:r w:rsidRPr="007E390F">
        <w:rPr>
          <w:rFonts w:ascii="Times New Roman" w:hAnsi="Times New Roman" w:cs="Times New Roman"/>
          <w:color w:val="0000FF"/>
          <w:sz w:val="20"/>
          <w:szCs w:val="20"/>
        </w:rPr>
        <w:t>--&gt;</w:t>
      </w:r>
      <w:r w:rsidRPr="007E39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7EBC62AD" w14:textId="77777777" w:rsidR="006C64D1" w:rsidRPr="007E390F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E390F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7E390F">
        <w:rPr>
          <w:rFonts w:ascii="Times New Roman" w:hAnsi="Times New Roman" w:cs="Times New Roman"/>
          <w:color w:val="0000FF"/>
          <w:sz w:val="20"/>
          <w:szCs w:val="20"/>
        </w:rPr>
        <w:t>&lt;</w:t>
      </w:r>
      <w:r w:rsidRPr="007E390F">
        <w:rPr>
          <w:rFonts w:ascii="Times New Roman" w:hAnsi="Times New Roman" w:cs="Times New Roman"/>
          <w:color w:val="800000"/>
          <w:sz w:val="20"/>
          <w:szCs w:val="20"/>
        </w:rPr>
        <w:t>partyTradeIdentifier</w:t>
      </w:r>
      <w:r w:rsidRPr="007E390F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7E39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1C22773E" w14:textId="77777777" w:rsidR="006C64D1" w:rsidRPr="007E390F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7E390F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7E390F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&lt;!--</w:t>
      </w:r>
      <w:r w:rsidRPr="007E390F">
        <w:rPr>
          <w:rFonts w:ascii="Times New Roman" w:hAnsi="Times New Roman" w:cs="Times New Roman"/>
          <w:color w:val="808080"/>
          <w:sz w:val="20"/>
          <w:szCs w:val="20"/>
        </w:rPr>
        <w:t>Участник</w:t>
      </w:r>
      <w:r w:rsidRPr="007E390F">
        <w:rPr>
          <w:rFonts w:ascii="Times New Roman" w:hAnsi="Times New Roman" w:cs="Times New Roman"/>
          <w:color w:val="808080"/>
          <w:sz w:val="20"/>
          <w:szCs w:val="20"/>
          <w:lang w:val="en-US"/>
        </w:rPr>
        <w:t>.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--&gt;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71454AAE" w14:textId="77777777" w:rsidR="006C64D1" w:rsidRPr="007E390F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partyReference</w:t>
      </w:r>
      <w:r w:rsidRPr="007E390F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href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>TradeRepository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"/&gt;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0A4EE828" w14:textId="77777777" w:rsidR="006C64D1" w:rsidRPr="007E390F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&lt;!--</w:t>
      </w:r>
      <w:r w:rsidRPr="007E390F">
        <w:rPr>
          <w:rFonts w:ascii="Times New Roman" w:hAnsi="Times New Roman" w:cs="Times New Roman"/>
          <w:color w:val="808080"/>
          <w:sz w:val="20"/>
          <w:szCs w:val="20"/>
        </w:rPr>
        <w:t>Идентификатор</w:t>
      </w:r>
      <w:r w:rsidRPr="007E390F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 </w:t>
      </w:r>
      <w:r w:rsidRPr="007E390F">
        <w:rPr>
          <w:rFonts w:ascii="Times New Roman" w:hAnsi="Times New Roman" w:cs="Times New Roman"/>
          <w:color w:val="808080"/>
          <w:sz w:val="20"/>
          <w:szCs w:val="20"/>
        </w:rPr>
        <w:t>отчета</w:t>
      </w:r>
      <w:r w:rsidRPr="007E390F">
        <w:rPr>
          <w:rFonts w:ascii="Times New Roman" w:hAnsi="Times New Roman" w:cs="Times New Roman"/>
          <w:color w:val="808080"/>
          <w:sz w:val="20"/>
          <w:szCs w:val="20"/>
          <w:lang w:val="en-US"/>
        </w:rPr>
        <w:t>.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--&gt;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102CEC39" w14:textId="77777777" w:rsidR="006C64D1" w:rsidRPr="007E390F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tradeId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>NONREF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tradeId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266F0832" w14:textId="77777777" w:rsidR="006C64D1" w:rsidRPr="003371C9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3371C9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partyTradeIdentifier</w:t>
      </w:r>
      <w:r w:rsidRPr="003371C9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3371C9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0C9A3691" w14:textId="77777777" w:rsidR="006C64D1" w:rsidRPr="003371C9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3371C9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3371C9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&lt;!--</w:t>
      </w:r>
      <w:r w:rsidRPr="007E390F">
        <w:rPr>
          <w:rFonts w:ascii="Times New Roman" w:hAnsi="Times New Roman" w:cs="Times New Roman"/>
          <w:color w:val="808080"/>
          <w:sz w:val="20"/>
          <w:szCs w:val="20"/>
        </w:rPr>
        <w:t>Идентификатор</w:t>
      </w:r>
      <w:r w:rsidRPr="003371C9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 </w:t>
      </w:r>
      <w:r w:rsidRPr="007E390F">
        <w:rPr>
          <w:rFonts w:ascii="Times New Roman" w:hAnsi="Times New Roman" w:cs="Times New Roman"/>
          <w:color w:val="808080"/>
          <w:sz w:val="20"/>
          <w:szCs w:val="20"/>
        </w:rPr>
        <w:t>отчета</w:t>
      </w:r>
      <w:r w:rsidRPr="003371C9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, </w:t>
      </w:r>
      <w:r w:rsidRPr="007E390F">
        <w:rPr>
          <w:rFonts w:ascii="Times New Roman" w:hAnsi="Times New Roman" w:cs="Times New Roman"/>
          <w:color w:val="808080"/>
          <w:sz w:val="20"/>
          <w:szCs w:val="20"/>
        </w:rPr>
        <w:t>присвоенный</w:t>
      </w:r>
      <w:r w:rsidRPr="003371C9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 </w:t>
      </w:r>
      <w:r w:rsidRPr="007E390F">
        <w:rPr>
          <w:rFonts w:ascii="Times New Roman" w:hAnsi="Times New Roman" w:cs="Times New Roman"/>
          <w:color w:val="808080"/>
          <w:sz w:val="20"/>
          <w:szCs w:val="20"/>
        </w:rPr>
        <w:t>Стороной</w:t>
      </w:r>
      <w:r w:rsidRPr="003371C9">
        <w:rPr>
          <w:rFonts w:ascii="Times New Roman" w:hAnsi="Times New Roman" w:cs="Times New Roman"/>
          <w:color w:val="808080"/>
          <w:sz w:val="20"/>
          <w:szCs w:val="20"/>
          <w:lang w:val="en-US"/>
        </w:rPr>
        <w:t>1</w:t>
      </w:r>
      <w:r w:rsidRPr="003371C9">
        <w:rPr>
          <w:rFonts w:ascii="Times New Roman" w:hAnsi="Times New Roman" w:cs="Times New Roman"/>
          <w:color w:val="0000FF"/>
          <w:sz w:val="20"/>
          <w:szCs w:val="20"/>
          <w:lang w:val="en-US"/>
        </w:rPr>
        <w:t>--&gt;</w:t>
      </w:r>
      <w:r w:rsidRPr="003371C9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132C0855" w14:textId="77777777" w:rsidR="006C64D1" w:rsidRPr="00A53768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3371C9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53768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partyTradeIdentifier</w:t>
      </w:r>
      <w:r w:rsidRPr="00A53768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53768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1B486C70" w14:textId="77777777" w:rsidR="006C64D1" w:rsidRPr="007E390F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53768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53768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&lt;!--</w:t>
      </w:r>
      <w:r w:rsidRPr="007E390F">
        <w:rPr>
          <w:rFonts w:ascii="Times New Roman" w:hAnsi="Times New Roman" w:cs="Times New Roman"/>
          <w:color w:val="808080"/>
          <w:sz w:val="20"/>
          <w:szCs w:val="20"/>
        </w:rPr>
        <w:t>Участник</w:t>
      </w:r>
      <w:r w:rsidRPr="007E390F">
        <w:rPr>
          <w:rFonts w:ascii="Times New Roman" w:hAnsi="Times New Roman" w:cs="Times New Roman"/>
          <w:color w:val="808080"/>
          <w:sz w:val="20"/>
          <w:szCs w:val="20"/>
          <w:lang w:val="en-US"/>
        </w:rPr>
        <w:t>.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--&gt;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4474CA12" w14:textId="77777777" w:rsidR="006C64D1" w:rsidRPr="007E390F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partyReference</w:t>
      </w:r>
      <w:r w:rsidRPr="007E390F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href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>Party1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"/&gt;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4F78F605" w14:textId="77777777" w:rsidR="006C64D1" w:rsidRPr="007E390F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&lt;!--</w:t>
      </w:r>
      <w:r w:rsidRPr="007E390F">
        <w:rPr>
          <w:rFonts w:ascii="Times New Roman" w:hAnsi="Times New Roman" w:cs="Times New Roman"/>
          <w:color w:val="808080"/>
          <w:sz w:val="20"/>
          <w:szCs w:val="20"/>
        </w:rPr>
        <w:t>Идентификатор</w:t>
      </w:r>
      <w:r w:rsidRPr="007E390F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 </w:t>
      </w:r>
      <w:r w:rsidRPr="007E390F">
        <w:rPr>
          <w:rFonts w:ascii="Times New Roman" w:hAnsi="Times New Roman" w:cs="Times New Roman"/>
          <w:color w:val="808080"/>
          <w:sz w:val="20"/>
          <w:szCs w:val="20"/>
        </w:rPr>
        <w:t>отчета</w:t>
      </w:r>
      <w:r w:rsidRPr="007E390F">
        <w:rPr>
          <w:rFonts w:ascii="Times New Roman" w:hAnsi="Times New Roman" w:cs="Times New Roman"/>
          <w:color w:val="808080"/>
          <w:sz w:val="20"/>
          <w:szCs w:val="20"/>
          <w:lang w:val="en-US"/>
        </w:rPr>
        <w:t>.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--&gt;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6E8303B7" w14:textId="77777777" w:rsidR="006C64D1" w:rsidRPr="007E390F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tradeId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7E390F">
        <w:rPr>
          <w:rFonts w:ascii="Times New Roman" w:hAnsi="Times New Roman" w:cs="Times New Roman"/>
          <w:color w:val="000000"/>
          <w:sz w:val="20"/>
          <w:szCs w:val="20"/>
        </w:rPr>
        <w:t>СМ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>083-Party-NUM1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tradeId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333284E2" w14:textId="77777777" w:rsidR="006C64D1" w:rsidRPr="00A53768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53768">
        <w:rPr>
          <w:rFonts w:ascii="Times New Roman" w:hAnsi="Times New Roman" w:cs="Times New Roman"/>
          <w:color w:val="0000FF"/>
          <w:sz w:val="20"/>
          <w:szCs w:val="20"/>
        </w:rPr>
        <w:t>&lt;/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partyTradeIdentifier</w:t>
      </w:r>
      <w:r w:rsidRPr="00A53768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A5376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3420A041" w14:textId="77777777" w:rsidR="006C64D1" w:rsidRPr="00A53768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A53768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Pr="007E390F">
        <w:rPr>
          <w:rFonts w:ascii="Times New Roman" w:hAnsi="Times New Roman" w:cs="Times New Roman"/>
          <w:color w:val="808080"/>
          <w:sz w:val="20"/>
          <w:szCs w:val="20"/>
        </w:rPr>
        <w:t>Идентификатор</w:t>
      </w:r>
      <w:r w:rsidRPr="00A53768">
        <w:rPr>
          <w:rFonts w:ascii="Times New Roman" w:hAnsi="Times New Roman" w:cs="Times New Roman"/>
          <w:color w:val="808080"/>
          <w:sz w:val="20"/>
          <w:szCs w:val="20"/>
        </w:rPr>
        <w:t xml:space="preserve"> </w:t>
      </w:r>
      <w:r w:rsidRPr="007E390F">
        <w:rPr>
          <w:rFonts w:ascii="Times New Roman" w:hAnsi="Times New Roman" w:cs="Times New Roman"/>
          <w:color w:val="808080"/>
          <w:sz w:val="20"/>
          <w:szCs w:val="20"/>
        </w:rPr>
        <w:t>отчета</w:t>
      </w:r>
      <w:r w:rsidRPr="00A53768">
        <w:rPr>
          <w:rFonts w:ascii="Times New Roman" w:hAnsi="Times New Roman" w:cs="Times New Roman"/>
          <w:color w:val="808080"/>
          <w:sz w:val="20"/>
          <w:szCs w:val="20"/>
        </w:rPr>
        <w:t xml:space="preserve">, </w:t>
      </w:r>
      <w:r w:rsidRPr="007E390F">
        <w:rPr>
          <w:rFonts w:ascii="Times New Roman" w:hAnsi="Times New Roman" w:cs="Times New Roman"/>
          <w:color w:val="808080"/>
          <w:sz w:val="20"/>
          <w:szCs w:val="20"/>
        </w:rPr>
        <w:t>присвоенный</w:t>
      </w:r>
      <w:r w:rsidRPr="00A53768">
        <w:rPr>
          <w:rFonts w:ascii="Times New Roman" w:hAnsi="Times New Roman" w:cs="Times New Roman"/>
          <w:color w:val="808080"/>
          <w:sz w:val="20"/>
          <w:szCs w:val="20"/>
        </w:rPr>
        <w:t xml:space="preserve"> </w:t>
      </w:r>
      <w:r w:rsidRPr="007E390F">
        <w:rPr>
          <w:rFonts w:ascii="Times New Roman" w:hAnsi="Times New Roman" w:cs="Times New Roman"/>
          <w:color w:val="808080"/>
          <w:sz w:val="20"/>
          <w:szCs w:val="20"/>
        </w:rPr>
        <w:t>Стороной</w:t>
      </w:r>
      <w:r w:rsidRPr="00A53768">
        <w:rPr>
          <w:rFonts w:ascii="Times New Roman" w:hAnsi="Times New Roman" w:cs="Times New Roman"/>
          <w:color w:val="808080"/>
          <w:sz w:val="20"/>
          <w:szCs w:val="20"/>
        </w:rPr>
        <w:t>2</w:t>
      </w:r>
      <w:r w:rsidRPr="00A53768">
        <w:rPr>
          <w:rFonts w:ascii="Times New Roman" w:hAnsi="Times New Roman" w:cs="Times New Roman"/>
          <w:color w:val="0000FF"/>
          <w:sz w:val="20"/>
          <w:szCs w:val="20"/>
        </w:rPr>
        <w:t>--&gt;</w:t>
      </w:r>
      <w:r w:rsidRPr="00A5376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62B0A265" w14:textId="77777777" w:rsidR="006C64D1" w:rsidRPr="00531695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53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31695">
        <w:rPr>
          <w:rFonts w:ascii="Times New Roman" w:hAnsi="Times New Roman" w:cs="Times New Roman"/>
          <w:color w:val="0000FF"/>
          <w:sz w:val="20"/>
          <w:szCs w:val="20"/>
        </w:rPr>
        <w:t>&lt;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partyTradeIdentifier</w:t>
      </w:r>
      <w:r w:rsidRPr="00531695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53169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2D52F328" w14:textId="77777777" w:rsidR="006C64D1" w:rsidRPr="007E390F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53169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3169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&lt;!--</w:t>
      </w:r>
      <w:r w:rsidRPr="007E390F">
        <w:rPr>
          <w:rFonts w:ascii="Times New Roman" w:hAnsi="Times New Roman" w:cs="Times New Roman"/>
          <w:color w:val="808080"/>
          <w:sz w:val="20"/>
          <w:szCs w:val="20"/>
        </w:rPr>
        <w:t>Участник</w:t>
      </w:r>
      <w:r w:rsidRPr="007E390F">
        <w:rPr>
          <w:rFonts w:ascii="Times New Roman" w:hAnsi="Times New Roman" w:cs="Times New Roman"/>
          <w:color w:val="808080"/>
          <w:sz w:val="20"/>
          <w:szCs w:val="20"/>
          <w:lang w:val="en-US"/>
        </w:rPr>
        <w:t>.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--&gt;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6246FFAD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partyReference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href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Party2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"/&gt;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58CB67E3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Идентификатор</w:t>
      </w:r>
      <w:r w:rsidRPr="00A73D8B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 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отчета</w:t>
      </w:r>
      <w:r w:rsidRPr="00A73D8B">
        <w:rPr>
          <w:rFonts w:ascii="Times New Roman" w:hAnsi="Times New Roman" w:cs="Times New Roman"/>
          <w:color w:val="808080"/>
          <w:sz w:val="20"/>
          <w:szCs w:val="20"/>
          <w:lang w:val="en-US"/>
        </w:rPr>
        <w:t>.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0E5D59B7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tradeId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NONREF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tradeId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2E478AB0" w14:textId="77777777" w:rsidR="006C64D1" w:rsidRPr="00A53768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53768">
        <w:rPr>
          <w:rFonts w:ascii="Times New Roman" w:hAnsi="Times New Roman" w:cs="Times New Roman"/>
          <w:color w:val="0000FF"/>
          <w:sz w:val="20"/>
          <w:szCs w:val="20"/>
        </w:rPr>
        <w:t>&lt;/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partyTradeIdentifier</w:t>
      </w:r>
      <w:r w:rsidRPr="00A53768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A5376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09A0472D" w14:textId="77777777" w:rsidR="006C64D1" w:rsidRPr="00A53768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53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53768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Pr="007E390F">
        <w:rPr>
          <w:rFonts w:ascii="Times New Roman" w:hAnsi="Times New Roman" w:cs="Times New Roman"/>
          <w:color w:val="808080"/>
          <w:sz w:val="20"/>
          <w:szCs w:val="20"/>
        </w:rPr>
        <w:t>Информация</w:t>
      </w:r>
      <w:r w:rsidRPr="00A53768">
        <w:rPr>
          <w:rFonts w:ascii="Times New Roman" w:hAnsi="Times New Roman" w:cs="Times New Roman"/>
          <w:color w:val="808080"/>
          <w:sz w:val="20"/>
          <w:szCs w:val="20"/>
        </w:rPr>
        <w:t xml:space="preserve"> </w:t>
      </w:r>
      <w:r w:rsidRPr="007E390F">
        <w:rPr>
          <w:rFonts w:ascii="Times New Roman" w:hAnsi="Times New Roman" w:cs="Times New Roman"/>
          <w:color w:val="808080"/>
          <w:sz w:val="20"/>
          <w:szCs w:val="20"/>
        </w:rPr>
        <w:t>стороны</w:t>
      </w:r>
      <w:r w:rsidRPr="00A53768">
        <w:rPr>
          <w:rFonts w:ascii="Times New Roman" w:hAnsi="Times New Roman" w:cs="Times New Roman"/>
          <w:color w:val="808080"/>
          <w:sz w:val="20"/>
          <w:szCs w:val="20"/>
        </w:rPr>
        <w:t xml:space="preserve"> </w:t>
      </w:r>
      <w:r w:rsidRPr="007E390F">
        <w:rPr>
          <w:rFonts w:ascii="Times New Roman" w:hAnsi="Times New Roman" w:cs="Times New Roman"/>
          <w:color w:val="808080"/>
          <w:sz w:val="20"/>
          <w:szCs w:val="20"/>
        </w:rPr>
        <w:t>о</w:t>
      </w:r>
      <w:r w:rsidRPr="00A53768">
        <w:rPr>
          <w:rFonts w:ascii="Times New Roman" w:hAnsi="Times New Roman" w:cs="Times New Roman"/>
          <w:color w:val="808080"/>
          <w:sz w:val="20"/>
          <w:szCs w:val="20"/>
        </w:rPr>
        <w:t xml:space="preserve"> </w:t>
      </w:r>
      <w:r w:rsidRPr="007E390F">
        <w:rPr>
          <w:rFonts w:ascii="Times New Roman" w:hAnsi="Times New Roman" w:cs="Times New Roman"/>
          <w:color w:val="808080"/>
          <w:sz w:val="20"/>
          <w:szCs w:val="20"/>
        </w:rPr>
        <w:t>сделке</w:t>
      </w:r>
      <w:r w:rsidRPr="00A53768">
        <w:rPr>
          <w:rFonts w:ascii="Times New Roman" w:hAnsi="Times New Roman" w:cs="Times New Roman"/>
          <w:color w:val="808080"/>
          <w:sz w:val="20"/>
          <w:szCs w:val="20"/>
        </w:rPr>
        <w:t>.</w:t>
      </w:r>
      <w:r w:rsidRPr="00A53768">
        <w:rPr>
          <w:rFonts w:ascii="Times New Roman" w:hAnsi="Times New Roman" w:cs="Times New Roman"/>
          <w:color w:val="0000FF"/>
          <w:sz w:val="20"/>
          <w:szCs w:val="20"/>
        </w:rPr>
        <w:t>--&gt;</w:t>
      </w:r>
      <w:r w:rsidRPr="00A5376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64D73687" w14:textId="77777777" w:rsidR="006C64D1" w:rsidRPr="00531695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53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31695">
        <w:rPr>
          <w:rFonts w:ascii="Times New Roman" w:hAnsi="Times New Roman" w:cs="Times New Roman"/>
          <w:color w:val="0000FF"/>
          <w:sz w:val="20"/>
          <w:szCs w:val="20"/>
        </w:rPr>
        <w:t>&lt;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partyTradeInformation</w:t>
      </w:r>
      <w:r w:rsidRPr="00531695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53169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2F53C730" w14:textId="77777777" w:rsidR="006C64D1" w:rsidRPr="003371C9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53169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3169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371C9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&lt;!--</w:t>
      </w:r>
      <w:r w:rsidRPr="007E390F">
        <w:rPr>
          <w:rFonts w:ascii="Times New Roman" w:hAnsi="Times New Roman" w:cs="Times New Roman"/>
          <w:color w:val="808080"/>
          <w:sz w:val="20"/>
          <w:szCs w:val="20"/>
        </w:rPr>
        <w:t>Участник</w:t>
      </w:r>
      <w:r w:rsidRPr="003371C9">
        <w:rPr>
          <w:rFonts w:ascii="Times New Roman" w:hAnsi="Times New Roman" w:cs="Times New Roman"/>
          <w:color w:val="808080"/>
          <w:sz w:val="20"/>
          <w:szCs w:val="20"/>
          <w:lang w:val="en-US"/>
        </w:rPr>
        <w:t>.</w:t>
      </w:r>
      <w:r w:rsidRPr="003371C9">
        <w:rPr>
          <w:rFonts w:ascii="Times New Roman" w:hAnsi="Times New Roman" w:cs="Times New Roman"/>
          <w:color w:val="0000FF"/>
          <w:sz w:val="20"/>
          <w:szCs w:val="20"/>
          <w:lang w:val="en-US"/>
        </w:rPr>
        <w:t>--&gt;</w:t>
      </w:r>
      <w:r w:rsidRPr="003371C9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3C0D56BA" w14:textId="77777777" w:rsidR="006C64D1" w:rsidRPr="003371C9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3371C9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3371C9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3371C9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partyReference</w:t>
      </w:r>
      <w:r w:rsidRPr="003371C9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</w:t>
      </w:r>
      <w:r w:rsidRPr="007E390F">
        <w:rPr>
          <w:rFonts w:ascii="Times New Roman" w:hAnsi="Times New Roman" w:cs="Times New Roman"/>
          <w:color w:val="FF0000"/>
          <w:sz w:val="20"/>
          <w:szCs w:val="20"/>
          <w:lang w:val="en-US"/>
        </w:rPr>
        <w:t>href</w:t>
      </w:r>
      <w:r w:rsidRPr="003371C9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>TradeRepository</w:t>
      </w:r>
      <w:r w:rsidRPr="003371C9">
        <w:rPr>
          <w:rFonts w:ascii="Times New Roman" w:hAnsi="Times New Roman" w:cs="Times New Roman"/>
          <w:color w:val="0000FF"/>
          <w:sz w:val="20"/>
          <w:szCs w:val="20"/>
          <w:lang w:val="en-US"/>
        </w:rPr>
        <w:t>"/&gt;</w:t>
      </w:r>
      <w:r w:rsidRPr="003371C9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66C4F2B0" w14:textId="77777777" w:rsidR="006C64D1" w:rsidRPr="00A53768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371C9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3371C9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53768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Pr="007E390F">
        <w:rPr>
          <w:rFonts w:ascii="Times New Roman" w:hAnsi="Times New Roman" w:cs="Times New Roman"/>
          <w:color w:val="808080"/>
          <w:sz w:val="20"/>
          <w:szCs w:val="20"/>
        </w:rPr>
        <w:t>Регулятивный</w:t>
      </w:r>
      <w:r w:rsidRPr="00A53768">
        <w:rPr>
          <w:rFonts w:ascii="Times New Roman" w:hAnsi="Times New Roman" w:cs="Times New Roman"/>
          <w:color w:val="808080"/>
          <w:sz w:val="20"/>
          <w:szCs w:val="20"/>
        </w:rPr>
        <w:t xml:space="preserve"> </w:t>
      </w:r>
      <w:r w:rsidRPr="007E390F">
        <w:rPr>
          <w:rFonts w:ascii="Times New Roman" w:hAnsi="Times New Roman" w:cs="Times New Roman"/>
          <w:color w:val="808080"/>
          <w:sz w:val="20"/>
          <w:szCs w:val="20"/>
        </w:rPr>
        <w:t>режим</w:t>
      </w:r>
      <w:r w:rsidRPr="00A53768">
        <w:rPr>
          <w:rFonts w:ascii="Times New Roman" w:hAnsi="Times New Roman" w:cs="Times New Roman"/>
          <w:color w:val="808080"/>
          <w:sz w:val="20"/>
          <w:szCs w:val="20"/>
        </w:rPr>
        <w:t xml:space="preserve"> </w:t>
      </w:r>
      <w:r w:rsidRPr="007E390F">
        <w:rPr>
          <w:rFonts w:ascii="Times New Roman" w:hAnsi="Times New Roman" w:cs="Times New Roman"/>
          <w:color w:val="808080"/>
          <w:sz w:val="20"/>
          <w:szCs w:val="20"/>
        </w:rPr>
        <w:t>отчетности</w:t>
      </w:r>
      <w:r w:rsidRPr="00A53768">
        <w:rPr>
          <w:rFonts w:ascii="Times New Roman" w:hAnsi="Times New Roman" w:cs="Times New Roman"/>
          <w:color w:val="808080"/>
          <w:sz w:val="20"/>
          <w:szCs w:val="20"/>
        </w:rPr>
        <w:t>.</w:t>
      </w:r>
      <w:r w:rsidRPr="00A53768">
        <w:rPr>
          <w:rFonts w:ascii="Times New Roman" w:hAnsi="Times New Roman" w:cs="Times New Roman"/>
          <w:color w:val="0000FF"/>
          <w:sz w:val="20"/>
          <w:szCs w:val="20"/>
        </w:rPr>
        <w:t>--&gt;</w:t>
      </w:r>
      <w:r w:rsidRPr="00A5376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2C9F30F7" w14:textId="77777777" w:rsidR="006C64D1" w:rsidRPr="00A53768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53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53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53768">
        <w:rPr>
          <w:rFonts w:ascii="Times New Roman" w:hAnsi="Times New Roman" w:cs="Times New Roman"/>
          <w:color w:val="0000FF"/>
          <w:sz w:val="20"/>
          <w:szCs w:val="20"/>
        </w:rPr>
        <w:t>&lt;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reportingRegime</w:t>
      </w:r>
      <w:r w:rsidRPr="00A53768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A5376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72264433" w14:textId="77777777" w:rsidR="006C64D1" w:rsidRPr="00A53768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53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53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53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53768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Pr="007E390F">
        <w:rPr>
          <w:rFonts w:ascii="Times New Roman" w:hAnsi="Times New Roman" w:cs="Times New Roman"/>
          <w:color w:val="808080"/>
          <w:sz w:val="20"/>
          <w:szCs w:val="20"/>
        </w:rPr>
        <w:t>Наименование</w:t>
      </w:r>
      <w:r w:rsidRPr="00A53768">
        <w:rPr>
          <w:rFonts w:ascii="Times New Roman" w:hAnsi="Times New Roman" w:cs="Times New Roman"/>
          <w:color w:val="808080"/>
          <w:sz w:val="20"/>
          <w:szCs w:val="20"/>
        </w:rPr>
        <w:t xml:space="preserve"> </w:t>
      </w:r>
      <w:r w:rsidRPr="007E390F">
        <w:rPr>
          <w:rFonts w:ascii="Times New Roman" w:hAnsi="Times New Roman" w:cs="Times New Roman"/>
          <w:color w:val="808080"/>
          <w:sz w:val="20"/>
          <w:szCs w:val="20"/>
        </w:rPr>
        <w:t>правил</w:t>
      </w:r>
      <w:r w:rsidRPr="00A53768">
        <w:rPr>
          <w:rFonts w:ascii="Times New Roman" w:hAnsi="Times New Roman" w:cs="Times New Roman"/>
          <w:color w:val="808080"/>
          <w:sz w:val="20"/>
          <w:szCs w:val="20"/>
        </w:rPr>
        <w:t xml:space="preserve"> </w:t>
      </w:r>
      <w:r w:rsidRPr="007E390F">
        <w:rPr>
          <w:rFonts w:ascii="Times New Roman" w:hAnsi="Times New Roman" w:cs="Times New Roman"/>
          <w:color w:val="808080"/>
          <w:sz w:val="20"/>
          <w:szCs w:val="20"/>
        </w:rPr>
        <w:t>регулятивной</w:t>
      </w:r>
      <w:r w:rsidRPr="00A53768">
        <w:rPr>
          <w:rFonts w:ascii="Times New Roman" w:hAnsi="Times New Roman" w:cs="Times New Roman"/>
          <w:color w:val="808080"/>
          <w:sz w:val="20"/>
          <w:szCs w:val="20"/>
        </w:rPr>
        <w:t xml:space="preserve"> </w:t>
      </w:r>
      <w:r w:rsidRPr="007E390F">
        <w:rPr>
          <w:rFonts w:ascii="Times New Roman" w:hAnsi="Times New Roman" w:cs="Times New Roman"/>
          <w:color w:val="808080"/>
          <w:sz w:val="20"/>
          <w:szCs w:val="20"/>
        </w:rPr>
        <w:t>отчетности</w:t>
      </w:r>
      <w:r w:rsidRPr="00A53768">
        <w:rPr>
          <w:rFonts w:ascii="Times New Roman" w:hAnsi="Times New Roman" w:cs="Times New Roman"/>
          <w:color w:val="808080"/>
          <w:sz w:val="20"/>
          <w:szCs w:val="20"/>
        </w:rPr>
        <w:t>.</w:t>
      </w:r>
      <w:r w:rsidRPr="00A53768">
        <w:rPr>
          <w:rFonts w:ascii="Times New Roman" w:hAnsi="Times New Roman" w:cs="Times New Roman"/>
          <w:color w:val="0000FF"/>
          <w:sz w:val="20"/>
          <w:szCs w:val="20"/>
        </w:rPr>
        <w:t>--&gt;</w:t>
      </w:r>
      <w:r w:rsidRPr="00A5376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41135BE0" w14:textId="77777777" w:rsidR="006C64D1" w:rsidRPr="00531695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53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53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53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31695">
        <w:rPr>
          <w:rFonts w:ascii="Times New Roman" w:hAnsi="Times New Roman" w:cs="Times New Roman"/>
          <w:color w:val="0000FF"/>
          <w:sz w:val="20"/>
          <w:szCs w:val="20"/>
        </w:rPr>
        <w:t>&lt;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name</w:t>
      </w:r>
      <w:r w:rsidRPr="00531695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>RussianFederation</w:t>
      </w:r>
      <w:r w:rsidRPr="00531695">
        <w:rPr>
          <w:rFonts w:ascii="Times New Roman" w:hAnsi="Times New Roman" w:cs="Times New Roman"/>
          <w:color w:val="0000FF"/>
          <w:sz w:val="20"/>
          <w:szCs w:val="20"/>
        </w:rPr>
        <w:t>&lt;/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name</w:t>
      </w:r>
      <w:r w:rsidRPr="00531695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53169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1EB88A40" w14:textId="77777777" w:rsidR="006C64D1" w:rsidRPr="007E390F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53169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3169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reportingRegime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</w:p>
    <w:p w14:paraId="289C85FA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nonStandardTerms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true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nonStandardTerms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17CCA1AA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partyTradeInformation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2062A212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Дата</w:t>
      </w:r>
      <w:r w:rsidRPr="00A73D8B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 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сделки</w:t>
      </w:r>
      <w:r w:rsidRPr="00A73D8B">
        <w:rPr>
          <w:rFonts w:ascii="Times New Roman" w:hAnsi="Times New Roman" w:cs="Times New Roman"/>
          <w:color w:val="808080"/>
          <w:sz w:val="20"/>
          <w:szCs w:val="20"/>
          <w:lang w:val="en-US"/>
        </w:rPr>
        <w:t>.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02F03F92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tradeDate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2015-12-01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tradeDate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55C36BE6" w14:textId="77777777" w:rsidR="006C64D1" w:rsidRPr="003371C9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371C9">
        <w:rPr>
          <w:rFonts w:ascii="Times New Roman" w:hAnsi="Times New Roman" w:cs="Times New Roman"/>
          <w:color w:val="0000FF"/>
          <w:sz w:val="20"/>
          <w:szCs w:val="20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tradeHeader</w:t>
      </w:r>
      <w:r w:rsidRPr="003371C9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3371C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450F48AC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Отчет по сделкам репо.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7663D176" w14:textId="77777777" w:rsidR="006C64D1" w:rsidRPr="00531695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31695">
        <w:rPr>
          <w:rFonts w:ascii="Times New Roman" w:hAnsi="Times New Roman" w:cs="Times New Roman"/>
          <w:color w:val="0000FF"/>
          <w:sz w:val="20"/>
          <w:szCs w:val="20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</w:t>
      </w:r>
      <w:r w:rsidRPr="00531695">
        <w:rPr>
          <w:rFonts w:ascii="Times New Roman" w:hAnsi="Times New Roman" w:cs="Times New Roman"/>
          <w:color w:val="800000"/>
          <w:sz w:val="20"/>
          <w:szCs w:val="20"/>
        </w:rPr>
        <w:t>: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repoBulkReport</w:t>
      </w:r>
      <w:r w:rsidRPr="00531695">
        <w:rPr>
          <w:rFonts w:ascii="Times New Roman" w:hAnsi="Times New Roman" w:cs="Times New Roman"/>
          <w:color w:val="0000FF"/>
          <w:sz w:val="20"/>
          <w:szCs w:val="20"/>
        </w:rPr>
        <w:t>&gt;</w:t>
      </w:r>
    </w:p>
    <w:p w14:paraId="6E679A0B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53169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Тип</w:t>
      </w:r>
      <w:r w:rsidRPr="00A73D8B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 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продукта</w:t>
      </w:r>
      <w:r w:rsidRPr="00A73D8B">
        <w:rPr>
          <w:rFonts w:ascii="Times New Roman" w:hAnsi="Times New Roman" w:cs="Times New Roman"/>
          <w:color w:val="808080"/>
          <w:sz w:val="20"/>
          <w:szCs w:val="20"/>
          <w:lang w:val="en-US"/>
        </w:rPr>
        <w:t>.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--&gt;</w:t>
      </w:r>
    </w:p>
    <w:p w14:paraId="178D93B5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productType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Other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productType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2D683609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Код</w:t>
      </w:r>
      <w:r w:rsidRPr="00A73D8B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 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классификации</w:t>
      </w:r>
      <w:r w:rsidRPr="00A73D8B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 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ПФИ</w:t>
      </w:r>
      <w:r w:rsidRPr="00A73D8B">
        <w:rPr>
          <w:rFonts w:ascii="Times New Roman" w:hAnsi="Times New Roman" w:cs="Times New Roman"/>
          <w:color w:val="808080"/>
          <w:sz w:val="20"/>
          <w:szCs w:val="20"/>
          <w:lang w:val="en-US"/>
        </w:rPr>
        <w:t>.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11EDC25A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productId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UKWN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productId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</w:p>
    <w:p w14:paraId="6945AA52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Статус</w:t>
      </w:r>
      <w:r w:rsidRPr="00A73D8B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 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исполнения</w:t>
      </w:r>
      <w:r w:rsidRPr="00A73D8B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 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обязательств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30A3EB66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nsdext:tradesObligationStatus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T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 xml:space="preserve">nsdext:tradesObligationStatus 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1B8A7934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Дата расчетов по первой части.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2A588EDE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</w:rPr>
        <w:t>nsdext:spotLegSettlementDate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>2016-07-01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</w:rPr>
        <w:t>nsdext:spotLegSettlementDate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&gt;</w:t>
      </w:r>
    </w:p>
    <w:p w14:paraId="226D9F5C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="00A55919" w:rsidRPr="00A73D8B">
        <w:rPr>
          <w:rFonts w:ascii="Times New Roman" w:hAnsi="Times New Roman" w:cs="Times New Roman"/>
          <w:color w:val="808080"/>
          <w:sz w:val="20"/>
          <w:szCs w:val="20"/>
        </w:rPr>
        <w:t>Дата поставки по первой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 xml:space="preserve"> части.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--&gt;</w:t>
      </w:r>
    </w:p>
    <w:p w14:paraId="6287558D" w14:textId="77777777" w:rsidR="00A55919" w:rsidRPr="00A73D8B" w:rsidRDefault="00A55919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</w:t>
      </w:r>
      <w:r w:rsidRPr="00A73D8B">
        <w:rPr>
          <w:rFonts w:ascii="Times New Roman" w:hAnsi="Times New Roman" w:cs="Times New Roman"/>
          <w:color w:val="800000"/>
          <w:sz w:val="20"/>
          <w:szCs w:val="20"/>
        </w:rPr>
        <w:t>: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spotLegDeliveryDate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>2016-07-01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</w:t>
      </w:r>
      <w:r w:rsidRPr="00A73D8B">
        <w:rPr>
          <w:rFonts w:ascii="Times New Roman" w:hAnsi="Times New Roman" w:cs="Times New Roman"/>
          <w:color w:val="800000"/>
          <w:sz w:val="20"/>
          <w:szCs w:val="20"/>
        </w:rPr>
        <w:t>: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spotLegDeliveryDate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&gt;</w:t>
      </w:r>
    </w:p>
    <w:p w14:paraId="7CE9E6D9" w14:textId="77777777" w:rsidR="00A55919" w:rsidRPr="00A73D8B" w:rsidRDefault="00A55919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="00E60D02" w:rsidRPr="00A73D8B">
        <w:rPr>
          <w:rFonts w:ascii="Times New Roman" w:hAnsi="Times New Roman" w:cs="Times New Roman"/>
          <w:color w:val="808080"/>
          <w:sz w:val="20"/>
          <w:szCs w:val="20"/>
        </w:rPr>
        <w:t>Дата расчетов по второй части</w:t>
      </w:r>
      <w:r w:rsidR="00E60D02" w:rsidRPr="00A73D8B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344A10DD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FF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</w:t>
      </w:r>
      <w:r w:rsidRPr="00A73D8B">
        <w:rPr>
          <w:rFonts w:ascii="Times New Roman" w:hAnsi="Times New Roman" w:cs="Times New Roman"/>
          <w:color w:val="800000"/>
          <w:sz w:val="20"/>
          <w:szCs w:val="20"/>
        </w:rPr>
        <w:t>: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forwardLegSettlementDate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>2016-07-01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</w:t>
      </w:r>
      <w:r w:rsidRPr="00A73D8B">
        <w:rPr>
          <w:rFonts w:ascii="Times New Roman" w:hAnsi="Times New Roman" w:cs="Times New Roman"/>
          <w:color w:val="800000"/>
          <w:sz w:val="20"/>
          <w:szCs w:val="20"/>
        </w:rPr>
        <w:t>: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forwardLegSettlementDate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&gt;</w:t>
      </w:r>
    </w:p>
    <w:p w14:paraId="1875B5D8" w14:textId="77777777" w:rsidR="00A55919" w:rsidRPr="00A73D8B" w:rsidRDefault="00A55919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Дата поставки по второй части.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76CDE4D9" w14:textId="77777777" w:rsidR="00A55919" w:rsidRPr="00A73D8B" w:rsidRDefault="00A55919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nsdext:forwardLegDeliveryDate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2016-07-01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nsdext:forwardLegDeliveryDate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</w:p>
    <w:p w14:paraId="53D160AD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Параметры</w:t>
      </w:r>
      <w:r w:rsidRPr="00A73D8B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 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контракта</w:t>
      </w:r>
      <w:r w:rsidRPr="00A73D8B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 (1).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2276B2D4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nsdext:repos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</w:p>
    <w:p w14:paraId="3EB72AA9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Контрагент</w:t>
      </w:r>
      <w:r w:rsidRPr="00A73D8B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 1.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13EC5F5A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nsdext:counterparty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id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Counterparty1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"&gt;</w:t>
      </w:r>
    </w:p>
    <w:p w14:paraId="6E12BDE2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Идентификатор участника – репозитарный код.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600B7E29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</w:rPr>
        <w:t>partyId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>NONREF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</w:rPr>
        <w:t>partyId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33F3DCDD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Идентификатор участника – доп</w:t>
      </w:r>
      <w:r w:rsidR="00755CE3" w:rsidRPr="00A73D8B">
        <w:rPr>
          <w:rFonts w:ascii="Times New Roman" w:hAnsi="Times New Roman" w:cs="Times New Roman"/>
          <w:color w:val="808080"/>
          <w:sz w:val="20"/>
          <w:szCs w:val="20"/>
        </w:rPr>
        <w:t>олнительный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 xml:space="preserve"> Код (</w:t>
      </w:r>
      <w:r w:rsidRPr="00A73D8B">
        <w:rPr>
          <w:rFonts w:ascii="Times New Roman" w:hAnsi="Times New Roman" w:cs="Times New Roman"/>
          <w:color w:val="808080"/>
          <w:sz w:val="20"/>
          <w:szCs w:val="20"/>
          <w:lang w:val="en-US"/>
        </w:rPr>
        <w:t>LEI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 xml:space="preserve">, </w:t>
      </w:r>
      <w:r w:rsidRPr="00A73D8B">
        <w:rPr>
          <w:rFonts w:ascii="Times New Roman" w:hAnsi="Times New Roman" w:cs="Times New Roman"/>
          <w:color w:val="808080"/>
          <w:sz w:val="20"/>
          <w:szCs w:val="20"/>
          <w:lang w:val="en-US"/>
        </w:rPr>
        <w:t>INN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…).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2D6CC854" w14:textId="1792C05C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partyId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="00A12E18">
        <w:rPr>
          <w:rFonts w:ascii="Times New Roman" w:hAnsi="Times New Roman" w:cs="Times New Roman"/>
          <w:color w:val="000000"/>
          <w:sz w:val="20"/>
          <w:szCs w:val="20"/>
          <w:lang w:val="en-US"/>
        </w:rPr>
        <w:t>INN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>_</w:t>
      </w:r>
      <w:r w:rsidR="00A12E18">
        <w:rPr>
          <w:rFonts w:ascii="Times New Roman" w:hAnsi="Times New Roman" w:cs="Times New Roman"/>
          <w:color w:val="000000"/>
          <w:sz w:val="20"/>
          <w:szCs w:val="20"/>
        </w:rPr>
        <w:t>1234567890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partyId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414E0147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Наименование участника.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6893D490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</w:rPr>
        <w:t>partyName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>Контрагент 1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</w:rPr>
        <w:t>partyName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0A4E7501" w14:textId="77777777" w:rsidR="006C64D1" w:rsidRPr="00531695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31695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Вид</w:t>
      </w:r>
      <w:r w:rsidRPr="00531695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 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экономической</w:t>
      </w:r>
      <w:r w:rsidRPr="00531695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 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деятельности</w:t>
      </w:r>
      <w:r w:rsidRPr="00531695">
        <w:rPr>
          <w:rFonts w:ascii="Times New Roman" w:hAnsi="Times New Roman" w:cs="Times New Roman"/>
          <w:color w:val="0000FF"/>
          <w:sz w:val="20"/>
          <w:szCs w:val="20"/>
          <w:lang w:val="en-US"/>
        </w:rPr>
        <w:t>--&gt;</w:t>
      </w:r>
      <w:r w:rsidRPr="00531695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7EEB4EEC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531695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531695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531695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classification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Other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classification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243FB058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Страна</w:t>
      </w:r>
      <w:r w:rsidRPr="00A73D8B">
        <w:rPr>
          <w:rFonts w:ascii="Times New Roman" w:hAnsi="Times New Roman" w:cs="Times New Roman"/>
          <w:color w:val="808080"/>
          <w:sz w:val="20"/>
          <w:szCs w:val="20"/>
          <w:lang w:val="en-US"/>
        </w:rPr>
        <w:t>.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3A5CD625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country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RU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country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1690096F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Тип</w:t>
      </w:r>
      <w:r w:rsidRPr="00A73D8B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 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лица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2EC69F72" w14:textId="73EA34A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organizationType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="00A12E18">
        <w:rPr>
          <w:rFonts w:ascii="Times New Roman" w:hAnsi="Times New Roman" w:cs="Times New Roman"/>
          <w:color w:val="000000"/>
          <w:sz w:val="20"/>
          <w:szCs w:val="20"/>
          <w:lang w:val="en-US"/>
        </w:rPr>
        <w:t>L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organizationType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14DFB421" w14:textId="77777777" w:rsidR="006C64D1" w:rsidRPr="00531695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531695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</w:t>
      </w:r>
      <w:r w:rsidRPr="00531695">
        <w:rPr>
          <w:rFonts w:ascii="Times New Roman" w:hAnsi="Times New Roman" w:cs="Times New Roman"/>
          <w:color w:val="800000"/>
          <w:sz w:val="20"/>
          <w:szCs w:val="20"/>
          <w:lang w:val="en-US"/>
        </w:rPr>
        <w:t>: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counterparty</w:t>
      </w:r>
      <w:r w:rsidRPr="00531695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</w:p>
    <w:p w14:paraId="650E160D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31695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531695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Детали контракта 1 по контрагенту 1.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6870D62C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</w:rPr>
        <w:t>nsdext:repoDetails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&gt;</w:t>
      </w:r>
    </w:p>
    <w:p w14:paraId="4BD553F0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80808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Идентификаторы сделки:</w:t>
      </w:r>
    </w:p>
    <w:p w14:paraId="520204FD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808080"/>
          <w:sz w:val="20"/>
          <w:szCs w:val="20"/>
        </w:rPr>
      </w:pPr>
      <w:r w:rsidRPr="00A73D8B">
        <w:rPr>
          <w:rFonts w:ascii="Times New Roman" w:hAnsi="Times New Roman" w:cs="Times New Roman"/>
          <w:color w:val="808080"/>
          <w:sz w:val="20"/>
          <w:szCs w:val="20"/>
        </w:rPr>
        <w:t>"r" - Идентификатор сделки, присвоенный репозитарием;</w:t>
      </w:r>
    </w:p>
    <w:p w14:paraId="32863FD8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808080"/>
          <w:sz w:val="20"/>
          <w:szCs w:val="20"/>
        </w:rPr>
      </w:pPr>
      <w:r w:rsidRPr="00A73D8B">
        <w:rPr>
          <w:rFonts w:ascii="Times New Roman" w:hAnsi="Times New Roman" w:cs="Times New Roman"/>
          <w:color w:val="808080"/>
          <w:sz w:val="20"/>
          <w:szCs w:val="20"/>
        </w:rPr>
        <w:t>"</w:t>
      </w:r>
      <w:r w:rsidRPr="00A73D8B">
        <w:rPr>
          <w:rFonts w:ascii="Times New Roman" w:hAnsi="Times New Roman" w:cs="Times New Roman"/>
          <w:color w:val="808080"/>
          <w:sz w:val="20"/>
          <w:szCs w:val="20"/>
          <w:lang w:val="en-US"/>
        </w:rPr>
        <w:t>p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" - Идентификатор сделки, присвоенный участником;</w:t>
      </w:r>
    </w:p>
    <w:p w14:paraId="634C0474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808080"/>
          <w:sz w:val="20"/>
          <w:szCs w:val="20"/>
        </w:rPr>
      </w:pPr>
      <w:r w:rsidRPr="00A73D8B">
        <w:rPr>
          <w:rFonts w:ascii="Times New Roman" w:hAnsi="Times New Roman" w:cs="Times New Roman"/>
          <w:color w:val="808080"/>
          <w:sz w:val="20"/>
          <w:szCs w:val="20"/>
        </w:rPr>
        <w:t>"u" - UTI сделки;</w:t>
      </w:r>
    </w:p>
    <w:p w14:paraId="7653BED0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808080"/>
          <w:sz w:val="20"/>
          <w:szCs w:val="20"/>
        </w:rPr>
        <w:t>"pid" - Код классификации ПФИ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05CC2841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nsdext:tradeId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r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NONREF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p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TRADE1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u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UTI1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pid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REOFF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"/&gt;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</w:p>
    <w:p w14:paraId="0430EE4E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Тип</w:t>
      </w:r>
      <w:r w:rsidRPr="00A73D8B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 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стороны</w:t>
      </w:r>
      <w:r w:rsidRPr="00A73D8B">
        <w:rPr>
          <w:rFonts w:ascii="Times New Roman" w:hAnsi="Times New Roman" w:cs="Times New Roman"/>
          <w:color w:val="808080"/>
          <w:sz w:val="20"/>
          <w:szCs w:val="20"/>
          <w:lang w:val="en-US"/>
        </w:rPr>
        <w:t>.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6432CBA6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nsdext:side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Buyer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nsdext:side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</w:p>
    <w:p w14:paraId="0BBB8AAE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Фиксированная ставка репо.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34C3F3DA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</w:rPr>
        <w:t>nsdext:rate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>0.0512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</w:rPr>
        <w:t>nsdext:rate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&gt;</w:t>
      </w:r>
    </w:p>
    <w:p w14:paraId="5C6EC657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80808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Сумма расчетов по первой части договора:</w:t>
      </w:r>
    </w:p>
    <w:p w14:paraId="20BBD0C6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80808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"a" – 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Сумма</w:t>
      </w:r>
    </w:p>
    <w:p w14:paraId="6044F540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"c" – 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Валюта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5081705D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nsdext:spot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a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1000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c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RUB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"/&gt;</w:t>
      </w:r>
    </w:p>
    <w:p w14:paraId="10C09101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80808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Сумма расчетов по второй части договора:</w:t>
      </w:r>
    </w:p>
    <w:p w14:paraId="46879872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80808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"a" – 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Сумма</w:t>
      </w:r>
    </w:p>
    <w:p w14:paraId="5AF03962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"c" – 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Валюта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4CD65AFD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nsdext:forward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a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1000.14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c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RUB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"/&gt;</w:t>
      </w:r>
    </w:p>
    <w:p w14:paraId="566D7573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80808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Акция.</w:t>
      </w:r>
    </w:p>
    <w:p w14:paraId="403F98F1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808080"/>
          <w:sz w:val="20"/>
          <w:szCs w:val="20"/>
        </w:rPr>
      </w:pPr>
      <w:r w:rsidRPr="00A73D8B">
        <w:rPr>
          <w:rFonts w:ascii="Times New Roman" w:hAnsi="Times New Roman" w:cs="Times New Roman"/>
          <w:color w:val="808080"/>
          <w:sz w:val="20"/>
          <w:szCs w:val="20"/>
        </w:rPr>
        <w:t>"id" - Код базисного актива</w:t>
      </w:r>
    </w:p>
    <w:p w14:paraId="62DB190F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808080"/>
          <w:sz w:val="20"/>
          <w:szCs w:val="20"/>
        </w:rPr>
      </w:pPr>
      <w:r w:rsidRPr="00A73D8B">
        <w:rPr>
          <w:rFonts w:ascii="Times New Roman" w:hAnsi="Times New Roman" w:cs="Times New Roman"/>
          <w:color w:val="808080"/>
          <w:sz w:val="20"/>
          <w:szCs w:val="20"/>
        </w:rPr>
        <w:t>"n" - Количество ценных бумаг</w:t>
      </w:r>
    </w:p>
    <w:p w14:paraId="0A5D478B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808080"/>
          <w:sz w:val="20"/>
          <w:szCs w:val="20"/>
        </w:rPr>
      </w:pPr>
      <w:r w:rsidRPr="00A73D8B">
        <w:rPr>
          <w:rFonts w:ascii="Times New Roman" w:hAnsi="Times New Roman" w:cs="Times New Roman"/>
          <w:color w:val="808080"/>
          <w:sz w:val="20"/>
          <w:szCs w:val="20"/>
        </w:rPr>
        <w:t>"p" - Цена единицы актива</w:t>
      </w:r>
    </w:p>
    <w:p w14:paraId="378E52F9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808080"/>
          <w:sz w:val="20"/>
          <w:szCs w:val="20"/>
        </w:rPr>
        <w:t>"</w:t>
      </w:r>
      <w:r w:rsidRPr="00A73D8B">
        <w:rPr>
          <w:rFonts w:ascii="Times New Roman" w:hAnsi="Times New Roman" w:cs="Times New Roman"/>
          <w:color w:val="808080"/>
          <w:sz w:val="20"/>
          <w:szCs w:val="20"/>
          <w:lang w:val="en-US"/>
        </w:rPr>
        <w:t>c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" - Валюта цены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6A11EC20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nsdext:equity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id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123456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n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5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p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200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c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RUB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"/&gt;</w:t>
      </w:r>
    </w:p>
    <w:p w14:paraId="4C9C8761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80808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Клиент Стороны.</w:t>
      </w:r>
    </w:p>
    <w:p w14:paraId="2C026277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808080"/>
          <w:sz w:val="20"/>
          <w:szCs w:val="20"/>
        </w:rPr>
      </w:pPr>
      <w:r w:rsidRPr="00A73D8B">
        <w:rPr>
          <w:rFonts w:ascii="Times New Roman" w:hAnsi="Times New Roman" w:cs="Times New Roman"/>
          <w:color w:val="808080"/>
          <w:sz w:val="20"/>
          <w:szCs w:val="20"/>
        </w:rPr>
        <w:t>"i" - Идентификатор</w:t>
      </w:r>
    </w:p>
    <w:p w14:paraId="72883AFB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808080"/>
          <w:sz w:val="20"/>
          <w:szCs w:val="20"/>
        </w:rPr>
      </w:pPr>
      <w:r w:rsidRPr="00A73D8B">
        <w:rPr>
          <w:rFonts w:ascii="Times New Roman" w:hAnsi="Times New Roman" w:cs="Times New Roman"/>
          <w:color w:val="808080"/>
          <w:sz w:val="20"/>
          <w:szCs w:val="20"/>
        </w:rPr>
        <w:t>"t" - Тип клиента</w:t>
      </w:r>
    </w:p>
    <w:p w14:paraId="6F4BA186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808080"/>
          <w:sz w:val="20"/>
          <w:szCs w:val="20"/>
        </w:rPr>
      </w:pPr>
      <w:r w:rsidRPr="00A73D8B">
        <w:rPr>
          <w:rFonts w:ascii="Times New Roman" w:hAnsi="Times New Roman" w:cs="Times New Roman"/>
          <w:color w:val="808080"/>
          <w:sz w:val="20"/>
          <w:szCs w:val="20"/>
        </w:rPr>
        <w:t>"n" - Наименование</w:t>
      </w:r>
    </w:p>
    <w:p w14:paraId="438072B6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808080"/>
          <w:sz w:val="20"/>
          <w:szCs w:val="20"/>
        </w:rPr>
        <w:t>"</w:t>
      </w:r>
      <w:r w:rsidRPr="00A73D8B">
        <w:rPr>
          <w:rFonts w:ascii="Times New Roman" w:hAnsi="Times New Roman" w:cs="Times New Roman"/>
          <w:color w:val="808080"/>
          <w:sz w:val="20"/>
          <w:szCs w:val="20"/>
          <w:lang w:val="en-US"/>
        </w:rPr>
        <w:t>c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" - Страна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31BD92A6" w14:textId="47B6E5C1" w:rsidR="006C64D1" w:rsidRPr="00531695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31695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</w:t>
      </w:r>
      <w:r w:rsidRPr="00531695">
        <w:rPr>
          <w:rFonts w:ascii="Times New Roman" w:hAnsi="Times New Roman" w:cs="Times New Roman"/>
          <w:color w:val="800000"/>
          <w:sz w:val="20"/>
          <w:szCs w:val="20"/>
          <w:lang w:val="en-US"/>
        </w:rPr>
        <w:t>: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client</w:t>
      </w:r>
      <w:r w:rsidRPr="00531695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>i</w:t>
      </w:r>
      <w:r w:rsidRPr="00531695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="00A12E18">
        <w:rPr>
          <w:rFonts w:ascii="Times New Roman" w:hAnsi="Times New Roman" w:cs="Times New Roman"/>
          <w:color w:val="000000"/>
          <w:sz w:val="20"/>
          <w:szCs w:val="20"/>
          <w:lang w:val="en-US"/>
        </w:rPr>
        <w:t>PASS</w:t>
      </w:r>
      <w:r w:rsidR="00A12E18" w:rsidRPr="00531695">
        <w:rPr>
          <w:rFonts w:ascii="Times New Roman" w:hAnsi="Times New Roman" w:cs="Times New Roman"/>
          <w:color w:val="000000"/>
          <w:sz w:val="20"/>
          <w:szCs w:val="20"/>
          <w:lang w:val="en-US"/>
        </w:rPr>
        <w:t>_1234 567890</w:t>
      </w:r>
      <w:r w:rsidRPr="00531695">
        <w:rPr>
          <w:rFonts w:ascii="Times New Roman" w:hAnsi="Times New Roman" w:cs="Times New Roman"/>
          <w:color w:val="0000FF"/>
          <w:sz w:val="20"/>
          <w:szCs w:val="20"/>
          <w:lang w:val="en-US"/>
        </w:rPr>
        <w:t>"</w:t>
      </w:r>
      <w:r w:rsidRPr="00531695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>t</w:t>
      </w:r>
      <w:r w:rsidRPr="00531695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="00D944E2">
        <w:rPr>
          <w:rFonts w:ascii="Times New Roman" w:hAnsi="Times New Roman" w:cs="Times New Roman"/>
          <w:color w:val="000000"/>
          <w:sz w:val="20"/>
          <w:szCs w:val="20"/>
          <w:lang w:val="en-US"/>
        </w:rPr>
        <w:t>P</w:t>
      </w:r>
      <w:r w:rsidRPr="00531695">
        <w:rPr>
          <w:rFonts w:ascii="Times New Roman" w:hAnsi="Times New Roman" w:cs="Times New Roman"/>
          <w:color w:val="0000FF"/>
          <w:sz w:val="20"/>
          <w:szCs w:val="20"/>
          <w:lang w:val="en-US"/>
        </w:rPr>
        <w:t>"</w:t>
      </w:r>
      <w:r w:rsidRPr="00531695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>n</w:t>
      </w:r>
      <w:r w:rsidRPr="00531695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>Иванов</w:t>
      </w:r>
      <w:r w:rsidRPr="00531695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="00501766">
        <w:rPr>
          <w:rFonts w:ascii="Times New Roman" w:hAnsi="Times New Roman" w:cs="Times New Roman"/>
          <w:color w:val="000000"/>
          <w:sz w:val="20"/>
          <w:szCs w:val="20"/>
        </w:rPr>
        <w:t>ван</w:t>
      </w:r>
      <w:r w:rsidR="00501766" w:rsidRPr="00531695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="00501766">
        <w:rPr>
          <w:rFonts w:ascii="Times New Roman" w:hAnsi="Times New Roman" w:cs="Times New Roman"/>
          <w:color w:val="000000"/>
          <w:sz w:val="20"/>
          <w:szCs w:val="20"/>
        </w:rPr>
        <w:t>ванович</w:t>
      </w:r>
      <w:r w:rsidRPr="00531695">
        <w:rPr>
          <w:rFonts w:ascii="Times New Roman" w:hAnsi="Times New Roman" w:cs="Times New Roman"/>
          <w:color w:val="0000FF"/>
          <w:sz w:val="20"/>
          <w:szCs w:val="20"/>
          <w:lang w:val="en-US"/>
        </w:rPr>
        <w:t>"</w:t>
      </w:r>
      <w:r w:rsidRPr="00531695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>c</w:t>
      </w:r>
      <w:r w:rsidRPr="00531695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RU</w:t>
      </w:r>
      <w:r w:rsidRPr="00531695">
        <w:rPr>
          <w:rFonts w:ascii="Times New Roman" w:hAnsi="Times New Roman" w:cs="Times New Roman"/>
          <w:color w:val="0000FF"/>
          <w:sz w:val="20"/>
          <w:szCs w:val="20"/>
          <w:lang w:val="en-US"/>
        </w:rPr>
        <w:t>"/&gt;</w:t>
      </w:r>
    </w:p>
    <w:p w14:paraId="50AFBEAC" w14:textId="4E98E81E" w:rsidR="006C64D1" w:rsidRPr="000D09C5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531695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531695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531695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0D09C5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</w:t>
      </w:r>
      <w:r w:rsidRPr="000D09C5">
        <w:rPr>
          <w:rFonts w:ascii="Times New Roman" w:hAnsi="Times New Roman" w:cs="Times New Roman"/>
          <w:color w:val="800000"/>
          <w:sz w:val="20"/>
          <w:szCs w:val="20"/>
          <w:lang w:val="en-US"/>
        </w:rPr>
        <w:t>: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client</w:t>
      </w:r>
      <w:r w:rsidRPr="000D09C5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>i</w:t>
      </w:r>
      <w:r w:rsidRPr="000D09C5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SNILS</w:t>
      </w:r>
      <w:r w:rsidRPr="000D09C5">
        <w:rPr>
          <w:rFonts w:ascii="Times New Roman" w:hAnsi="Times New Roman" w:cs="Times New Roman"/>
          <w:color w:val="000000"/>
          <w:sz w:val="20"/>
          <w:szCs w:val="20"/>
          <w:lang w:val="en-US"/>
        </w:rPr>
        <w:t>_000-000-000 02</w:t>
      </w:r>
      <w:r w:rsidRPr="000D09C5">
        <w:rPr>
          <w:rFonts w:ascii="Times New Roman" w:hAnsi="Times New Roman" w:cs="Times New Roman"/>
          <w:color w:val="0000FF"/>
          <w:sz w:val="20"/>
          <w:szCs w:val="20"/>
          <w:lang w:val="en-US"/>
        </w:rPr>
        <w:t>"</w:t>
      </w:r>
      <w:r w:rsidRPr="000D09C5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>t</w:t>
      </w:r>
      <w:r w:rsidRPr="000D09C5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="00D944E2">
        <w:rPr>
          <w:rFonts w:ascii="Times New Roman" w:hAnsi="Times New Roman" w:cs="Times New Roman"/>
          <w:color w:val="000000"/>
          <w:sz w:val="20"/>
          <w:szCs w:val="20"/>
          <w:lang w:val="en-US"/>
        </w:rPr>
        <w:t>P</w:t>
      </w:r>
      <w:r w:rsidRPr="000D09C5">
        <w:rPr>
          <w:rFonts w:ascii="Times New Roman" w:hAnsi="Times New Roman" w:cs="Times New Roman"/>
          <w:color w:val="0000FF"/>
          <w:sz w:val="20"/>
          <w:szCs w:val="20"/>
          <w:lang w:val="en-US"/>
        </w:rPr>
        <w:t>"</w:t>
      </w:r>
      <w:r w:rsidRPr="000D09C5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>n</w:t>
      </w:r>
      <w:r w:rsidRPr="000D09C5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>Петров</w:t>
      </w:r>
      <w:r w:rsidRPr="000D09C5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>П</w:t>
      </w:r>
      <w:r w:rsidR="00501766">
        <w:rPr>
          <w:rFonts w:ascii="Times New Roman" w:hAnsi="Times New Roman" w:cs="Times New Roman"/>
          <w:color w:val="000000"/>
          <w:sz w:val="20"/>
          <w:szCs w:val="20"/>
        </w:rPr>
        <w:t>етр</w:t>
      </w:r>
      <w:r w:rsidR="00501766" w:rsidRPr="0060318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>П</w:t>
      </w:r>
      <w:r w:rsidR="00501766">
        <w:rPr>
          <w:rFonts w:ascii="Times New Roman" w:hAnsi="Times New Roman" w:cs="Times New Roman"/>
          <w:color w:val="000000"/>
          <w:sz w:val="20"/>
          <w:szCs w:val="20"/>
        </w:rPr>
        <w:t>етрович</w:t>
      </w:r>
      <w:r w:rsidRPr="000D09C5">
        <w:rPr>
          <w:rFonts w:ascii="Times New Roman" w:hAnsi="Times New Roman" w:cs="Times New Roman"/>
          <w:color w:val="0000FF"/>
          <w:sz w:val="20"/>
          <w:szCs w:val="20"/>
          <w:lang w:val="en-US"/>
        </w:rPr>
        <w:t>"</w:t>
      </w:r>
      <w:r w:rsidRPr="000D09C5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>c</w:t>
      </w:r>
      <w:r w:rsidRPr="000D09C5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RU</w:t>
      </w:r>
      <w:r w:rsidRPr="000D09C5">
        <w:rPr>
          <w:rFonts w:ascii="Times New Roman" w:hAnsi="Times New Roman" w:cs="Times New Roman"/>
          <w:color w:val="0000FF"/>
          <w:sz w:val="20"/>
          <w:szCs w:val="20"/>
          <w:lang w:val="en-US"/>
        </w:rPr>
        <w:t>"/&gt;</w:t>
      </w:r>
    </w:p>
    <w:p w14:paraId="0132BA8F" w14:textId="77777777" w:rsidR="006C64D1" w:rsidRPr="0060318D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0D09C5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0D09C5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60318D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60318D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nsdext:repoDetails</w:t>
      </w:r>
      <w:r w:rsidRPr="0060318D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60318D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</w:p>
    <w:p w14:paraId="122BACE9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0318D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60318D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Детали контракта 2 по контрагенту 1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30951986" w14:textId="77777777" w:rsidR="006C64D1" w:rsidRPr="0060318D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0318D">
        <w:rPr>
          <w:rFonts w:ascii="Times New Roman" w:hAnsi="Times New Roman" w:cs="Times New Roman"/>
          <w:color w:val="0000FF"/>
          <w:sz w:val="20"/>
          <w:szCs w:val="20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</w:t>
      </w:r>
      <w:r w:rsidRPr="0060318D">
        <w:rPr>
          <w:rFonts w:ascii="Times New Roman" w:hAnsi="Times New Roman" w:cs="Times New Roman"/>
          <w:color w:val="800000"/>
          <w:sz w:val="20"/>
          <w:szCs w:val="20"/>
        </w:rPr>
        <w:t>: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repoDetails</w:t>
      </w:r>
      <w:r w:rsidRPr="0060318D">
        <w:rPr>
          <w:rFonts w:ascii="Times New Roman" w:hAnsi="Times New Roman" w:cs="Times New Roman"/>
          <w:color w:val="0000FF"/>
          <w:sz w:val="20"/>
          <w:szCs w:val="20"/>
        </w:rPr>
        <w:t>&gt;</w:t>
      </w:r>
    </w:p>
    <w:p w14:paraId="6300F578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60318D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0318D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0318D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nsdext:tradeId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r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NONREF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p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TRADE11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u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UTI2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pid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RDOLF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"/&gt;</w:t>
      </w:r>
    </w:p>
    <w:p w14:paraId="36D5DF3D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nsdext:side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Buyer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nsdext:side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</w:p>
    <w:p w14:paraId="45E1F2D6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80808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Плавающая ставка репо</w:t>
      </w:r>
    </w:p>
    <w:p w14:paraId="082DE71E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808080"/>
          <w:sz w:val="20"/>
          <w:szCs w:val="20"/>
        </w:rPr>
      </w:pPr>
      <w:r w:rsidRPr="00A73D8B">
        <w:rPr>
          <w:rFonts w:ascii="Times New Roman" w:hAnsi="Times New Roman" w:cs="Times New Roman"/>
          <w:color w:val="808080"/>
          <w:sz w:val="20"/>
          <w:szCs w:val="20"/>
        </w:rPr>
        <w:t>"f" - Плавающая ставка репо</w:t>
      </w:r>
    </w:p>
    <w:p w14:paraId="64082889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808080"/>
          <w:sz w:val="20"/>
          <w:szCs w:val="20"/>
        </w:rPr>
      </w:pPr>
      <w:r w:rsidRPr="00A73D8B">
        <w:rPr>
          <w:rFonts w:ascii="Times New Roman" w:hAnsi="Times New Roman" w:cs="Times New Roman"/>
          <w:color w:val="808080"/>
          <w:sz w:val="20"/>
          <w:szCs w:val="20"/>
        </w:rPr>
        <w:t>"t" - Мультипликатор периода ставки</w:t>
      </w:r>
    </w:p>
    <w:p w14:paraId="28080A47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808080"/>
          <w:sz w:val="20"/>
          <w:szCs w:val="20"/>
        </w:rPr>
      </w:pPr>
      <w:r w:rsidRPr="00A73D8B">
        <w:rPr>
          <w:rFonts w:ascii="Times New Roman" w:hAnsi="Times New Roman" w:cs="Times New Roman"/>
          <w:color w:val="808080"/>
          <w:sz w:val="20"/>
          <w:szCs w:val="20"/>
        </w:rPr>
        <w:t>"p" - Тип временного периода ставки</w:t>
      </w:r>
    </w:p>
    <w:p w14:paraId="577F1EF5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808080"/>
          <w:sz w:val="20"/>
          <w:szCs w:val="20"/>
        </w:rPr>
        <w:t>"i" - Начальное значение плавающей ставки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42D37CB0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nsdext:floatingRate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t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2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p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D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i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0.0512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RUB-RUONIA-OIS-COMPOUND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nsdext:floatingRate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</w:p>
    <w:p w14:paraId="4663440E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nsdext:spot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a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1000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c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RUB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"/&gt;</w:t>
      </w:r>
    </w:p>
    <w:p w14:paraId="693697F0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nsdext:forward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a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1000.14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c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RUB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"/&gt;</w:t>
      </w:r>
    </w:p>
    <w:p w14:paraId="6E6FBDA2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80808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Облигация.</w:t>
      </w:r>
    </w:p>
    <w:p w14:paraId="4FCADBD3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808080"/>
          <w:sz w:val="20"/>
          <w:szCs w:val="20"/>
        </w:rPr>
      </w:pPr>
      <w:r w:rsidRPr="00A73D8B">
        <w:rPr>
          <w:rFonts w:ascii="Times New Roman" w:hAnsi="Times New Roman" w:cs="Times New Roman"/>
          <w:color w:val="808080"/>
          <w:sz w:val="20"/>
          <w:szCs w:val="20"/>
        </w:rPr>
        <w:t>"id" - Код базисного актива;</w:t>
      </w:r>
    </w:p>
    <w:p w14:paraId="345FFDC0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808080"/>
          <w:sz w:val="20"/>
          <w:szCs w:val="20"/>
        </w:rPr>
      </w:pPr>
      <w:r w:rsidRPr="00A73D8B">
        <w:rPr>
          <w:rFonts w:ascii="Times New Roman" w:hAnsi="Times New Roman" w:cs="Times New Roman"/>
          <w:color w:val="808080"/>
          <w:sz w:val="20"/>
          <w:szCs w:val="20"/>
        </w:rPr>
        <w:t>"n" - Номинальная сумма (Кол-во * номинал единицы БА);</w:t>
      </w:r>
    </w:p>
    <w:p w14:paraId="61968F42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"c" - 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Валюта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6802AF04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nsdext:bond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id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123456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n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1000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c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RUB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"/&gt;</w:t>
      </w:r>
    </w:p>
    <w:p w14:paraId="4A0116B3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nsdext:repoDetails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</w:p>
    <w:p w14:paraId="26D0C099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nsdext:repos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</w:p>
    <w:p w14:paraId="317972D1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Параметры</w:t>
      </w:r>
      <w:r w:rsidRPr="00A73D8B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 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контракта</w:t>
      </w:r>
      <w:r w:rsidRPr="00A73D8B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 (2).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1B368F79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nsdext:repos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</w:p>
    <w:p w14:paraId="172ADCBE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Контрагент</w:t>
      </w:r>
      <w:r w:rsidRPr="00A73D8B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 2.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626318F2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nsdext:counterparty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 id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Counterparty2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"&gt;</w:t>
      </w:r>
    </w:p>
    <w:p w14:paraId="0EC0F766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Идентификатор участника – репозитарный код.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1BDFC4B8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</w:rPr>
        <w:t>partyId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>NONREF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</w:rPr>
        <w:t>partyId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728A9750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Идентификатор уч</w:t>
      </w:r>
      <w:r w:rsidR="00755CE3" w:rsidRPr="00A73D8B">
        <w:rPr>
          <w:rFonts w:ascii="Times New Roman" w:hAnsi="Times New Roman" w:cs="Times New Roman"/>
          <w:color w:val="808080"/>
          <w:sz w:val="20"/>
          <w:szCs w:val="20"/>
        </w:rPr>
        <w:t>астника – дополнительный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 xml:space="preserve"> Код (LEI, INN…).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49DBDB69" w14:textId="33D6B01A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</w:rPr>
        <w:t>partyId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="00A12E18">
        <w:rPr>
          <w:rFonts w:ascii="Times New Roman" w:hAnsi="Times New Roman" w:cs="Times New Roman"/>
          <w:color w:val="000000"/>
          <w:sz w:val="20"/>
          <w:szCs w:val="20"/>
          <w:lang w:val="en-US"/>
        </w:rPr>
        <w:t>INN</w:t>
      </w:r>
      <w:r w:rsidR="00A12E18" w:rsidRPr="0060318D">
        <w:rPr>
          <w:rFonts w:ascii="Times New Roman" w:hAnsi="Times New Roman" w:cs="Times New Roman"/>
          <w:color w:val="000000"/>
          <w:sz w:val="20"/>
          <w:szCs w:val="20"/>
        </w:rPr>
        <w:t>_0987654321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</w:rPr>
        <w:t>partyId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127D3505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Наименование участника.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6867CD8A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</w:rPr>
        <w:t>partyName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>Контрагент 2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</w:rPr>
        <w:t>partyName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71452755" w14:textId="77777777" w:rsidR="006C64D1" w:rsidRPr="00531695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31695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Вид</w:t>
      </w:r>
      <w:r w:rsidRPr="00531695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 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экономической</w:t>
      </w:r>
      <w:r w:rsidRPr="00531695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 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деятельности</w:t>
      </w:r>
      <w:r w:rsidRPr="00531695">
        <w:rPr>
          <w:rFonts w:ascii="Times New Roman" w:hAnsi="Times New Roman" w:cs="Times New Roman"/>
          <w:color w:val="0000FF"/>
          <w:sz w:val="20"/>
          <w:szCs w:val="20"/>
          <w:lang w:val="en-US"/>
        </w:rPr>
        <w:t>--&gt;</w:t>
      </w:r>
      <w:r w:rsidRPr="00531695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0502DFEB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531695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531695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531695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classification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Other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classification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5A54ED8C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Страна</w:t>
      </w:r>
      <w:r w:rsidRPr="00A73D8B">
        <w:rPr>
          <w:rFonts w:ascii="Times New Roman" w:hAnsi="Times New Roman" w:cs="Times New Roman"/>
          <w:color w:val="808080"/>
          <w:sz w:val="20"/>
          <w:szCs w:val="20"/>
          <w:lang w:val="en-US"/>
        </w:rPr>
        <w:t>.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0729F006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country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RU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country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6EE9D9B0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Тип</w:t>
      </w:r>
      <w:r w:rsidRPr="00A73D8B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 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лица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1C512808" w14:textId="4E2EA638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organizationType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="00A12E18">
        <w:rPr>
          <w:rFonts w:ascii="Times New Roman" w:hAnsi="Times New Roman" w:cs="Times New Roman"/>
          <w:color w:val="000000"/>
          <w:sz w:val="20"/>
          <w:szCs w:val="20"/>
          <w:lang w:val="en-US"/>
        </w:rPr>
        <w:t>L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organizationType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70796E61" w14:textId="77777777" w:rsidR="006C64D1" w:rsidRPr="00531695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531695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</w:t>
      </w:r>
      <w:r w:rsidRPr="00531695">
        <w:rPr>
          <w:rFonts w:ascii="Times New Roman" w:hAnsi="Times New Roman" w:cs="Times New Roman"/>
          <w:color w:val="800000"/>
          <w:sz w:val="20"/>
          <w:szCs w:val="20"/>
          <w:lang w:val="en-US"/>
        </w:rPr>
        <w:t>: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counterparty</w:t>
      </w:r>
      <w:r w:rsidRPr="00531695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</w:p>
    <w:p w14:paraId="7D8C7745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31695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531695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Детали контракта 1 по контрагенту 2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10C891F9" w14:textId="77777777" w:rsidR="006C64D1" w:rsidRPr="00531695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31695">
        <w:rPr>
          <w:rFonts w:ascii="Times New Roman" w:hAnsi="Times New Roman" w:cs="Times New Roman"/>
          <w:color w:val="0000FF"/>
          <w:sz w:val="20"/>
          <w:szCs w:val="20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</w:t>
      </w:r>
      <w:r w:rsidRPr="00531695">
        <w:rPr>
          <w:rFonts w:ascii="Times New Roman" w:hAnsi="Times New Roman" w:cs="Times New Roman"/>
          <w:color w:val="800000"/>
          <w:sz w:val="20"/>
          <w:szCs w:val="20"/>
        </w:rPr>
        <w:t>: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repoDetails</w:t>
      </w:r>
      <w:r w:rsidRPr="00531695">
        <w:rPr>
          <w:rFonts w:ascii="Times New Roman" w:hAnsi="Times New Roman" w:cs="Times New Roman"/>
          <w:color w:val="0000FF"/>
          <w:sz w:val="20"/>
          <w:szCs w:val="20"/>
        </w:rPr>
        <w:t>&gt;</w:t>
      </w:r>
    </w:p>
    <w:p w14:paraId="7994B354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53169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3169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3169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nsdext:tradeId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r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NONREF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p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TRADE21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u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UTI3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pid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REOFF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"/&gt;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</w:p>
    <w:p w14:paraId="58B08E5B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nsdext:side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Buyer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nsdext:side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</w:p>
    <w:p w14:paraId="0852282E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nsdext:rate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0.0512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nsdext:rate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</w:p>
    <w:p w14:paraId="52DC2E7F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nsdext:spot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a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1000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c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RUB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"/&gt;</w:t>
      </w:r>
    </w:p>
    <w:p w14:paraId="63F0AA68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nsdext:forward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a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1000.14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c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RUB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"/&gt;</w:t>
      </w:r>
    </w:p>
    <w:p w14:paraId="22C643AE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nsdext:equity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id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123456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n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5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p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200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c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RUB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"/&gt;</w:t>
      </w:r>
    </w:p>
    <w:p w14:paraId="2B1F3345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</w:rPr>
        <w:t>nsdext:repoDetails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14:paraId="66FE955D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Детали контракта 2 по контрагенту 2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4FB4EC92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nsdext:repoDetails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</w:p>
    <w:p w14:paraId="6AE48A6F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nsdext:tradeId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r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NONREF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p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TRADE31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u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UTI4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pid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REOLF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"/&gt;</w:t>
      </w:r>
    </w:p>
    <w:p w14:paraId="5C9FA5A8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nsdext:side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Buyer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nsdext:side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</w:p>
    <w:p w14:paraId="73A2F612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nsdext:floatingRate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t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1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p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D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i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0.0512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RUB-RUONIA-OIS-COMPOUND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nsdext:floatingRate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</w:p>
    <w:p w14:paraId="4DC6FAC9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nsdext:spot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a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1000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c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RUB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"/&gt;</w:t>
      </w:r>
    </w:p>
    <w:p w14:paraId="658FE0BC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nsdext:forward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a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1000.14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c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RUB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"/&gt;</w:t>
      </w:r>
    </w:p>
    <w:p w14:paraId="5BAD85D4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nsdext:equity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id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123456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n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5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p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200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c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RUB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"/&gt;</w:t>
      </w:r>
    </w:p>
    <w:p w14:paraId="2AF407AF" w14:textId="7B9637E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nsdext:client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i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="00A12E18">
        <w:rPr>
          <w:rFonts w:ascii="Times New Roman" w:hAnsi="Times New Roman" w:cs="Times New Roman"/>
          <w:color w:val="000000"/>
          <w:sz w:val="20"/>
          <w:szCs w:val="20"/>
          <w:lang w:val="en-US"/>
        </w:rPr>
        <w:t>PASS_1122 334455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t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="00D944E2">
        <w:rPr>
          <w:rFonts w:ascii="Times New Roman" w:hAnsi="Times New Roman" w:cs="Times New Roman"/>
          <w:color w:val="000000"/>
          <w:sz w:val="20"/>
          <w:szCs w:val="20"/>
          <w:lang w:val="en-US"/>
        </w:rPr>
        <w:t>P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n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>Петров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>П</w:t>
      </w:r>
      <w:r w:rsidR="00501766">
        <w:rPr>
          <w:rFonts w:ascii="Times New Roman" w:hAnsi="Times New Roman" w:cs="Times New Roman"/>
          <w:color w:val="000000"/>
          <w:sz w:val="20"/>
          <w:szCs w:val="20"/>
        </w:rPr>
        <w:t>етр</w:t>
      </w:r>
      <w:r w:rsidR="00501766" w:rsidRPr="0060318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>П</w:t>
      </w:r>
      <w:r w:rsidR="00501766">
        <w:rPr>
          <w:rFonts w:ascii="Times New Roman" w:hAnsi="Times New Roman" w:cs="Times New Roman"/>
          <w:color w:val="000000"/>
          <w:sz w:val="20"/>
          <w:szCs w:val="20"/>
        </w:rPr>
        <w:t>етрович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c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RU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"/&gt;</w:t>
      </w:r>
    </w:p>
    <w:p w14:paraId="6ED78D1A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nsdext:repoDetails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</w:p>
    <w:p w14:paraId="5E4D180D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nsdext:repos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</w:p>
    <w:p w14:paraId="4EA0A36E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nsdext:repoBulkReport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</w:p>
    <w:p w14:paraId="03AAA4B5" w14:textId="77777777" w:rsidR="006C64D1" w:rsidRPr="0060318D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60318D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Обеспечение</w:t>
      </w:r>
      <w:r w:rsidRPr="0060318D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 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по</w:t>
      </w:r>
      <w:r w:rsidRPr="0060318D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 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сделке</w:t>
      </w:r>
      <w:r w:rsidRPr="0060318D">
        <w:rPr>
          <w:rFonts w:ascii="Times New Roman" w:hAnsi="Times New Roman" w:cs="Times New Roman"/>
          <w:color w:val="0000FF"/>
          <w:sz w:val="20"/>
          <w:szCs w:val="20"/>
          <w:lang w:val="en-US"/>
        </w:rPr>
        <w:t>--&gt;</w:t>
      </w:r>
      <w:r w:rsidRPr="0060318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447D5CE4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FF"/>
          <w:sz w:val="20"/>
          <w:szCs w:val="20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</w:rPr>
        <w:t>nsdext:collateral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186165F5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Тип обеспечения по договору.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6B911449" w14:textId="77777777" w:rsidR="006C64D1" w:rsidRPr="0060318D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0318D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</w:t>
      </w:r>
      <w:r w:rsidRPr="0060318D">
        <w:rPr>
          <w:rFonts w:ascii="Times New Roman" w:hAnsi="Times New Roman" w:cs="Times New Roman"/>
          <w:color w:val="800000"/>
          <w:sz w:val="20"/>
          <w:szCs w:val="20"/>
          <w:lang w:val="en-US"/>
        </w:rPr>
        <w:t>: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marginType</w:t>
      </w:r>
      <w:r w:rsidRPr="0060318D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U</w:t>
      </w:r>
      <w:r w:rsidRPr="0060318D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</w:t>
      </w:r>
      <w:r w:rsidRPr="0060318D">
        <w:rPr>
          <w:rFonts w:ascii="Times New Roman" w:hAnsi="Times New Roman" w:cs="Times New Roman"/>
          <w:color w:val="800000"/>
          <w:sz w:val="20"/>
          <w:szCs w:val="20"/>
          <w:lang w:val="en-US"/>
        </w:rPr>
        <w:t>: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marginType</w:t>
      </w:r>
      <w:r w:rsidRPr="0060318D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60318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37C41BC6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60318D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Форма</w:t>
      </w:r>
      <w:r w:rsidRPr="00A73D8B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 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обеспечения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796A3A17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nsdext:collateralForm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U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nsdext:collateralForm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7B438946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FF"/>
          <w:sz w:val="20"/>
          <w:szCs w:val="20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</w:t>
      </w:r>
      <w:r w:rsidRPr="00A73D8B">
        <w:rPr>
          <w:rFonts w:ascii="Times New Roman" w:hAnsi="Times New Roman" w:cs="Times New Roman"/>
          <w:color w:val="800000"/>
          <w:sz w:val="20"/>
          <w:szCs w:val="20"/>
        </w:rPr>
        <w:t>: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collateral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68F64B9F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Специальные атрибуты сделок.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4BC00314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FF"/>
          <w:sz w:val="20"/>
          <w:szCs w:val="20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</w:t>
      </w:r>
      <w:r w:rsidRPr="00A73D8B">
        <w:rPr>
          <w:rFonts w:ascii="Times New Roman" w:hAnsi="Times New Roman" w:cs="Times New Roman"/>
          <w:color w:val="800000"/>
          <w:sz w:val="20"/>
          <w:szCs w:val="20"/>
        </w:rPr>
        <w:t>: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nsdSpecificTradeFields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2042FAD2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Обязанность централизованного клиринга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449D1AFD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nsdext:cleared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N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nsdext:cleared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5A212770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Условия согласования параметров сделки (договора).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44F2D120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nsdext:reconciliationType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FULL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nsdext:reconciliationType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324D7F82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Тип</w:t>
      </w:r>
      <w:r w:rsidRPr="00A73D8B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 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расчетов</w:t>
      </w:r>
      <w:r w:rsidRPr="00A73D8B">
        <w:rPr>
          <w:rFonts w:ascii="Times New Roman" w:hAnsi="Times New Roman" w:cs="Times New Roman"/>
          <w:color w:val="808080"/>
          <w:sz w:val="20"/>
          <w:szCs w:val="20"/>
          <w:lang w:val="en-US"/>
        </w:rPr>
        <w:t>.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6221719F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nsdext:clearSettlementType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CS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nsdext:clearSettlementType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3810C0F8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Метод</w:t>
      </w:r>
      <w:r w:rsidRPr="00A73D8B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 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расчетов</w:t>
      </w:r>
      <w:r w:rsidRPr="00A73D8B">
        <w:rPr>
          <w:rFonts w:ascii="Times New Roman" w:hAnsi="Times New Roman" w:cs="Times New Roman"/>
          <w:color w:val="808080"/>
          <w:sz w:val="20"/>
          <w:szCs w:val="20"/>
          <w:lang w:val="en-US"/>
        </w:rPr>
        <w:t>.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75C7CC9F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nsdext:clearSettlementMethod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C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nsdext:clearSettlementMethod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0D01EA7F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Способ</w:t>
      </w:r>
      <w:r w:rsidRPr="00A73D8B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 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подтверждения</w:t>
      </w:r>
      <w:r w:rsidRPr="00A73D8B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 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сделки</w:t>
      </w:r>
      <w:r w:rsidRPr="00A73D8B">
        <w:rPr>
          <w:rFonts w:ascii="Times New Roman" w:hAnsi="Times New Roman" w:cs="Times New Roman"/>
          <w:color w:val="808080"/>
          <w:sz w:val="20"/>
          <w:szCs w:val="20"/>
          <w:lang w:val="en-US"/>
        </w:rPr>
        <w:t>.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1D8DD1FF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nsdext:confirmationMethod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MXME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nsdext:confirmationMethod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64BDDE87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Признак связанности стороны 1 и стороны 2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630ED867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nsdext:partiesAreAffiliated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N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nsdext:partiesAreAffiliated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4B90CED2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Регуляторный</w:t>
      </w:r>
      <w:r w:rsidRPr="00A73D8B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 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тип</w:t>
      </w:r>
      <w:r w:rsidRPr="00A73D8B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 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сделки</w:t>
      </w:r>
      <w:r w:rsidRPr="00A73D8B">
        <w:rPr>
          <w:rFonts w:ascii="Times New Roman" w:hAnsi="Times New Roman" w:cs="Times New Roman"/>
          <w:color w:val="808080"/>
          <w:sz w:val="20"/>
          <w:szCs w:val="20"/>
          <w:lang w:val="en-US"/>
        </w:rPr>
        <w:t>.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0D5B1B3E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nsdext:regulatoryStatus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Repo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nsdext:regulatoryStatus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7B30E1E7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Дата начала срока действия договора.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1D574698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</w:rPr>
        <w:t>nsdext:startAgreementDate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>2016-07-01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</w:rPr>
        <w:t>nsdext:startAgreementDate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383BE972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Дата окончания срока действия договора.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6D77850A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nsdext:endAgreementDate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2016-07-01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nsdext:endAgreementDate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1D37CD8A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nsdext:nsdSpecificTradeFields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00D4F92F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trade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05682F95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Участники</w:t>
      </w:r>
      <w:r w:rsidRPr="00A73D8B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 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Анкеты</w:t>
      </w:r>
      <w:r w:rsidRPr="00A73D8B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 - 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Репозитарий</w:t>
      </w:r>
      <w:r w:rsidRPr="00A73D8B">
        <w:rPr>
          <w:rFonts w:ascii="Times New Roman" w:hAnsi="Times New Roman" w:cs="Times New Roman"/>
          <w:color w:val="808080"/>
          <w:sz w:val="20"/>
          <w:szCs w:val="20"/>
          <w:lang w:val="en-US"/>
        </w:rPr>
        <w:t>.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08F620C1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party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id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TradeRepository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65533EDF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Идентификатор участника – репозитарный код.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459FD8C5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</w:rPr>
        <w:t>partyId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>NDC000000000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</w:rPr>
        <w:t>partyId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204BCEDE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Идентификатор участника - LEI.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174BD133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</w:rPr>
        <w:t>partyId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>LEI_00000000000000000001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</w:rPr>
        <w:t>partyId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52A54DFE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Наименование участника.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2AADF985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partyName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>НКО АО НРД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partyName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6F4A1A89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FF"/>
          <w:sz w:val="20"/>
          <w:szCs w:val="20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</w:rPr>
        <w:t>party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08E8F4F5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Участники Анкеты – Сторона1.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6C09FFCB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FF"/>
          <w:sz w:val="20"/>
          <w:szCs w:val="20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</w:rPr>
        <w:t>party</w:t>
      </w:r>
      <w:r w:rsidRPr="00A73D8B">
        <w:rPr>
          <w:rFonts w:ascii="Times New Roman" w:hAnsi="Times New Roman" w:cs="Times New Roman"/>
          <w:color w:val="FF0000"/>
          <w:sz w:val="20"/>
          <w:szCs w:val="20"/>
        </w:rPr>
        <w:t xml:space="preserve"> id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>Party1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"&gt;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56A6EFB4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Идентификатор участника – репозитарный код.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5D46A807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</w:rPr>
        <w:t>partyId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>P00000000111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</w:rPr>
        <w:t>partyId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7AA8F400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="00755CE3" w:rsidRPr="00A73D8B">
        <w:rPr>
          <w:rFonts w:ascii="Times New Roman" w:hAnsi="Times New Roman" w:cs="Times New Roman"/>
          <w:color w:val="808080"/>
          <w:sz w:val="20"/>
          <w:szCs w:val="20"/>
        </w:rPr>
        <w:t>Идентификатор участника – дополнительный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 xml:space="preserve"> Код (LEI, INN…).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3EA58D93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</w:rPr>
        <w:t>partyId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>LEI_00000000000000000001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</w:rPr>
        <w:t>partyId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703517B1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Наименование участника.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3FDAD298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</w:rPr>
        <w:t>partyName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>Клиент репозитария, Сторона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</w:rPr>
        <w:t>partyName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48CDDD45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Вид</w:t>
      </w:r>
      <w:r w:rsidRPr="00A73D8B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 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экономической</w:t>
      </w:r>
      <w:r w:rsidRPr="00A73D8B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 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деятельности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1CAE87EB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classification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Other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classification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6EA112C4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Страна</w:t>
      </w:r>
      <w:r w:rsidRPr="00A73D8B">
        <w:rPr>
          <w:rFonts w:ascii="Times New Roman" w:hAnsi="Times New Roman" w:cs="Times New Roman"/>
          <w:color w:val="808080"/>
          <w:sz w:val="20"/>
          <w:szCs w:val="20"/>
          <w:lang w:val="en-US"/>
        </w:rPr>
        <w:t>.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3459E596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country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RU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country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77C9730C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Тип</w:t>
      </w:r>
      <w:r w:rsidRPr="00A73D8B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 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лица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064F7F1C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organizationType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L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organizationType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32CC1071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party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599F8C87" w14:textId="77777777" w:rsidR="006C64D1" w:rsidRPr="003371C9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3371C9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Участники</w:t>
      </w:r>
      <w:r w:rsidRPr="003371C9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 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Анкеты</w:t>
      </w:r>
      <w:r w:rsidRPr="003371C9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 – 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Сторона</w:t>
      </w:r>
      <w:r w:rsidRPr="003371C9">
        <w:rPr>
          <w:rFonts w:ascii="Times New Roman" w:hAnsi="Times New Roman" w:cs="Times New Roman"/>
          <w:color w:val="808080"/>
          <w:sz w:val="20"/>
          <w:szCs w:val="20"/>
          <w:lang w:val="en-US"/>
        </w:rPr>
        <w:t>2.</w:t>
      </w:r>
      <w:r w:rsidRPr="003371C9">
        <w:rPr>
          <w:rFonts w:ascii="Times New Roman" w:hAnsi="Times New Roman" w:cs="Times New Roman"/>
          <w:color w:val="0000FF"/>
          <w:sz w:val="20"/>
          <w:szCs w:val="20"/>
          <w:lang w:val="en-US"/>
        </w:rPr>
        <w:t>--&gt;</w:t>
      </w:r>
      <w:r w:rsidRPr="003371C9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58DEE9D6" w14:textId="77777777" w:rsidR="006C64D1" w:rsidRPr="003371C9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3371C9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party</w:t>
      </w:r>
      <w:r w:rsidRPr="003371C9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>id</w:t>
      </w:r>
      <w:r w:rsidRPr="003371C9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Party</w:t>
      </w:r>
      <w:r w:rsidRPr="003371C9">
        <w:rPr>
          <w:rFonts w:ascii="Times New Roman" w:hAnsi="Times New Roman" w:cs="Times New Roman"/>
          <w:color w:val="000000"/>
          <w:sz w:val="20"/>
          <w:szCs w:val="20"/>
          <w:lang w:val="en-US"/>
        </w:rPr>
        <w:t>2</w:t>
      </w:r>
      <w:r w:rsidRPr="003371C9">
        <w:rPr>
          <w:rFonts w:ascii="Times New Roman" w:hAnsi="Times New Roman" w:cs="Times New Roman"/>
          <w:color w:val="0000FF"/>
          <w:sz w:val="20"/>
          <w:szCs w:val="20"/>
          <w:lang w:val="en-US"/>
        </w:rPr>
        <w:t>"&gt;</w:t>
      </w:r>
      <w:r w:rsidRPr="003371C9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7ABDABED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3371C9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partyId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NONREF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partyId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5979A698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partyId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NONREF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partyId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2AF90D08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partyName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NONREF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partyName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2F75B064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FF"/>
          <w:sz w:val="20"/>
          <w:szCs w:val="20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</w:rPr>
        <w:t>party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50FCC6EA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Участники Анкеты – Отправитель сообщения (ИЛ).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0C67F001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FF"/>
          <w:sz w:val="20"/>
          <w:szCs w:val="20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</w:rPr>
        <w:t>party</w:t>
      </w:r>
      <w:r w:rsidRPr="00A73D8B">
        <w:rPr>
          <w:rFonts w:ascii="Times New Roman" w:hAnsi="Times New Roman" w:cs="Times New Roman"/>
          <w:color w:val="FF0000"/>
          <w:sz w:val="20"/>
          <w:szCs w:val="20"/>
        </w:rPr>
        <w:t xml:space="preserve"> id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>Sender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"&gt;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0A6F068C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Идентификатор участника – репозитарный код.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605AD477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</w:rPr>
        <w:t>partyId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>P00000000111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</w:rPr>
        <w:t>partyId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1795CE7F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Идентификатор участника - LEI.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691F9BE0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</w:rPr>
        <w:t>partyId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>LEI_00000000000000000001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</w:rPr>
        <w:t>partyId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7CABD3FC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Наименование участника.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66F0752A" w14:textId="77777777" w:rsidR="006C64D1" w:rsidRPr="003371C9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371C9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partyName</w:t>
      </w:r>
      <w:r w:rsidRPr="003371C9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>Клиент</w:t>
      </w:r>
      <w:r w:rsidRPr="003371C9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>репозитария</w:t>
      </w:r>
      <w:r w:rsidRPr="003371C9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partyName</w:t>
      </w:r>
      <w:r w:rsidRPr="003371C9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3371C9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31CBA799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party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6CE95C2A" w14:textId="77777777" w:rsidR="006C64D1" w:rsidRPr="00A73D8B" w:rsidRDefault="006C64D1" w:rsidP="00DA3D54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FF"/>
          <w:sz w:val="20"/>
          <w:szCs w:val="20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</w:rPr>
        <w:t>nonpublicExecutionReport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&gt;</w:t>
      </w:r>
    </w:p>
    <w:p w14:paraId="4F81B151" w14:textId="77777777" w:rsidR="00001F3D" w:rsidRPr="00A73D8B" w:rsidRDefault="00001F3D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br w:type="page"/>
      </w:r>
    </w:p>
    <w:p w14:paraId="3D7C4638" w14:textId="77777777" w:rsidR="00650D06" w:rsidRPr="00A73D8B" w:rsidRDefault="00650D06" w:rsidP="00C33E69">
      <w:pPr>
        <w:pStyle w:val="1"/>
        <w:keepNext w:val="0"/>
        <w:keepLines w:val="0"/>
        <w:widowControl w:val="0"/>
        <w:numPr>
          <w:ilvl w:val="0"/>
          <w:numId w:val="1"/>
        </w:numPr>
        <w:spacing w:before="120" w:after="120" w:line="240" w:lineRule="auto"/>
        <w:ind w:left="567" w:hanging="578"/>
        <w:rPr>
          <w:rFonts w:ascii="Times New Roman" w:hAnsi="Times New Roman" w:cs="Times New Roman"/>
          <w:sz w:val="20"/>
          <w:szCs w:val="20"/>
          <w:u w:val="single"/>
        </w:rPr>
      </w:pPr>
      <w:bookmarkStart w:id="1383" w:name="_Toc500764206"/>
      <w:bookmarkStart w:id="1384" w:name="_Toc159404067"/>
      <w:r w:rsidRPr="00A73D8B">
        <w:rPr>
          <w:rFonts w:ascii="Times New Roman" w:hAnsi="Times New Roman" w:cs="Times New Roman"/>
          <w:sz w:val="20"/>
          <w:szCs w:val="20"/>
          <w:u w:val="single"/>
        </w:rPr>
        <w:t>Проверки, вызывающие отказы в обработке сообщений</w:t>
      </w:r>
      <w:bookmarkEnd w:id="1383"/>
      <w:bookmarkEnd w:id="1384"/>
    </w:p>
    <w:p w14:paraId="639EAB5B" w14:textId="77777777" w:rsidR="005C08EA" w:rsidRPr="00A73D8B" w:rsidRDefault="00D3081A" w:rsidP="00D3081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A73D8B">
        <w:rPr>
          <w:rFonts w:ascii="Times New Roman" w:hAnsi="Times New Roman" w:cs="Times New Roman"/>
          <w:sz w:val="20"/>
        </w:rPr>
        <w:t>В соответсвии с Указанием Банка России от 16.08.2016 4104-У</w:t>
      </w:r>
      <w:r w:rsidR="005C08EA" w:rsidRPr="00A73D8B">
        <w:rPr>
          <w:rFonts w:ascii="Times New Roman" w:hAnsi="Times New Roman" w:cs="Times New Roman"/>
          <w:sz w:val="20"/>
        </w:rPr>
        <w:t>,</w:t>
      </w:r>
      <w:r w:rsidRPr="00A73D8B">
        <w:rPr>
          <w:rFonts w:ascii="Times New Roman" w:hAnsi="Times New Roman" w:cs="Times New Roman"/>
          <w:sz w:val="20"/>
        </w:rPr>
        <w:t xml:space="preserve"> пункт 13:</w:t>
      </w:r>
    </w:p>
    <w:p w14:paraId="5920BA2B" w14:textId="77777777" w:rsidR="00D3081A" w:rsidRPr="00A73D8B" w:rsidRDefault="00D3081A" w:rsidP="00D3081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A73D8B">
        <w:rPr>
          <w:rFonts w:ascii="Times New Roman" w:hAnsi="Times New Roman" w:cs="Times New Roman"/>
          <w:sz w:val="20"/>
        </w:rPr>
        <w:t>Репозитарий отказывает во внесении записи, содержащей информацию о договоре, при нарушении следующих требований:</w:t>
      </w:r>
    </w:p>
    <w:p w14:paraId="5792E3FA" w14:textId="77777777" w:rsidR="00D3081A" w:rsidRPr="00A73D8B" w:rsidRDefault="00D3081A" w:rsidP="00D3081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A73D8B">
        <w:rPr>
          <w:rFonts w:ascii="Times New Roman" w:hAnsi="Times New Roman" w:cs="Times New Roman"/>
          <w:sz w:val="20"/>
        </w:rPr>
        <w:t xml:space="preserve">предоставление в репозитарий сообщения, содержащего информацию о договоре, заключенном на условиях </w:t>
      </w:r>
      <w:r w:rsidR="008D0461" w:rsidRPr="00A73D8B">
        <w:rPr>
          <w:rFonts w:ascii="Times New Roman" w:hAnsi="Times New Roman" w:cs="Times New Roman"/>
          <w:sz w:val="20"/>
        </w:rPr>
        <w:t>Гене</w:t>
      </w:r>
      <w:r w:rsidRPr="00A73D8B">
        <w:rPr>
          <w:rFonts w:ascii="Times New Roman" w:hAnsi="Times New Roman" w:cs="Times New Roman"/>
          <w:sz w:val="20"/>
        </w:rPr>
        <w:t xml:space="preserve">рального соглашения, должно осуществляться с одновременным предоставлением в репозитарий информации о соответствующем </w:t>
      </w:r>
      <w:r w:rsidR="008D0461" w:rsidRPr="00A73D8B">
        <w:rPr>
          <w:rFonts w:ascii="Times New Roman" w:hAnsi="Times New Roman" w:cs="Times New Roman"/>
          <w:sz w:val="20"/>
        </w:rPr>
        <w:t>Гене</w:t>
      </w:r>
      <w:r w:rsidRPr="00A73D8B">
        <w:rPr>
          <w:rFonts w:ascii="Times New Roman" w:hAnsi="Times New Roman" w:cs="Times New Roman"/>
          <w:sz w:val="20"/>
        </w:rPr>
        <w:t>ральном соглашении;</w:t>
      </w:r>
    </w:p>
    <w:p w14:paraId="3940DE4A" w14:textId="77777777" w:rsidR="00D3081A" w:rsidRPr="00A73D8B" w:rsidRDefault="00D3081A" w:rsidP="00D3081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A73D8B">
        <w:rPr>
          <w:rFonts w:ascii="Times New Roman" w:hAnsi="Times New Roman" w:cs="Times New Roman"/>
          <w:sz w:val="20"/>
        </w:rPr>
        <w:t>сообщение должно быть получено репозитарием от лица, являющегося стороной договора или информирующим лицом;</w:t>
      </w:r>
    </w:p>
    <w:p w14:paraId="089C8903" w14:textId="77777777" w:rsidR="00D3081A" w:rsidRPr="00A73D8B" w:rsidRDefault="00D3081A" w:rsidP="00D3081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A73D8B">
        <w:rPr>
          <w:rFonts w:ascii="Times New Roman" w:hAnsi="Times New Roman" w:cs="Times New Roman"/>
          <w:sz w:val="20"/>
        </w:rPr>
        <w:t>в сообщении должен содержаться международный код идентификации юридического лица - стороны договора, обязанной предоставлять информацию в репозитарий, а также информирующего лица (в случае его привлечения);</w:t>
      </w:r>
    </w:p>
    <w:p w14:paraId="7841008B" w14:textId="77777777" w:rsidR="00D3081A" w:rsidRPr="00A73D8B" w:rsidRDefault="00D3081A" w:rsidP="00D3081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385" w:name="P73"/>
      <w:bookmarkEnd w:id="1385"/>
      <w:r w:rsidRPr="00A73D8B">
        <w:rPr>
          <w:rFonts w:ascii="Times New Roman" w:hAnsi="Times New Roman" w:cs="Times New Roman"/>
          <w:sz w:val="20"/>
        </w:rPr>
        <w:t>сообщение не может предоставляться для изменения уникального кода идентификации договора;</w:t>
      </w:r>
    </w:p>
    <w:p w14:paraId="70BEC722" w14:textId="77777777" w:rsidR="00D3081A" w:rsidRPr="00A73D8B" w:rsidRDefault="00D3081A" w:rsidP="00D3081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386" w:name="P74"/>
      <w:bookmarkEnd w:id="1386"/>
      <w:r w:rsidRPr="00A73D8B">
        <w:rPr>
          <w:rFonts w:ascii="Times New Roman" w:hAnsi="Times New Roman" w:cs="Times New Roman"/>
          <w:sz w:val="20"/>
        </w:rPr>
        <w:t>в сообщении должен содержаться уникальный код идентификации договора;</w:t>
      </w:r>
    </w:p>
    <w:p w14:paraId="61EA6041" w14:textId="77777777" w:rsidR="00D3081A" w:rsidRPr="00A73D8B" w:rsidRDefault="00D3081A" w:rsidP="00D3081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A73D8B">
        <w:rPr>
          <w:rFonts w:ascii="Times New Roman" w:hAnsi="Times New Roman" w:cs="Times New Roman"/>
          <w:sz w:val="20"/>
        </w:rPr>
        <w:t xml:space="preserve">сообщение не должно содержать уникальный код идентификации договора, содержащийся в записи, ранее внесенной в раздел 2 реестра договоров, за исключением случаев, когда сообщение, содержащее уникальный код идентификации договора, предоставлено с целью изменения информации о договоре, указанном в </w:t>
      </w:r>
      <w:hyperlink w:anchor="P26" w:history="1">
        <w:r w:rsidRPr="007E390F">
          <w:rPr>
            <w:rFonts w:ascii="Times New Roman" w:hAnsi="Times New Roman" w:cs="Times New Roman"/>
            <w:color w:val="0000FF"/>
            <w:sz w:val="20"/>
          </w:rPr>
          <w:t>пункте 1</w:t>
        </w:r>
      </w:hyperlink>
      <w:r w:rsidRPr="007E390F">
        <w:rPr>
          <w:rFonts w:ascii="Times New Roman" w:hAnsi="Times New Roman" w:cs="Times New Roman"/>
          <w:sz w:val="20"/>
        </w:rPr>
        <w:t xml:space="preserve"> настоящего Указания, запись о котором была внесена в раздел 2 реестра договоров ранее;</w:t>
      </w:r>
    </w:p>
    <w:p w14:paraId="777B9605" w14:textId="77777777" w:rsidR="006A4972" w:rsidRPr="00A73D8B" w:rsidRDefault="00D3081A" w:rsidP="009C24D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A73D8B">
        <w:rPr>
          <w:rFonts w:ascii="Times New Roman" w:hAnsi="Times New Roman" w:cs="Times New Roman"/>
          <w:sz w:val="20"/>
        </w:rPr>
        <w:t>сообщение должно быть составлено в соответствии с требованиями, предусмотренными правилами осуществления репозитарной деятельности.</w:t>
      </w:r>
    </w:p>
    <w:p w14:paraId="5B373A0C" w14:textId="77777777" w:rsidR="005C08EA" w:rsidRPr="007E390F" w:rsidRDefault="00BF007C" w:rsidP="00650D06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3D8B">
        <w:rPr>
          <w:rFonts w:ascii="Times New Roman" w:hAnsi="Times New Roman" w:cs="Times New Roman"/>
          <w:sz w:val="20"/>
          <w:szCs w:val="20"/>
        </w:rPr>
        <w:t>К</w:t>
      </w:r>
      <w:r w:rsidR="005C08EA" w:rsidRPr="00A73D8B">
        <w:rPr>
          <w:rFonts w:ascii="Times New Roman" w:hAnsi="Times New Roman" w:cs="Times New Roman"/>
          <w:sz w:val="20"/>
          <w:szCs w:val="20"/>
        </w:rPr>
        <w:t>лиенты</w:t>
      </w:r>
      <w:r w:rsidRPr="00A73D8B">
        <w:rPr>
          <w:rFonts w:ascii="Times New Roman" w:hAnsi="Times New Roman" w:cs="Times New Roman"/>
          <w:sz w:val="20"/>
          <w:szCs w:val="20"/>
        </w:rPr>
        <w:t>, при указании информации в</w:t>
      </w:r>
      <w:r w:rsidR="005C08EA" w:rsidRPr="00A73D8B">
        <w:rPr>
          <w:rFonts w:ascii="Times New Roman" w:hAnsi="Times New Roman" w:cs="Times New Roman"/>
          <w:sz w:val="20"/>
          <w:szCs w:val="20"/>
        </w:rPr>
        <w:t xml:space="preserve"> отчетных форм</w:t>
      </w:r>
      <w:r w:rsidRPr="00A73D8B">
        <w:rPr>
          <w:rFonts w:ascii="Times New Roman" w:hAnsi="Times New Roman" w:cs="Times New Roman"/>
          <w:sz w:val="20"/>
          <w:szCs w:val="20"/>
        </w:rPr>
        <w:t>ах</w:t>
      </w:r>
      <w:r w:rsidR="005C08EA" w:rsidRPr="00A73D8B">
        <w:rPr>
          <w:rFonts w:ascii="Times New Roman" w:hAnsi="Times New Roman" w:cs="Times New Roman"/>
          <w:sz w:val="20"/>
          <w:szCs w:val="20"/>
        </w:rPr>
        <w:t xml:space="preserve">, </w:t>
      </w:r>
      <w:r w:rsidRPr="00A73D8B">
        <w:rPr>
          <w:rFonts w:ascii="Times New Roman" w:hAnsi="Times New Roman" w:cs="Times New Roman"/>
          <w:sz w:val="20"/>
          <w:szCs w:val="20"/>
        </w:rPr>
        <w:t>используют действующий формат сообщений Репозитария,</w:t>
      </w:r>
      <w:r w:rsidR="00282564" w:rsidRPr="00A73D8B">
        <w:rPr>
          <w:rFonts w:ascii="Times New Roman" w:hAnsi="Times New Roman" w:cs="Times New Roman"/>
          <w:sz w:val="20"/>
          <w:szCs w:val="20"/>
        </w:rPr>
        <w:t xml:space="preserve"> являющийся неотъемлемой частью Правил осуществленния репозитарой деятельности,</w:t>
      </w:r>
      <w:r w:rsidRPr="00A73D8B">
        <w:rPr>
          <w:rFonts w:ascii="Times New Roman" w:hAnsi="Times New Roman" w:cs="Times New Roman"/>
          <w:sz w:val="20"/>
          <w:szCs w:val="20"/>
        </w:rPr>
        <w:t xml:space="preserve"> который, наряду с требованиями в пункте 13 Указания, содержит дополнительные требования по наличию информации, указанной в разделах </w:t>
      </w:r>
      <w:r w:rsidRPr="00A73D8B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A73D8B">
        <w:rPr>
          <w:rFonts w:ascii="Times New Roman" w:hAnsi="Times New Roman" w:cs="Times New Roman"/>
          <w:sz w:val="20"/>
          <w:szCs w:val="20"/>
        </w:rPr>
        <w:t xml:space="preserve"> – </w:t>
      </w:r>
      <w:r w:rsidRPr="00A73D8B">
        <w:rPr>
          <w:rFonts w:ascii="Times New Roman" w:hAnsi="Times New Roman" w:cs="Times New Roman"/>
          <w:sz w:val="20"/>
          <w:szCs w:val="20"/>
          <w:lang w:val="en-US"/>
        </w:rPr>
        <w:t>XIII</w:t>
      </w:r>
      <w:r w:rsidRPr="00A73D8B">
        <w:rPr>
          <w:rFonts w:ascii="Times New Roman" w:hAnsi="Times New Roman" w:cs="Times New Roman"/>
          <w:sz w:val="20"/>
          <w:szCs w:val="20"/>
        </w:rPr>
        <w:t xml:space="preserve"> данного документа</w:t>
      </w:r>
      <w:r w:rsidR="00282564" w:rsidRPr="00A73D8B">
        <w:rPr>
          <w:rFonts w:ascii="Times New Roman" w:hAnsi="Times New Roman" w:cs="Times New Roman"/>
          <w:sz w:val="20"/>
          <w:szCs w:val="20"/>
        </w:rPr>
        <w:t xml:space="preserve"> и в случая отсутствия обязательной информации в сообщениях, Репозитарий направляет отказ с кодом ошибки </w:t>
      </w:r>
      <w:hyperlink w:anchor="NRD001" w:history="1">
        <w:r w:rsidR="00282564" w:rsidRPr="007E390F">
          <w:rPr>
            <w:rStyle w:val="a6"/>
            <w:rFonts w:ascii="Times New Roman" w:hAnsi="Times New Roman" w:cs="Times New Roman"/>
            <w:sz w:val="20"/>
            <w:szCs w:val="20"/>
          </w:rPr>
          <w:t>NRD001</w:t>
        </w:r>
      </w:hyperlink>
      <w:r w:rsidRPr="007E390F">
        <w:rPr>
          <w:rFonts w:ascii="Times New Roman" w:hAnsi="Times New Roman" w:cs="Times New Roman"/>
          <w:sz w:val="20"/>
          <w:szCs w:val="20"/>
        </w:rPr>
        <w:t>.</w:t>
      </w:r>
    </w:p>
    <w:p w14:paraId="70BABE7D" w14:textId="77777777" w:rsidR="00BF007C" w:rsidRPr="00A73D8B" w:rsidRDefault="00282564" w:rsidP="00650D06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3D8B">
        <w:rPr>
          <w:rFonts w:ascii="Times New Roman" w:hAnsi="Times New Roman" w:cs="Times New Roman"/>
          <w:sz w:val="20"/>
          <w:szCs w:val="20"/>
        </w:rPr>
        <w:t>Также, д</w:t>
      </w:r>
      <w:r w:rsidR="00BF007C" w:rsidRPr="00A73D8B">
        <w:rPr>
          <w:rFonts w:ascii="Times New Roman" w:hAnsi="Times New Roman" w:cs="Times New Roman"/>
          <w:sz w:val="20"/>
          <w:szCs w:val="20"/>
        </w:rPr>
        <w:t xml:space="preserve">ля осуществления дополнительного контроля качества предоставляемой информации в Репозитарий, </w:t>
      </w:r>
      <w:r w:rsidRPr="00A73D8B">
        <w:rPr>
          <w:rFonts w:ascii="Times New Roman" w:hAnsi="Times New Roman" w:cs="Times New Roman"/>
          <w:sz w:val="20"/>
          <w:szCs w:val="20"/>
        </w:rPr>
        <w:t xml:space="preserve">в рамках формата сообщений Репозитария, </w:t>
      </w:r>
      <w:r w:rsidR="00BF007C" w:rsidRPr="00A73D8B">
        <w:rPr>
          <w:rFonts w:ascii="Times New Roman" w:hAnsi="Times New Roman" w:cs="Times New Roman"/>
          <w:sz w:val="20"/>
          <w:szCs w:val="20"/>
        </w:rPr>
        <w:t>разработан список контролей, которые вызывают отказы в обработке сообщений.</w:t>
      </w:r>
    </w:p>
    <w:p w14:paraId="472AC356" w14:textId="77777777" w:rsidR="00650D06" w:rsidRPr="00A73D8B" w:rsidRDefault="00650D06" w:rsidP="00650D06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3D8B">
        <w:rPr>
          <w:rFonts w:ascii="Times New Roman" w:hAnsi="Times New Roman" w:cs="Times New Roman"/>
          <w:b/>
          <w:sz w:val="20"/>
          <w:szCs w:val="20"/>
        </w:rPr>
        <w:t xml:space="preserve">Примечание: </w:t>
      </w:r>
      <w:r w:rsidRPr="00A73D8B">
        <w:rPr>
          <w:rFonts w:ascii="Times New Roman" w:hAnsi="Times New Roman" w:cs="Times New Roman"/>
          <w:sz w:val="20"/>
          <w:szCs w:val="20"/>
        </w:rPr>
        <w:t>проверка не выполняется, если указанный для проверки тэг отсутствует во входящем сообщении (при условии, что по xsd-схеме допускается отсутствие тэга и нет дополнительных проверок его обязательного заполнения)</w:t>
      </w:r>
    </w:p>
    <w:p w14:paraId="4E9492E2" w14:textId="77777777" w:rsidR="00650D06" w:rsidRPr="00A73D8B" w:rsidRDefault="00650D06" w:rsidP="00761A15">
      <w:pPr>
        <w:pStyle w:val="2"/>
        <w:keepNext w:val="0"/>
        <w:keepLines w:val="0"/>
        <w:widowControl w:val="0"/>
        <w:numPr>
          <w:ilvl w:val="3"/>
          <w:numId w:val="1"/>
        </w:numPr>
        <w:spacing w:before="120" w:after="12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bookmarkStart w:id="1387" w:name="_Toc500764207"/>
      <w:r w:rsidRPr="00A73D8B">
        <w:rPr>
          <w:rFonts w:ascii="Times New Roman" w:hAnsi="Times New Roman" w:cs="Times New Roman"/>
          <w:sz w:val="20"/>
          <w:szCs w:val="20"/>
        </w:rPr>
        <w:t>Проверка наименования стороны по договору, не являющейся клиентом Репозитария НРД</w:t>
      </w:r>
      <w:bookmarkEnd w:id="1387"/>
    </w:p>
    <w:tbl>
      <w:tblPr>
        <w:tblStyle w:val="a5"/>
        <w:tblW w:w="0" w:type="auto"/>
        <w:tblInd w:w="103" w:type="dxa"/>
        <w:tblLook w:val="04A0" w:firstRow="1" w:lastRow="0" w:firstColumn="1" w:lastColumn="0" w:noHBand="0" w:noVBand="1"/>
      </w:tblPr>
      <w:tblGrid>
        <w:gridCol w:w="555"/>
        <w:gridCol w:w="7146"/>
        <w:gridCol w:w="1541"/>
      </w:tblGrid>
      <w:tr w:rsidR="005A6F49" w:rsidRPr="00A73D8B" w14:paraId="2A4830F1" w14:textId="77777777" w:rsidTr="005A6F49"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4D3BD5F" w14:textId="77777777" w:rsidR="00650D06" w:rsidRPr="00A73D8B" w:rsidRDefault="00650D06" w:rsidP="001A7C14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14:paraId="3A14B41D" w14:textId="77777777" w:rsidR="00650D06" w:rsidRPr="00A73D8B" w:rsidRDefault="00650D06" w:rsidP="001A7C14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проверки</w:t>
            </w:r>
          </w:p>
        </w:tc>
        <w:tc>
          <w:tcPr>
            <w:tcW w:w="1594" w:type="dxa"/>
            <w:shd w:val="clear" w:color="auto" w:fill="D9D9D9" w:themeFill="background1" w:themeFillShade="D9"/>
            <w:vAlign w:val="center"/>
          </w:tcPr>
          <w:p w14:paraId="474E84C4" w14:textId="77777777" w:rsidR="00650D06" w:rsidRPr="00A73D8B" w:rsidRDefault="00650D06" w:rsidP="001A7C14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Номер ошибки</w:t>
            </w:r>
          </w:p>
        </w:tc>
      </w:tr>
      <w:tr w:rsidR="00650D06" w:rsidRPr="00A73D8B" w14:paraId="1F716450" w14:textId="77777777" w:rsidTr="001A7C14">
        <w:tc>
          <w:tcPr>
            <w:tcW w:w="567" w:type="dxa"/>
          </w:tcPr>
          <w:p w14:paraId="2E8A49F2" w14:textId="77777777" w:rsidR="00650D06" w:rsidRPr="00A73D8B" w:rsidRDefault="00650D06" w:rsidP="001A7C14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</w:tcPr>
          <w:p w14:paraId="0A438BD4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6"/>
              </w:numPr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partyName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≠ 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NONREF</w:t>
            </w:r>
          </w:p>
          <w:p w14:paraId="5C57FF5C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6"/>
              </w:numPr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partyName ≠ NONAME</w:t>
            </w:r>
          </w:p>
          <w:p w14:paraId="36EC40DE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6"/>
              </w:numPr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partyName ≠ « » (пробел)</w:t>
            </w:r>
          </w:p>
          <w:p w14:paraId="20815353" w14:textId="77777777" w:rsidR="00650D06" w:rsidRPr="00A73D8B" w:rsidRDefault="00650D06" w:rsidP="001A7C14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Если</w:t>
            </w:r>
            <w:r w:rsidR="005A6F49"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условие не выполняется – отказ</w:t>
            </w:r>
          </w:p>
        </w:tc>
        <w:tc>
          <w:tcPr>
            <w:tcW w:w="1594" w:type="dxa"/>
          </w:tcPr>
          <w:p w14:paraId="1C66665B" w14:textId="77777777" w:rsidR="00650D06" w:rsidRPr="007E390F" w:rsidRDefault="00531695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04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NRD204</w:t>
              </w:r>
            </w:hyperlink>
          </w:p>
        </w:tc>
      </w:tr>
    </w:tbl>
    <w:p w14:paraId="5C220DD4" w14:textId="77777777" w:rsidR="00650D06" w:rsidRPr="00A73D8B" w:rsidRDefault="00650D06" w:rsidP="00761A15">
      <w:pPr>
        <w:pStyle w:val="2"/>
        <w:keepNext w:val="0"/>
        <w:keepLines w:val="0"/>
        <w:widowControl w:val="0"/>
        <w:numPr>
          <w:ilvl w:val="3"/>
          <w:numId w:val="1"/>
        </w:numPr>
        <w:spacing w:before="120" w:after="12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bookmarkStart w:id="1388" w:name="_Toc500764208"/>
      <w:r w:rsidRPr="00A73D8B">
        <w:rPr>
          <w:rFonts w:ascii="Times New Roman" w:hAnsi="Times New Roman" w:cs="Times New Roman"/>
          <w:sz w:val="20"/>
          <w:szCs w:val="20"/>
        </w:rPr>
        <w:t>Проверка корректного указания кода клиента стороны</w:t>
      </w:r>
      <w:bookmarkEnd w:id="1388"/>
    </w:p>
    <w:tbl>
      <w:tblPr>
        <w:tblStyle w:val="a5"/>
        <w:tblW w:w="0" w:type="auto"/>
        <w:tblInd w:w="103" w:type="dxa"/>
        <w:tblLook w:val="04A0" w:firstRow="1" w:lastRow="0" w:firstColumn="1" w:lastColumn="0" w:noHBand="0" w:noVBand="1"/>
      </w:tblPr>
      <w:tblGrid>
        <w:gridCol w:w="571"/>
        <w:gridCol w:w="7161"/>
        <w:gridCol w:w="1510"/>
      </w:tblGrid>
      <w:tr w:rsidR="00650D06" w:rsidRPr="00A73D8B" w14:paraId="0415DB1F" w14:textId="77777777" w:rsidTr="005A6F49">
        <w:tc>
          <w:tcPr>
            <w:tcW w:w="584" w:type="dxa"/>
            <w:shd w:val="clear" w:color="auto" w:fill="D9D9D9" w:themeFill="background1" w:themeFillShade="D9"/>
            <w:vAlign w:val="center"/>
          </w:tcPr>
          <w:p w14:paraId="217963C5" w14:textId="77777777" w:rsidR="00650D06" w:rsidRPr="00A73D8B" w:rsidRDefault="00650D06" w:rsidP="001A7C14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7638" w:type="dxa"/>
            <w:shd w:val="clear" w:color="auto" w:fill="D9D9D9" w:themeFill="background1" w:themeFillShade="D9"/>
            <w:vAlign w:val="center"/>
          </w:tcPr>
          <w:p w14:paraId="48F549AB" w14:textId="77777777" w:rsidR="00650D06" w:rsidRPr="00A73D8B" w:rsidRDefault="00650D06" w:rsidP="001A7C14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проверки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517FB71" w14:textId="77777777" w:rsidR="00650D06" w:rsidRPr="00A73D8B" w:rsidRDefault="00650D06" w:rsidP="001A7C14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Номер ошибки</w:t>
            </w:r>
          </w:p>
        </w:tc>
      </w:tr>
      <w:tr w:rsidR="00650D06" w:rsidRPr="00A73D8B" w14:paraId="2A3D5E25" w14:textId="77777777" w:rsidTr="001A7C14">
        <w:tc>
          <w:tcPr>
            <w:tcW w:w="584" w:type="dxa"/>
          </w:tcPr>
          <w:p w14:paraId="5583E929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38" w:type="dxa"/>
          </w:tcPr>
          <w:p w14:paraId="4094ACE0" w14:textId="77777777" w:rsidR="00650D06" w:rsidRPr="00A73D8B" w:rsidRDefault="00650D06" w:rsidP="001A7C14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Для классификатора и страны клиента стороны </w:t>
            </w:r>
            <w:r w:rsidRPr="00A73D8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73D8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указывается код по маске </w:t>
            </w:r>
            <w:r w:rsidRPr="00A73D8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PASS</w:t>
            </w: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r w:rsidRPr="00A73D8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SNILS</w:t>
            </w:r>
          </w:p>
        </w:tc>
        <w:tc>
          <w:tcPr>
            <w:tcW w:w="1559" w:type="dxa"/>
          </w:tcPr>
          <w:p w14:paraId="22B8E531" w14:textId="77777777" w:rsidR="00650D06" w:rsidRPr="007E390F" w:rsidRDefault="00531695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143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NRD143</w:t>
              </w:r>
            </w:hyperlink>
          </w:p>
        </w:tc>
      </w:tr>
      <w:tr w:rsidR="00650D06" w:rsidRPr="00A73D8B" w14:paraId="47EF5873" w14:textId="77777777" w:rsidTr="001A7C14">
        <w:tc>
          <w:tcPr>
            <w:tcW w:w="584" w:type="dxa"/>
          </w:tcPr>
          <w:p w14:paraId="0F518703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38" w:type="dxa"/>
          </w:tcPr>
          <w:p w14:paraId="45B54233" w14:textId="77777777" w:rsidR="00650D06" w:rsidRPr="00A73D8B" w:rsidRDefault="00650D06" w:rsidP="001A7C14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Для классификатора и страны и клиента стороны </w:t>
            </w:r>
            <w:r w:rsidRPr="00A73D8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</w:t>
            </w: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A73D8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A73D8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указывается код по маске </w:t>
            </w:r>
            <w:r w:rsidRPr="00A73D8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LEI</w:t>
            </w: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r w:rsidRPr="00A73D8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INN</w:t>
            </w:r>
          </w:p>
        </w:tc>
        <w:tc>
          <w:tcPr>
            <w:tcW w:w="1559" w:type="dxa"/>
          </w:tcPr>
          <w:p w14:paraId="55B97CA3" w14:textId="77777777" w:rsidR="00650D06" w:rsidRPr="007E390F" w:rsidRDefault="00531695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143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NRD143</w:t>
              </w:r>
            </w:hyperlink>
          </w:p>
        </w:tc>
      </w:tr>
      <w:tr w:rsidR="00650D06" w:rsidRPr="00A73D8B" w14:paraId="3B1E51B2" w14:textId="77777777" w:rsidTr="001A7C14">
        <w:tc>
          <w:tcPr>
            <w:tcW w:w="584" w:type="dxa"/>
          </w:tcPr>
          <w:p w14:paraId="44210872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38" w:type="dxa"/>
          </w:tcPr>
          <w:p w14:paraId="424DE0FE" w14:textId="77777777" w:rsidR="00650D06" w:rsidRPr="00A73D8B" w:rsidRDefault="00650D06" w:rsidP="001A7C14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Для классификатора и страны клиента стороны </w:t>
            </w:r>
            <w:r w:rsidRPr="00A73D8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не </w:t>
            </w:r>
            <w:r w:rsidRPr="00A73D8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указывается код по маске </w:t>
            </w:r>
            <w:r w:rsidRPr="00A73D8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OWN</w:t>
            </w: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r w:rsidRPr="00A73D8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PASS</w:t>
            </w:r>
          </w:p>
        </w:tc>
        <w:tc>
          <w:tcPr>
            <w:tcW w:w="1559" w:type="dxa"/>
          </w:tcPr>
          <w:p w14:paraId="40BD5979" w14:textId="77777777" w:rsidR="00650D06" w:rsidRPr="007E390F" w:rsidRDefault="00531695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43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NRD143</w:t>
              </w:r>
            </w:hyperlink>
          </w:p>
        </w:tc>
      </w:tr>
      <w:tr w:rsidR="00650D06" w:rsidRPr="00A73D8B" w14:paraId="05A071AD" w14:textId="77777777" w:rsidTr="001A7C14">
        <w:tc>
          <w:tcPr>
            <w:tcW w:w="584" w:type="dxa"/>
          </w:tcPr>
          <w:p w14:paraId="1530F23B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38" w:type="dxa"/>
          </w:tcPr>
          <w:p w14:paraId="11C98FBD" w14:textId="77777777" w:rsidR="00650D06" w:rsidRPr="00A73D8B" w:rsidRDefault="00650D06" w:rsidP="001A7C14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Для классификатора и страны клиента стороны </w:t>
            </w:r>
            <w:r w:rsidRPr="00A73D8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</w:t>
            </w: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A73D8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не </w:t>
            </w:r>
            <w:r w:rsidRPr="00A73D8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</w:t>
            </w: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указывается код по маске </w:t>
            </w:r>
            <w:r w:rsidRPr="00A73D8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LEI</w:t>
            </w: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r w:rsidRPr="00A73D8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SWIFT</w:t>
            </w: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r w:rsidRPr="00A73D8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BLOOM</w:t>
            </w: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r w:rsidRPr="00A73D8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THRTR</w:t>
            </w: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r w:rsidRPr="00A73D8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OWN</w:t>
            </w: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r w:rsidRPr="00A73D8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INN</w:t>
            </w:r>
          </w:p>
        </w:tc>
        <w:tc>
          <w:tcPr>
            <w:tcW w:w="1559" w:type="dxa"/>
          </w:tcPr>
          <w:p w14:paraId="7C9BF204" w14:textId="77777777" w:rsidR="00650D06" w:rsidRPr="007E390F" w:rsidRDefault="00531695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43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NRD143</w:t>
              </w:r>
            </w:hyperlink>
          </w:p>
        </w:tc>
      </w:tr>
    </w:tbl>
    <w:p w14:paraId="7735B4D0" w14:textId="77777777" w:rsidR="00650D06" w:rsidRPr="00A73D8B" w:rsidRDefault="00650D06" w:rsidP="00761A15">
      <w:pPr>
        <w:pStyle w:val="2"/>
        <w:keepNext w:val="0"/>
        <w:keepLines w:val="0"/>
        <w:widowControl w:val="0"/>
        <w:numPr>
          <w:ilvl w:val="3"/>
          <w:numId w:val="1"/>
        </w:numPr>
        <w:spacing w:before="120" w:after="12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bookmarkStart w:id="1389" w:name="_Toc500764209"/>
      <w:r w:rsidRPr="00A73D8B">
        <w:rPr>
          <w:rFonts w:ascii="Times New Roman" w:hAnsi="Times New Roman" w:cs="Times New Roman"/>
          <w:sz w:val="20"/>
          <w:szCs w:val="20"/>
        </w:rPr>
        <w:t>Проверка хронологии указания дат</w:t>
      </w:r>
      <w:bookmarkEnd w:id="1389"/>
    </w:p>
    <w:tbl>
      <w:tblPr>
        <w:tblStyle w:val="a5"/>
        <w:tblW w:w="924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43"/>
        <w:gridCol w:w="6946"/>
        <w:gridCol w:w="1559"/>
      </w:tblGrid>
      <w:tr w:rsidR="00650D06" w:rsidRPr="00A73D8B" w14:paraId="1B242925" w14:textId="77777777" w:rsidTr="001A7C14"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62668DE4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6946" w:type="dxa"/>
            <w:shd w:val="clear" w:color="auto" w:fill="D9D9D9" w:themeFill="background1" w:themeFillShade="D9"/>
            <w:vAlign w:val="center"/>
          </w:tcPr>
          <w:p w14:paraId="135E4743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проверки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2E08A3E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Номер ошибки</w:t>
            </w:r>
          </w:p>
        </w:tc>
      </w:tr>
      <w:tr w:rsidR="00650D06" w:rsidRPr="00A73D8B" w14:paraId="7A5911B6" w14:textId="77777777" w:rsidTr="001A7C14">
        <w:tc>
          <w:tcPr>
            <w:tcW w:w="743" w:type="dxa"/>
          </w:tcPr>
          <w:p w14:paraId="554B21E5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14:paraId="3E602389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Для всех сделок</w:t>
            </w:r>
          </w:p>
        </w:tc>
        <w:tc>
          <w:tcPr>
            <w:tcW w:w="1559" w:type="dxa"/>
          </w:tcPr>
          <w:p w14:paraId="09401457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53DC893D" w14:textId="77777777" w:rsidTr="001A7C14">
        <w:tc>
          <w:tcPr>
            <w:tcW w:w="743" w:type="dxa"/>
          </w:tcPr>
          <w:p w14:paraId="46097797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946" w:type="dxa"/>
          </w:tcPr>
          <w:p w14:paraId="743DBB16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сделки &lt;= Дата регистрации сообщения в журнале входящих сообщений (текущая дат</w:t>
            </w:r>
            <w:r w:rsidR="005B632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а)</w:t>
            </w:r>
          </w:p>
          <w:p w14:paraId="7F3F3605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tradeDate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&lt;=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Reg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date</w:t>
            </w:r>
          </w:p>
          <w:p w14:paraId="370867E9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отказ</w:t>
            </w:r>
          </w:p>
        </w:tc>
        <w:tc>
          <w:tcPr>
            <w:tcW w:w="1559" w:type="dxa"/>
          </w:tcPr>
          <w:p w14:paraId="5887267E" w14:textId="77777777" w:rsidR="00650D06" w:rsidRPr="007E390F" w:rsidRDefault="00531695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99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199</w:t>
              </w:r>
            </w:hyperlink>
          </w:p>
        </w:tc>
      </w:tr>
      <w:tr w:rsidR="00650D06" w:rsidRPr="00A73D8B" w14:paraId="3F5B079F" w14:textId="77777777" w:rsidTr="001A7C14">
        <w:tc>
          <w:tcPr>
            <w:tcW w:w="743" w:type="dxa"/>
          </w:tcPr>
          <w:p w14:paraId="4E89BE5A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946" w:type="dxa"/>
          </w:tcPr>
          <w:p w14:paraId="155870B1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сделки &lt;= Дата с</w:t>
            </w:r>
            <w:r w:rsidR="005B632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овершения отчитываемого события</w:t>
            </w:r>
          </w:p>
          <w:p w14:paraId="7CE802A6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tradeDate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&lt;=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asOfDate</w:t>
            </w:r>
          </w:p>
          <w:p w14:paraId="6BBA9E07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отказ</w:t>
            </w:r>
          </w:p>
        </w:tc>
        <w:tc>
          <w:tcPr>
            <w:tcW w:w="1559" w:type="dxa"/>
          </w:tcPr>
          <w:p w14:paraId="714D58F8" w14:textId="77777777" w:rsidR="00650D06" w:rsidRPr="007E390F" w:rsidRDefault="00531695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199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NRD199</w:t>
              </w:r>
            </w:hyperlink>
          </w:p>
        </w:tc>
      </w:tr>
      <w:tr w:rsidR="00650D06" w:rsidRPr="00A73D8B" w14:paraId="689E2D96" w14:textId="77777777" w:rsidTr="001A7C14">
        <w:tc>
          <w:tcPr>
            <w:tcW w:w="743" w:type="dxa"/>
          </w:tcPr>
          <w:p w14:paraId="22403D66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946" w:type="dxa"/>
          </w:tcPr>
          <w:p w14:paraId="15803558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начала срока действия договора </w:t>
            </w:r>
            <w:r w:rsidR="001A7C1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&lt;= 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Дата ок</w:t>
            </w:r>
            <w:r w:rsidR="005B6328" w:rsidRPr="00A73D8B">
              <w:rPr>
                <w:rFonts w:ascii="Times New Roman" w:hAnsi="Times New Roman" w:cs="Times New Roman"/>
                <w:sz w:val="20"/>
                <w:szCs w:val="20"/>
              </w:rPr>
              <w:t>ончания срока действия договора</w:t>
            </w:r>
          </w:p>
          <w:p w14:paraId="728B28CA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startAgreementDate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&lt;= 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endAgreementDate</w:t>
            </w:r>
          </w:p>
          <w:p w14:paraId="5FA8B395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отказ</w:t>
            </w:r>
          </w:p>
        </w:tc>
        <w:tc>
          <w:tcPr>
            <w:tcW w:w="1559" w:type="dxa"/>
          </w:tcPr>
          <w:p w14:paraId="65FE520A" w14:textId="77777777" w:rsidR="00650D06" w:rsidRPr="007E390F" w:rsidRDefault="00531695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199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NRD199</w:t>
              </w:r>
            </w:hyperlink>
          </w:p>
        </w:tc>
      </w:tr>
      <w:tr w:rsidR="00650D06" w:rsidRPr="00A73D8B" w14:paraId="2C26864D" w14:textId="77777777" w:rsidTr="001A7C14">
        <w:tc>
          <w:tcPr>
            <w:tcW w:w="743" w:type="dxa"/>
          </w:tcPr>
          <w:p w14:paraId="1747B92C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14:paraId="3597931E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Анкета валютного свопа (СМ021 – fxSwap)</w:t>
            </w:r>
          </w:p>
        </w:tc>
        <w:tc>
          <w:tcPr>
            <w:tcW w:w="1559" w:type="dxa"/>
          </w:tcPr>
          <w:p w14:paraId="12F3C057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1C1D621D" w14:textId="77777777" w:rsidTr="001A7C14">
        <w:tc>
          <w:tcPr>
            <w:tcW w:w="743" w:type="dxa"/>
          </w:tcPr>
          <w:p w14:paraId="5CFAF064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6946" w:type="dxa"/>
          </w:tcPr>
          <w:p w14:paraId="21E523EA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сделки &lt;= Дата валюти</w:t>
            </w:r>
            <w:r w:rsidR="00B81A1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рования (1 части)</w:t>
            </w:r>
          </w:p>
          <w:p w14:paraId="6E9F9DF3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tradeDate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&lt;=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nearLeg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valueDate</w:t>
            </w:r>
          </w:p>
          <w:p w14:paraId="7C7B5A3A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отказ</w:t>
            </w:r>
          </w:p>
        </w:tc>
        <w:tc>
          <w:tcPr>
            <w:tcW w:w="1559" w:type="dxa"/>
          </w:tcPr>
          <w:p w14:paraId="23415317" w14:textId="77777777" w:rsidR="00650D06" w:rsidRPr="007E390F" w:rsidRDefault="00531695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199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NRD199</w:t>
              </w:r>
            </w:hyperlink>
          </w:p>
        </w:tc>
      </w:tr>
      <w:tr w:rsidR="00650D06" w:rsidRPr="00A73D8B" w14:paraId="6ACAC4E9" w14:textId="77777777" w:rsidTr="001A7C14">
        <w:tc>
          <w:tcPr>
            <w:tcW w:w="743" w:type="dxa"/>
          </w:tcPr>
          <w:p w14:paraId="2E49B453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946" w:type="dxa"/>
          </w:tcPr>
          <w:p w14:paraId="5C979A0F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Дата валютирования (1 части) </w:t>
            </w:r>
            <w:r w:rsidR="005B632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&lt;= Дата валютирования (2 части)</w:t>
            </w:r>
          </w:p>
          <w:p w14:paraId="3EFE1D59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nearLeg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valueDate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&lt;=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farLeg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valueDate</w:t>
            </w:r>
          </w:p>
          <w:p w14:paraId="35B8A863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отказ</w:t>
            </w:r>
          </w:p>
        </w:tc>
        <w:tc>
          <w:tcPr>
            <w:tcW w:w="1559" w:type="dxa"/>
          </w:tcPr>
          <w:p w14:paraId="0820BBA1" w14:textId="77777777" w:rsidR="00650D06" w:rsidRPr="007E390F" w:rsidRDefault="00531695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199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NRD199</w:t>
              </w:r>
            </w:hyperlink>
          </w:p>
        </w:tc>
      </w:tr>
      <w:tr w:rsidR="00650D06" w:rsidRPr="00A73D8B" w14:paraId="3C019FD2" w14:textId="77777777" w:rsidTr="001A7C14">
        <w:tc>
          <w:tcPr>
            <w:tcW w:w="743" w:type="dxa"/>
          </w:tcPr>
          <w:p w14:paraId="7FF10C09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6946" w:type="dxa"/>
          </w:tcPr>
          <w:p w14:paraId="5D67BCF7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установлен флаг автоматического закрытия сделки:</w:t>
            </w:r>
          </w:p>
          <w:p w14:paraId="6FC927C5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валютирования (2 части) &lt;= Дата ок</w:t>
            </w:r>
            <w:r w:rsidR="00B81A1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ончания срока действия договора</w:t>
            </w:r>
          </w:p>
          <w:p w14:paraId="13079AD1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farLeg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valueDate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&lt;=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endAgreementDate</w:t>
            </w:r>
          </w:p>
          <w:p w14:paraId="25CB0D48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отказ</w:t>
            </w:r>
          </w:p>
        </w:tc>
        <w:tc>
          <w:tcPr>
            <w:tcW w:w="1559" w:type="dxa"/>
          </w:tcPr>
          <w:p w14:paraId="79C95653" w14:textId="77777777" w:rsidR="00650D06" w:rsidRPr="007E390F" w:rsidRDefault="00531695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26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226</w:t>
              </w:r>
            </w:hyperlink>
          </w:p>
        </w:tc>
      </w:tr>
      <w:tr w:rsidR="00650D06" w:rsidRPr="00A73D8B" w14:paraId="49235EAF" w14:textId="77777777" w:rsidTr="001A7C14">
        <w:tc>
          <w:tcPr>
            <w:tcW w:w="743" w:type="dxa"/>
          </w:tcPr>
          <w:p w14:paraId="255D03E6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946" w:type="dxa"/>
          </w:tcPr>
          <w:p w14:paraId="7C6B4267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Анкета конверсионной сделки (валютного форварда) (CM022 – fxSingleLeg)</w:t>
            </w:r>
          </w:p>
        </w:tc>
        <w:tc>
          <w:tcPr>
            <w:tcW w:w="1559" w:type="dxa"/>
          </w:tcPr>
          <w:p w14:paraId="39DF5DEF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007602B2" w14:textId="77777777" w:rsidTr="001A7C14">
        <w:tc>
          <w:tcPr>
            <w:tcW w:w="743" w:type="dxa"/>
          </w:tcPr>
          <w:p w14:paraId="6CF436A3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6946" w:type="dxa"/>
          </w:tcPr>
          <w:p w14:paraId="6FE10DF6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r w:rsidR="005B632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сделки &lt;= Дата валютирования</w:t>
            </w:r>
          </w:p>
          <w:p w14:paraId="27E19539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tradeDate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&lt;= 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valueDate</w:t>
            </w:r>
          </w:p>
          <w:p w14:paraId="1426731E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отказ</w:t>
            </w:r>
          </w:p>
        </w:tc>
        <w:tc>
          <w:tcPr>
            <w:tcW w:w="1559" w:type="dxa"/>
          </w:tcPr>
          <w:p w14:paraId="221AFD59" w14:textId="77777777" w:rsidR="00650D06" w:rsidRPr="007E390F" w:rsidRDefault="00531695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99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NRD199</w:t>
              </w:r>
            </w:hyperlink>
          </w:p>
        </w:tc>
      </w:tr>
      <w:tr w:rsidR="00650D06" w:rsidRPr="00A73D8B" w14:paraId="7726E48A" w14:textId="77777777" w:rsidTr="001A7C14">
        <w:tc>
          <w:tcPr>
            <w:tcW w:w="743" w:type="dxa"/>
          </w:tcPr>
          <w:p w14:paraId="4A522574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946" w:type="dxa"/>
          </w:tcPr>
          <w:p w14:paraId="4C73B539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установлен флаг автоматического закрытия сделки:</w:t>
            </w:r>
          </w:p>
          <w:p w14:paraId="0DFC2819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валютирования &lt;= Дата окончания срока действия договора.</w:t>
            </w:r>
          </w:p>
          <w:p w14:paraId="1D9AF923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valueDate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&lt;= 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endAgreementDate</w:t>
            </w:r>
          </w:p>
          <w:p w14:paraId="5D547414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отказ</w:t>
            </w:r>
          </w:p>
        </w:tc>
        <w:tc>
          <w:tcPr>
            <w:tcW w:w="1559" w:type="dxa"/>
          </w:tcPr>
          <w:p w14:paraId="0BF5FE3B" w14:textId="77777777" w:rsidR="00650D06" w:rsidRPr="007E390F" w:rsidRDefault="00531695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26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226</w:t>
              </w:r>
            </w:hyperlink>
          </w:p>
        </w:tc>
      </w:tr>
      <w:tr w:rsidR="00650D06" w:rsidRPr="00A73D8B" w14:paraId="374F0699" w14:textId="77777777" w:rsidTr="001A7C14">
        <w:tc>
          <w:tcPr>
            <w:tcW w:w="743" w:type="dxa"/>
          </w:tcPr>
          <w:p w14:paraId="2A1A6A6F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6946" w:type="dxa"/>
          </w:tcPr>
          <w:p w14:paraId="5271F82B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Анкета валютного опциона (CM023 – fxOption)</w:t>
            </w:r>
          </w:p>
        </w:tc>
        <w:tc>
          <w:tcPr>
            <w:tcW w:w="1559" w:type="dxa"/>
          </w:tcPr>
          <w:p w14:paraId="794A6D46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14277FEC" w14:textId="77777777" w:rsidTr="001A7C14">
        <w:tc>
          <w:tcPr>
            <w:tcW w:w="743" w:type="dxa"/>
          </w:tcPr>
          <w:p w14:paraId="6DBCF246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6946" w:type="dxa"/>
          </w:tcPr>
          <w:p w14:paraId="04A74758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сделки &lt;= Начальная дата &lt;= Даты истечения американского/бермуд</w:t>
            </w:r>
            <w:r w:rsidR="005B632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 опциона &lt;= Дата истечения</w:t>
            </w:r>
          </w:p>
          <w:p w14:paraId="20689B44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tradeDate &lt;= americanExercise/commencementDate или americanExercise/bermudaExerciseDates &lt;= americanExercise/expiryDate</w:t>
            </w:r>
          </w:p>
          <w:p w14:paraId="68193E31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условия не выполняются – отказ</w:t>
            </w:r>
          </w:p>
        </w:tc>
        <w:tc>
          <w:tcPr>
            <w:tcW w:w="1559" w:type="dxa"/>
          </w:tcPr>
          <w:p w14:paraId="2B73CA60" w14:textId="77777777" w:rsidR="00650D06" w:rsidRPr="007E390F" w:rsidRDefault="00531695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01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NRD201</w:t>
              </w:r>
            </w:hyperlink>
          </w:p>
        </w:tc>
      </w:tr>
      <w:tr w:rsidR="00650D06" w:rsidRPr="00A73D8B" w14:paraId="0368B8A4" w14:textId="77777777" w:rsidTr="001A7C14">
        <w:tc>
          <w:tcPr>
            <w:tcW w:w="743" w:type="dxa"/>
          </w:tcPr>
          <w:p w14:paraId="4A63394E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6946" w:type="dxa"/>
          </w:tcPr>
          <w:p w14:paraId="5B9A447E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сделки &lt;= Дата</w:t>
            </w:r>
            <w:r w:rsidR="005B632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истечения европейского опциона</w:t>
            </w:r>
          </w:p>
          <w:p w14:paraId="484289D6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tradeDate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&lt;= 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europeanExercise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expiryDate</w:t>
            </w:r>
          </w:p>
          <w:p w14:paraId="3BAEBE72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отказ</w:t>
            </w:r>
          </w:p>
        </w:tc>
        <w:tc>
          <w:tcPr>
            <w:tcW w:w="1559" w:type="dxa"/>
          </w:tcPr>
          <w:p w14:paraId="39CCDDE0" w14:textId="77777777" w:rsidR="00650D06" w:rsidRPr="007E390F" w:rsidRDefault="00531695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99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NRD199</w:t>
              </w:r>
            </w:hyperlink>
          </w:p>
        </w:tc>
      </w:tr>
      <w:tr w:rsidR="00650D06" w:rsidRPr="00A73D8B" w14:paraId="2840C962" w14:textId="77777777" w:rsidTr="001A7C14">
        <w:tc>
          <w:tcPr>
            <w:tcW w:w="743" w:type="dxa"/>
          </w:tcPr>
          <w:p w14:paraId="63800C05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946" w:type="dxa"/>
          </w:tcPr>
          <w:p w14:paraId="425A0E9B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установлен флаг автоматического закрытия сделки:</w:t>
            </w:r>
          </w:p>
          <w:p w14:paraId="13EF34A4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истечения &lt;= Дата ок</w:t>
            </w:r>
            <w:r w:rsidR="005B632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ончания срока действия договора</w:t>
            </w:r>
          </w:p>
          <w:p w14:paraId="5AC3335F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americanExercise/bermudaExerciseDates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или 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americanExercise/expiryDate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или 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europeanExercise/expiryDate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&lt;= 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endAgreementDate</w:t>
            </w:r>
          </w:p>
          <w:p w14:paraId="0D969B68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условия не выполняются – отказ</w:t>
            </w:r>
          </w:p>
        </w:tc>
        <w:tc>
          <w:tcPr>
            <w:tcW w:w="1559" w:type="dxa"/>
          </w:tcPr>
          <w:p w14:paraId="65D49ABA" w14:textId="77777777" w:rsidR="00650D06" w:rsidRPr="007E390F" w:rsidRDefault="00531695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26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226</w:t>
              </w:r>
            </w:hyperlink>
          </w:p>
        </w:tc>
      </w:tr>
      <w:tr w:rsidR="00650D06" w:rsidRPr="00A73D8B" w14:paraId="57080205" w14:textId="77777777" w:rsidTr="001A7C14">
        <w:tc>
          <w:tcPr>
            <w:tcW w:w="743" w:type="dxa"/>
          </w:tcPr>
          <w:p w14:paraId="587A7916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946" w:type="dxa"/>
          </w:tcPr>
          <w:p w14:paraId="6D841B94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Анкета бинарного валютного опциона (CM024 – fxDigitalOption)</w:t>
            </w:r>
          </w:p>
        </w:tc>
        <w:tc>
          <w:tcPr>
            <w:tcW w:w="1559" w:type="dxa"/>
          </w:tcPr>
          <w:p w14:paraId="0022EDC3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5015BD14" w14:textId="77777777" w:rsidTr="001A7C14">
        <w:tc>
          <w:tcPr>
            <w:tcW w:w="743" w:type="dxa"/>
          </w:tcPr>
          <w:p w14:paraId="69424BCA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6946" w:type="dxa"/>
          </w:tcPr>
          <w:p w14:paraId="2F6261AB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сделки &lt;= Начальная дата &lt;= Д</w:t>
            </w:r>
            <w:r w:rsidR="005B632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аты истечения &lt;= Дата истечения</w:t>
            </w:r>
          </w:p>
          <w:p w14:paraId="6C49BC6D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tradeDate &lt;= americanExercise/commencementDate или americanExercise/bermudaExerciseDates &lt;= americanExercise/expiryDate</w:t>
            </w:r>
          </w:p>
          <w:p w14:paraId="63CEA399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условия не выполняются – отказ</w:t>
            </w:r>
          </w:p>
        </w:tc>
        <w:tc>
          <w:tcPr>
            <w:tcW w:w="1559" w:type="dxa"/>
          </w:tcPr>
          <w:p w14:paraId="0967041F" w14:textId="77777777" w:rsidR="00650D06" w:rsidRPr="007E390F" w:rsidRDefault="00531695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01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NRD201</w:t>
              </w:r>
            </w:hyperlink>
          </w:p>
        </w:tc>
      </w:tr>
      <w:tr w:rsidR="00650D06" w:rsidRPr="00A73D8B" w14:paraId="328DB66C" w14:textId="77777777" w:rsidTr="001A7C14">
        <w:tc>
          <w:tcPr>
            <w:tcW w:w="743" w:type="dxa"/>
          </w:tcPr>
          <w:p w14:paraId="6D037B5C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6946" w:type="dxa"/>
          </w:tcPr>
          <w:p w14:paraId="39A0631F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r w:rsidR="005B632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сделки &lt;= Дата истечения</w:t>
            </w:r>
          </w:p>
          <w:p w14:paraId="590768EA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tradeDate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&lt;= 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europeanExercise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expiryDate</w:t>
            </w:r>
          </w:p>
          <w:p w14:paraId="0C50ABE2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отказ</w:t>
            </w:r>
          </w:p>
        </w:tc>
        <w:tc>
          <w:tcPr>
            <w:tcW w:w="1559" w:type="dxa"/>
          </w:tcPr>
          <w:p w14:paraId="0DDEAC89" w14:textId="77777777" w:rsidR="00650D06" w:rsidRPr="007E390F" w:rsidRDefault="00531695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99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NRD199</w:t>
              </w:r>
            </w:hyperlink>
          </w:p>
        </w:tc>
      </w:tr>
      <w:tr w:rsidR="00650D06" w:rsidRPr="00A73D8B" w14:paraId="308C2772" w14:textId="77777777" w:rsidTr="001A7C14">
        <w:tc>
          <w:tcPr>
            <w:tcW w:w="743" w:type="dxa"/>
          </w:tcPr>
          <w:p w14:paraId="019C1EFC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946" w:type="dxa"/>
          </w:tcPr>
          <w:p w14:paraId="5D5D638A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установлен флаг автоматического закрытия сделки:</w:t>
            </w:r>
          </w:p>
          <w:p w14:paraId="62C09599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истечения &lt;= Дата ок</w:t>
            </w:r>
            <w:r w:rsidR="005B632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ончания срока действия договора</w:t>
            </w:r>
          </w:p>
          <w:p w14:paraId="11380C8A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americanExercise/bermudaExerciseDates/date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или 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americanExercise/expiryDate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или 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europeanExercise/expiryDate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&lt;= 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endAgreementDate</w:t>
            </w:r>
          </w:p>
          <w:p w14:paraId="2E45CA93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отказ</w:t>
            </w:r>
          </w:p>
        </w:tc>
        <w:tc>
          <w:tcPr>
            <w:tcW w:w="1559" w:type="dxa"/>
          </w:tcPr>
          <w:p w14:paraId="467924F8" w14:textId="77777777" w:rsidR="00650D06" w:rsidRPr="007E390F" w:rsidRDefault="00531695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26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226</w:t>
              </w:r>
            </w:hyperlink>
          </w:p>
        </w:tc>
      </w:tr>
      <w:tr w:rsidR="00650D06" w:rsidRPr="00A73D8B" w14:paraId="59C32733" w14:textId="77777777" w:rsidTr="001A7C14">
        <w:tc>
          <w:tcPr>
            <w:tcW w:w="743" w:type="dxa"/>
          </w:tcPr>
          <w:p w14:paraId="0BD202BB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6946" w:type="dxa"/>
          </w:tcPr>
          <w:p w14:paraId="12BF69E6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Анкета соглашения о будущей процентной ставке (CM031 – fra)</w:t>
            </w:r>
          </w:p>
        </w:tc>
        <w:tc>
          <w:tcPr>
            <w:tcW w:w="1559" w:type="dxa"/>
          </w:tcPr>
          <w:p w14:paraId="544E453D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023DFCA4" w14:textId="77777777" w:rsidTr="001A7C14">
        <w:tc>
          <w:tcPr>
            <w:tcW w:w="743" w:type="dxa"/>
          </w:tcPr>
          <w:p w14:paraId="2EC3BAE7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6946" w:type="dxa"/>
          </w:tcPr>
          <w:p w14:paraId="25E5EE8F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Дата сделки &lt;= Дата платежа</w:t>
            </w:r>
          </w:p>
          <w:p w14:paraId="00FDB819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tradeDate &lt;= paymentDate</w:t>
            </w:r>
          </w:p>
          <w:p w14:paraId="208C49E3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отказ</w:t>
            </w:r>
          </w:p>
        </w:tc>
        <w:tc>
          <w:tcPr>
            <w:tcW w:w="1559" w:type="dxa"/>
          </w:tcPr>
          <w:p w14:paraId="40FB42C9" w14:textId="77777777" w:rsidR="00650D06" w:rsidRPr="007E390F" w:rsidRDefault="00531695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01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201</w:t>
              </w:r>
            </w:hyperlink>
          </w:p>
        </w:tc>
      </w:tr>
      <w:tr w:rsidR="00650D06" w:rsidRPr="00A73D8B" w14:paraId="43E94080" w14:textId="77777777" w:rsidTr="001A7C14">
        <w:tc>
          <w:tcPr>
            <w:tcW w:w="743" w:type="dxa"/>
          </w:tcPr>
          <w:p w14:paraId="1F11D2AE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6.2</w:t>
            </w:r>
          </w:p>
        </w:tc>
        <w:tc>
          <w:tcPr>
            <w:tcW w:w="6946" w:type="dxa"/>
          </w:tcPr>
          <w:p w14:paraId="09CC3269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 w:rsidR="005B6328"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сделки &lt;= Дата истечения срока</w:t>
            </w:r>
          </w:p>
          <w:p w14:paraId="79B69E6A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tradeDate &lt;= adjustedTerminationDate</w:t>
            </w:r>
          </w:p>
          <w:p w14:paraId="6DE83227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отказ</w:t>
            </w:r>
          </w:p>
        </w:tc>
        <w:tc>
          <w:tcPr>
            <w:tcW w:w="1559" w:type="dxa"/>
          </w:tcPr>
          <w:p w14:paraId="7FD906DD" w14:textId="77777777" w:rsidR="00650D06" w:rsidRPr="007E390F" w:rsidRDefault="00531695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01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201</w:t>
              </w:r>
            </w:hyperlink>
          </w:p>
        </w:tc>
      </w:tr>
      <w:tr w:rsidR="00650D06" w:rsidRPr="00A73D8B" w14:paraId="42C30352" w14:textId="77777777" w:rsidTr="001A7C14">
        <w:tc>
          <w:tcPr>
            <w:tcW w:w="743" w:type="dxa"/>
          </w:tcPr>
          <w:p w14:paraId="665C3DD9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946" w:type="dxa"/>
          </w:tcPr>
          <w:p w14:paraId="7BBD9561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установлен флаг автоматического закрытия сделки:</w:t>
            </w:r>
          </w:p>
          <w:p w14:paraId="3318AB7E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платежа &lt;= Дата ок</w:t>
            </w:r>
            <w:r w:rsidR="005B632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ончания срока действия договора</w:t>
            </w:r>
          </w:p>
          <w:p w14:paraId="5477C0FC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paymentDate, adjustedTerminationDate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&lt;= 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endAgreementDate</w:t>
            </w:r>
          </w:p>
          <w:p w14:paraId="113376F1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отказ</w:t>
            </w:r>
          </w:p>
        </w:tc>
        <w:tc>
          <w:tcPr>
            <w:tcW w:w="1559" w:type="dxa"/>
          </w:tcPr>
          <w:p w14:paraId="7E66A488" w14:textId="77777777" w:rsidR="00650D06" w:rsidRPr="007E390F" w:rsidRDefault="00531695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26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226</w:t>
              </w:r>
            </w:hyperlink>
          </w:p>
        </w:tc>
      </w:tr>
      <w:tr w:rsidR="00650D06" w:rsidRPr="00A73D8B" w14:paraId="77632BFC" w14:textId="77777777" w:rsidTr="001A7C14">
        <w:tc>
          <w:tcPr>
            <w:tcW w:w="743" w:type="dxa"/>
          </w:tcPr>
          <w:p w14:paraId="4E633BD4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6946" w:type="dxa"/>
          </w:tcPr>
          <w:p w14:paraId="4FFB0217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Анкета процентного свопа (CM032 – swap)</w:t>
            </w:r>
          </w:p>
        </w:tc>
        <w:tc>
          <w:tcPr>
            <w:tcW w:w="1559" w:type="dxa"/>
          </w:tcPr>
          <w:p w14:paraId="6B8C1088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7A6A2C43" w14:textId="77777777" w:rsidTr="001A7C14">
        <w:tc>
          <w:tcPr>
            <w:tcW w:w="743" w:type="dxa"/>
          </w:tcPr>
          <w:p w14:paraId="329B690B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6946" w:type="dxa"/>
          </w:tcPr>
          <w:p w14:paraId="0F19A6A3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 w:rsidR="005B6328"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сделки &lt;= Дата истечения срока</w:t>
            </w:r>
          </w:p>
          <w:p w14:paraId="661A744F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tradeDate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&lt;= 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terminationDate</w:t>
            </w:r>
          </w:p>
          <w:p w14:paraId="1FECE447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отказ</w:t>
            </w:r>
          </w:p>
        </w:tc>
        <w:tc>
          <w:tcPr>
            <w:tcW w:w="1559" w:type="dxa"/>
          </w:tcPr>
          <w:p w14:paraId="5DFE28A5" w14:textId="77777777" w:rsidR="00650D06" w:rsidRPr="007E390F" w:rsidRDefault="00531695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00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NRD200</w:t>
              </w:r>
            </w:hyperlink>
          </w:p>
        </w:tc>
      </w:tr>
      <w:tr w:rsidR="00650D06" w:rsidRPr="00A73D8B" w14:paraId="78C10F7E" w14:textId="77777777" w:rsidTr="001A7C14">
        <w:tc>
          <w:tcPr>
            <w:tcW w:w="743" w:type="dxa"/>
          </w:tcPr>
          <w:p w14:paraId="5630FCE0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6946" w:type="dxa"/>
          </w:tcPr>
          <w:p w14:paraId="30620501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 w:rsidR="005B6328"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сделки &lt;= Дата истечения срока</w:t>
            </w:r>
          </w:p>
          <w:p w14:paraId="3B66B2DB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tradeDate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&lt;= 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terminationDate</w:t>
            </w:r>
          </w:p>
          <w:p w14:paraId="6DE85DF0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отказ</w:t>
            </w:r>
          </w:p>
        </w:tc>
        <w:tc>
          <w:tcPr>
            <w:tcW w:w="1559" w:type="dxa"/>
          </w:tcPr>
          <w:p w14:paraId="0668ACFD" w14:textId="77777777" w:rsidR="00650D06" w:rsidRPr="007E390F" w:rsidRDefault="00531695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00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NRD200</w:t>
              </w:r>
            </w:hyperlink>
          </w:p>
        </w:tc>
      </w:tr>
      <w:tr w:rsidR="00650D06" w:rsidRPr="00A73D8B" w14:paraId="301D7541" w14:textId="77777777" w:rsidTr="001A7C14">
        <w:tc>
          <w:tcPr>
            <w:tcW w:w="743" w:type="dxa"/>
          </w:tcPr>
          <w:p w14:paraId="217C4DB6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946" w:type="dxa"/>
          </w:tcPr>
          <w:p w14:paraId="38BDF930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установлен флаг автоматического закрытия сделки:</w:t>
            </w:r>
          </w:p>
          <w:p w14:paraId="6B0D7782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истечения срока &lt;= Дата окончания срока действия догово</w:t>
            </w:r>
            <w:r w:rsidR="005B632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</w:p>
          <w:p w14:paraId="7EAEA498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terminationDate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&lt;= 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endAgreementDate</w:t>
            </w:r>
          </w:p>
          <w:p w14:paraId="0CED4A7E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отказ</w:t>
            </w:r>
          </w:p>
        </w:tc>
        <w:tc>
          <w:tcPr>
            <w:tcW w:w="1559" w:type="dxa"/>
          </w:tcPr>
          <w:p w14:paraId="064F6D36" w14:textId="77777777" w:rsidR="00650D06" w:rsidRPr="007E390F" w:rsidRDefault="00531695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26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226</w:t>
              </w:r>
            </w:hyperlink>
          </w:p>
        </w:tc>
      </w:tr>
      <w:tr w:rsidR="00650D06" w:rsidRPr="00A73D8B" w14:paraId="787F1588" w14:textId="77777777" w:rsidTr="001A7C14">
        <w:tc>
          <w:tcPr>
            <w:tcW w:w="743" w:type="dxa"/>
          </w:tcPr>
          <w:p w14:paraId="752800C6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6946" w:type="dxa"/>
          </w:tcPr>
          <w:p w14:paraId="1AB294AF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Анкета договора фиксации максимальной/ минимальной процентной ставки (CM033 – capFloor)</w:t>
            </w:r>
          </w:p>
        </w:tc>
        <w:tc>
          <w:tcPr>
            <w:tcW w:w="1559" w:type="dxa"/>
          </w:tcPr>
          <w:p w14:paraId="4FFEAEA7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44607C55" w14:textId="77777777" w:rsidTr="001A7C14">
        <w:tc>
          <w:tcPr>
            <w:tcW w:w="743" w:type="dxa"/>
          </w:tcPr>
          <w:p w14:paraId="3E69EC94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6946" w:type="dxa"/>
          </w:tcPr>
          <w:p w14:paraId="00A5D272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Дата сделки </w:t>
            </w:r>
            <w:r w:rsidR="001A7C14" w:rsidRPr="00A73D8B">
              <w:rPr>
                <w:rFonts w:ascii="Times New Roman" w:hAnsi="Times New Roman" w:cs="Times New Roman"/>
                <w:sz w:val="20"/>
                <w:szCs w:val="20"/>
              </w:rPr>
              <w:t>&lt;= Дата истечения срока</w:t>
            </w:r>
          </w:p>
          <w:p w14:paraId="7487095F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tradeDate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&lt;= 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terminationDate</w:t>
            </w:r>
          </w:p>
          <w:p w14:paraId="7B7F76EC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отказ</w:t>
            </w:r>
          </w:p>
        </w:tc>
        <w:tc>
          <w:tcPr>
            <w:tcW w:w="1559" w:type="dxa"/>
          </w:tcPr>
          <w:p w14:paraId="64023963" w14:textId="77777777" w:rsidR="00650D06" w:rsidRPr="007E390F" w:rsidRDefault="00531695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00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NRD200</w:t>
              </w:r>
            </w:hyperlink>
          </w:p>
        </w:tc>
      </w:tr>
      <w:tr w:rsidR="00650D06" w:rsidRPr="00A73D8B" w14:paraId="2B2E1E29" w14:textId="77777777" w:rsidTr="001A7C14">
        <w:tc>
          <w:tcPr>
            <w:tcW w:w="743" w:type="dxa"/>
          </w:tcPr>
          <w:p w14:paraId="448E9BE6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946" w:type="dxa"/>
          </w:tcPr>
          <w:p w14:paraId="2DFFAA49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установлен флаг а</w:t>
            </w:r>
            <w:r w:rsidR="005B632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втоматического закрытия сделки:</w:t>
            </w:r>
          </w:p>
          <w:p w14:paraId="4434834B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истечения срока &lt;= Дата ок</w:t>
            </w:r>
            <w:r w:rsidR="005B632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ончания срока действия договора</w:t>
            </w:r>
          </w:p>
          <w:p w14:paraId="2D9DA6BE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terminationDate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&lt;= 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endAgreementDate</w:t>
            </w:r>
          </w:p>
          <w:p w14:paraId="1412A057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отказ</w:t>
            </w:r>
          </w:p>
        </w:tc>
        <w:tc>
          <w:tcPr>
            <w:tcW w:w="1559" w:type="dxa"/>
          </w:tcPr>
          <w:p w14:paraId="299DF0DD" w14:textId="77777777" w:rsidR="00650D06" w:rsidRPr="007E390F" w:rsidRDefault="00531695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26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226</w:t>
              </w:r>
            </w:hyperlink>
          </w:p>
        </w:tc>
      </w:tr>
      <w:tr w:rsidR="00650D06" w:rsidRPr="00A73D8B" w14:paraId="15980CC0" w14:textId="77777777" w:rsidTr="001A7C14">
        <w:tc>
          <w:tcPr>
            <w:tcW w:w="743" w:type="dxa"/>
          </w:tcPr>
          <w:p w14:paraId="2347D680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6946" w:type="dxa"/>
          </w:tcPr>
          <w:p w14:paraId="15FCAA8B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Анкета свопциона (CM034 – swaption)</w:t>
            </w:r>
          </w:p>
        </w:tc>
        <w:tc>
          <w:tcPr>
            <w:tcW w:w="1559" w:type="dxa"/>
          </w:tcPr>
          <w:p w14:paraId="19275943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37FAE225" w14:textId="77777777" w:rsidTr="001A7C14">
        <w:tc>
          <w:tcPr>
            <w:tcW w:w="743" w:type="dxa"/>
          </w:tcPr>
          <w:p w14:paraId="052DD814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6946" w:type="dxa"/>
          </w:tcPr>
          <w:p w14:paraId="4AC71ED4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Дата сделки &lt;= Н</w:t>
            </w:r>
            <w:r w:rsidR="005B6328" w:rsidRPr="00A73D8B">
              <w:rPr>
                <w:rFonts w:ascii="Times New Roman" w:hAnsi="Times New Roman" w:cs="Times New Roman"/>
                <w:sz w:val="20"/>
                <w:szCs w:val="20"/>
              </w:rPr>
              <w:t>ачальная дата &lt;= Дата истечения</w:t>
            </w:r>
          </w:p>
          <w:p w14:paraId="53F68142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tradeDate &lt;= americanExercise/commencementDate</w:t>
            </w:r>
            <w:r w:rsidRPr="00A73D8B" w:rsidDel="00A71F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&lt;= americanExercise/expirationDate</w:t>
            </w:r>
          </w:p>
          <w:p w14:paraId="32C99D70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отказ</w:t>
            </w:r>
          </w:p>
        </w:tc>
        <w:tc>
          <w:tcPr>
            <w:tcW w:w="1559" w:type="dxa"/>
          </w:tcPr>
          <w:p w14:paraId="7BA9B111" w14:textId="77777777" w:rsidR="00650D06" w:rsidRPr="007E390F" w:rsidRDefault="00531695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00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NRD200</w:t>
              </w:r>
            </w:hyperlink>
          </w:p>
        </w:tc>
      </w:tr>
      <w:tr w:rsidR="00650D06" w:rsidRPr="00A73D8B" w14:paraId="5E184EAE" w14:textId="77777777" w:rsidTr="001A7C14">
        <w:tc>
          <w:tcPr>
            <w:tcW w:w="743" w:type="dxa"/>
          </w:tcPr>
          <w:p w14:paraId="2EC280C8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6946" w:type="dxa"/>
          </w:tcPr>
          <w:p w14:paraId="76D33C3D" w14:textId="77777777" w:rsidR="00650D06" w:rsidRPr="00A73D8B" w:rsidRDefault="005B6328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Дата сделки &lt;= Даты истечения</w:t>
            </w:r>
          </w:p>
          <w:p w14:paraId="20BAEA38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tradeDate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&lt;= 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bermudaExercise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bermudaExerciseDates</w:t>
            </w:r>
          </w:p>
          <w:p w14:paraId="3DB83C23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отказ</w:t>
            </w:r>
          </w:p>
        </w:tc>
        <w:tc>
          <w:tcPr>
            <w:tcW w:w="1559" w:type="dxa"/>
          </w:tcPr>
          <w:p w14:paraId="5FE7E3BA" w14:textId="77777777" w:rsidR="00650D06" w:rsidRPr="007E390F" w:rsidRDefault="00531695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99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NRD199</w:t>
              </w:r>
            </w:hyperlink>
          </w:p>
        </w:tc>
      </w:tr>
      <w:tr w:rsidR="00650D06" w:rsidRPr="00A73D8B" w14:paraId="12D150E7" w14:textId="77777777" w:rsidTr="001A7C14">
        <w:tc>
          <w:tcPr>
            <w:tcW w:w="743" w:type="dxa"/>
          </w:tcPr>
          <w:p w14:paraId="658F4991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6946" w:type="dxa"/>
          </w:tcPr>
          <w:p w14:paraId="45063025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сделки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&lt;= 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истечения</w:t>
            </w:r>
          </w:p>
          <w:p w14:paraId="1971C792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tradeDate &lt;= europeanExercise/expirationDate</w:t>
            </w:r>
          </w:p>
          <w:p w14:paraId="3D01F47F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отказ</w:t>
            </w:r>
          </w:p>
        </w:tc>
        <w:tc>
          <w:tcPr>
            <w:tcW w:w="1559" w:type="dxa"/>
          </w:tcPr>
          <w:p w14:paraId="0F0D786B" w14:textId="77777777" w:rsidR="00650D06" w:rsidRPr="007E390F" w:rsidRDefault="00531695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99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NRD199</w:t>
              </w:r>
            </w:hyperlink>
          </w:p>
        </w:tc>
      </w:tr>
      <w:tr w:rsidR="00650D06" w:rsidRPr="00A73D8B" w14:paraId="6EDB19AB" w14:textId="77777777" w:rsidTr="001A7C14">
        <w:tc>
          <w:tcPr>
            <w:tcW w:w="743" w:type="dxa"/>
          </w:tcPr>
          <w:p w14:paraId="031971F5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6946" w:type="dxa"/>
          </w:tcPr>
          <w:p w14:paraId="023574C9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 w:rsidR="005B6328"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сделки &lt;= Дата истечения срока</w:t>
            </w:r>
          </w:p>
          <w:p w14:paraId="57CE0003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tradeDate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&lt;= 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terminationDate</w:t>
            </w:r>
          </w:p>
          <w:p w14:paraId="14E35E63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отказ</w:t>
            </w:r>
          </w:p>
        </w:tc>
        <w:tc>
          <w:tcPr>
            <w:tcW w:w="1559" w:type="dxa"/>
          </w:tcPr>
          <w:p w14:paraId="71A8ABFE" w14:textId="77777777" w:rsidR="00650D06" w:rsidRPr="007E390F" w:rsidRDefault="00531695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00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NRD200</w:t>
              </w:r>
            </w:hyperlink>
          </w:p>
        </w:tc>
      </w:tr>
      <w:tr w:rsidR="00650D06" w:rsidRPr="00A73D8B" w14:paraId="52266AC5" w14:textId="77777777" w:rsidTr="001A7C14">
        <w:tc>
          <w:tcPr>
            <w:tcW w:w="743" w:type="dxa"/>
          </w:tcPr>
          <w:p w14:paraId="6674B2A0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6946" w:type="dxa"/>
          </w:tcPr>
          <w:p w14:paraId="25F5878F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установлен флаг автоматического закрытия сделки:</w:t>
            </w:r>
          </w:p>
          <w:p w14:paraId="575E2DD9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истечения срока &lt;= Дата окончания срока действия договора</w:t>
            </w:r>
          </w:p>
          <w:p w14:paraId="5311C0D0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americanExercise/expirationDate или bermudaExercise/bermudaExerciseDates или europeanExercise/expirationDate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&lt;= 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terminationDate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&lt;= 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endAgreementDate</w:t>
            </w:r>
          </w:p>
          <w:p w14:paraId="6B1EC360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отказ</w:t>
            </w:r>
          </w:p>
        </w:tc>
        <w:tc>
          <w:tcPr>
            <w:tcW w:w="1559" w:type="dxa"/>
          </w:tcPr>
          <w:p w14:paraId="163A3596" w14:textId="77777777" w:rsidR="00650D06" w:rsidRPr="007E390F" w:rsidRDefault="00531695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26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226</w:t>
              </w:r>
            </w:hyperlink>
          </w:p>
        </w:tc>
      </w:tr>
      <w:tr w:rsidR="00650D06" w:rsidRPr="00A73D8B" w14:paraId="502B9281" w14:textId="77777777" w:rsidTr="001A7C14">
        <w:tc>
          <w:tcPr>
            <w:tcW w:w="743" w:type="dxa"/>
          </w:tcPr>
          <w:p w14:paraId="26DAF902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6946" w:type="dxa"/>
          </w:tcPr>
          <w:p w14:paraId="398F9BB7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Анкета договора РЕПО (CM041 - repo)</w:t>
            </w:r>
          </w:p>
        </w:tc>
        <w:tc>
          <w:tcPr>
            <w:tcW w:w="1559" w:type="dxa"/>
          </w:tcPr>
          <w:p w14:paraId="55559B17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21C0BE37" w14:textId="77777777" w:rsidTr="001A7C14">
        <w:tc>
          <w:tcPr>
            <w:tcW w:w="743" w:type="dxa"/>
          </w:tcPr>
          <w:p w14:paraId="32A02DD7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6946" w:type="dxa"/>
          </w:tcPr>
          <w:p w14:paraId="460B55D1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сд</w:t>
            </w:r>
            <w:r w:rsidR="005B632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елки &lt;= Дата расчетов (1 части)</w:t>
            </w:r>
          </w:p>
          <w:p w14:paraId="3BE7FC0E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tradeDate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&lt;=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spotLeg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settlementDate</w:t>
            </w:r>
          </w:p>
          <w:p w14:paraId="4DBD89B7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отказ</w:t>
            </w:r>
          </w:p>
        </w:tc>
        <w:tc>
          <w:tcPr>
            <w:tcW w:w="1559" w:type="dxa"/>
          </w:tcPr>
          <w:p w14:paraId="7B590925" w14:textId="77777777" w:rsidR="00650D06" w:rsidRPr="007E390F" w:rsidRDefault="00531695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199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NRD199</w:t>
              </w:r>
            </w:hyperlink>
          </w:p>
        </w:tc>
      </w:tr>
      <w:tr w:rsidR="00650D06" w:rsidRPr="00A73D8B" w14:paraId="055C1546" w14:textId="77777777" w:rsidTr="001A7C14">
        <w:tc>
          <w:tcPr>
            <w:tcW w:w="743" w:type="dxa"/>
          </w:tcPr>
          <w:p w14:paraId="7A4DFB80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6946" w:type="dxa"/>
          </w:tcPr>
          <w:p w14:paraId="1CB64E32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расчетов (1 части) &lt;= Дата расчетов (2 части)</w:t>
            </w:r>
          </w:p>
          <w:p w14:paraId="18E28ED6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spotLeg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settlementDate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&lt;=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forwardLeg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settlementDate</w:t>
            </w:r>
          </w:p>
          <w:p w14:paraId="468E63D6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отказ</w:t>
            </w:r>
          </w:p>
        </w:tc>
        <w:tc>
          <w:tcPr>
            <w:tcW w:w="1559" w:type="dxa"/>
          </w:tcPr>
          <w:p w14:paraId="5F98D624" w14:textId="77777777" w:rsidR="00650D06" w:rsidRPr="007E390F" w:rsidRDefault="00531695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199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NRD199</w:t>
              </w:r>
            </w:hyperlink>
          </w:p>
        </w:tc>
      </w:tr>
      <w:tr w:rsidR="00650D06" w:rsidRPr="00A73D8B" w14:paraId="5ABC9D64" w14:textId="77777777" w:rsidTr="001A7C14">
        <w:tc>
          <w:tcPr>
            <w:tcW w:w="743" w:type="dxa"/>
          </w:tcPr>
          <w:p w14:paraId="38A8CB03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946" w:type="dxa"/>
          </w:tcPr>
          <w:p w14:paraId="3E810EDA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установлен флаг автоматического закрытия сделки:</w:t>
            </w:r>
          </w:p>
          <w:p w14:paraId="78239616" w14:textId="77777777" w:rsidR="00650D06" w:rsidRPr="00A73D8B" w:rsidRDefault="00650D06" w:rsidP="005B632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расчетов (2 части) &lt;= Дата ок</w:t>
            </w:r>
            <w:r w:rsidR="005B632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ончания срока действия договора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forwardLeg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settlementDate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&lt;= 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endAgreementDate</w:t>
            </w:r>
          </w:p>
          <w:p w14:paraId="0841C27B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отказ</w:t>
            </w:r>
          </w:p>
        </w:tc>
        <w:tc>
          <w:tcPr>
            <w:tcW w:w="1559" w:type="dxa"/>
          </w:tcPr>
          <w:p w14:paraId="5DCE9F28" w14:textId="77777777" w:rsidR="00650D06" w:rsidRPr="007E390F" w:rsidRDefault="00531695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26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226</w:t>
              </w:r>
            </w:hyperlink>
          </w:p>
        </w:tc>
      </w:tr>
      <w:tr w:rsidR="00650D06" w:rsidRPr="00A73D8B" w14:paraId="2E06A8B2" w14:textId="77777777" w:rsidTr="001A7C14">
        <w:tc>
          <w:tcPr>
            <w:tcW w:w="743" w:type="dxa"/>
          </w:tcPr>
          <w:p w14:paraId="10EEF9B2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10.4</w:t>
            </w:r>
          </w:p>
        </w:tc>
        <w:tc>
          <w:tcPr>
            <w:tcW w:w="6946" w:type="dxa"/>
          </w:tcPr>
          <w:p w14:paraId="3AEDD883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сд</w:t>
            </w:r>
            <w:r w:rsidR="005B632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елки &lt;= Дата поставки (1 части)</w:t>
            </w:r>
          </w:p>
          <w:p w14:paraId="5197F1EE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tradeDate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&lt;=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spotLeg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deliveryDate</w:t>
            </w:r>
          </w:p>
          <w:p w14:paraId="4D291738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отказ</w:t>
            </w:r>
          </w:p>
        </w:tc>
        <w:tc>
          <w:tcPr>
            <w:tcW w:w="1559" w:type="dxa"/>
          </w:tcPr>
          <w:p w14:paraId="3C6C9E6E" w14:textId="77777777" w:rsidR="00650D06" w:rsidRPr="007E390F" w:rsidRDefault="00531695" w:rsidP="001A7C1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hyperlink w:anchor="NRD199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NRD199</w:t>
              </w:r>
            </w:hyperlink>
          </w:p>
        </w:tc>
      </w:tr>
      <w:tr w:rsidR="00650D06" w:rsidRPr="00A73D8B" w14:paraId="76E787E0" w14:textId="77777777" w:rsidTr="001A7C14">
        <w:tc>
          <w:tcPr>
            <w:tcW w:w="743" w:type="dxa"/>
          </w:tcPr>
          <w:p w14:paraId="50827A1F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10.5</w:t>
            </w:r>
          </w:p>
        </w:tc>
        <w:tc>
          <w:tcPr>
            <w:tcW w:w="6946" w:type="dxa"/>
          </w:tcPr>
          <w:p w14:paraId="3893DFB6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поставки (1 ча</w:t>
            </w:r>
            <w:r w:rsidR="005B632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сти) &lt;= Дата поставки (2 части)</w:t>
            </w:r>
          </w:p>
          <w:p w14:paraId="1BFA2AE7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spotLeg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deliveryDate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&lt;=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forwardLeg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deliveryDate</w:t>
            </w:r>
          </w:p>
          <w:p w14:paraId="674C94F7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отказ</w:t>
            </w:r>
          </w:p>
        </w:tc>
        <w:tc>
          <w:tcPr>
            <w:tcW w:w="1559" w:type="dxa"/>
          </w:tcPr>
          <w:p w14:paraId="7FFBB8A5" w14:textId="77777777" w:rsidR="00650D06" w:rsidRPr="007E390F" w:rsidRDefault="00531695" w:rsidP="001A7C1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hyperlink w:anchor="NRD199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NRD199</w:t>
              </w:r>
            </w:hyperlink>
          </w:p>
        </w:tc>
      </w:tr>
      <w:tr w:rsidR="00650D06" w:rsidRPr="00A73D8B" w14:paraId="171B4AA7" w14:textId="77777777" w:rsidTr="001A7C14">
        <w:tc>
          <w:tcPr>
            <w:tcW w:w="743" w:type="dxa"/>
          </w:tcPr>
          <w:p w14:paraId="2B5498FB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73D8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6946" w:type="dxa"/>
          </w:tcPr>
          <w:p w14:paraId="677DB1B8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Анкета договора купли-продажи облигации (CM042 –bondSimpleTransaction)</w:t>
            </w:r>
          </w:p>
        </w:tc>
        <w:tc>
          <w:tcPr>
            <w:tcW w:w="1559" w:type="dxa"/>
          </w:tcPr>
          <w:p w14:paraId="5C17C632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0FE937EC" w14:textId="77777777" w:rsidTr="001A7C14">
        <w:tc>
          <w:tcPr>
            <w:tcW w:w="743" w:type="dxa"/>
          </w:tcPr>
          <w:p w14:paraId="0D0B9E05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6946" w:type="dxa"/>
          </w:tcPr>
          <w:p w14:paraId="11B9E5E2" w14:textId="77777777" w:rsidR="00650D06" w:rsidRPr="00A73D8B" w:rsidRDefault="005B6328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сделки &lt;= Дата расчетов</w:t>
            </w:r>
          </w:p>
          <w:p w14:paraId="23B4CE31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tradeDate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&lt;=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settlementDate</w:t>
            </w:r>
          </w:p>
          <w:p w14:paraId="6A570564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отказ</w:t>
            </w:r>
          </w:p>
        </w:tc>
        <w:tc>
          <w:tcPr>
            <w:tcW w:w="1559" w:type="dxa"/>
          </w:tcPr>
          <w:p w14:paraId="2776B422" w14:textId="77777777" w:rsidR="00650D06" w:rsidRPr="007E390F" w:rsidRDefault="00531695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199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NRD199</w:t>
              </w:r>
            </w:hyperlink>
          </w:p>
        </w:tc>
      </w:tr>
      <w:tr w:rsidR="00650D06" w:rsidRPr="00A73D8B" w14:paraId="1F0C76E7" w14:textId="77777777" w:rsidTr="001A7C14">
        <w:tc>
          <w:tcPr>
            <w:tcW w:w="743" w:type="dxa"/>
          </w:tcPr>
          <w:p w14:paraId="01131BB9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946" w:type="dxa"/>
          </w:tcPr>
          <w:p w14:paraId="551B4A85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установлен флаг автоматического закрытия сделки:</w:t>
            </w:r>
          </w:p>
          <w:p w14:paraId="1306A0A5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расчетов &lt;= Дата ок</w:t>
            </w:r>
            <w:r w:rsidR="005B632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ончания срока действия договора</w:t>
            </w:r>
          </w:p>
          <w:p w14:paraId="004D8E19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settlementDate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&lt;= 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endAgreementDate</w:t>
            </w:r>
          </w:p>
          <w:p w14:paraId="3A50F261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отказ</w:t>
            </w:r>
          </w:p>
        </w:tc>
        <w:tc>
          <w:tcPr>
            <w:tcW w:w="1559" w:type="dxa"/>
          </w:tcPr>
          <w:p w14:paraId="4E6F4DE7" w14:textId="77777777" w:rsidR="00650D06" w:rsidRPr="007E390F" w:rsidRDefault="00531695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26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226</w:t>
              </w:r>
            </w:hyperlink>
          </w:p>
        </w:tc>
      </w:tr>
      <w:tr w:rsidR="00650D06" w:rsidRPr="00A73D8B" w14:paraId="691737DB" w14:textId="77777777" w:rsidTr="001A7C14">
        <w:tc>
          <w:tcPr>
            <w:tcW w:w="743" w:type="dxa"/>
          </w:tcPr>
          <w:p w14:paraId="3C3A498B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11.3</w:t>
            </w:r>
          </w:p>
        </w:tc>
        <w:tc>
          <w:tcPr>
            <w:tcW w:w="6946" w:type="dxa"/>
          </w:tcPr>
          <w:p w14:paraId="23243A3B" w14:textId="77777777" w:rsidR="00650D06" w:rsidRPr="00A73D8B" w:rsidRDefault="005B6328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сделки &lt;= Дата поставки</w:t>
            </w:r>
          </w:p>
          <w:p w14:paraId="3FDAB004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tradeDate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&lt;=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deliveryDate</w:t>
            </w:r>
          </w:p>
          <w:p w14:paraId="439F6757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отказ</w:t>
            </w:r>
          </w:p>
        </w:tc>
        <w:tc>
          <w:tcPr>
            <w:tcW w:w="1559" w:type="dxa"/>
          </w:tcPr>
          <w:p w14:paraId="554C3EEF" w14:textId="77777777" w:rsidR="00650D06" w:rsidRPr="007E390F" w:rsidRDefault="00531695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99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NRD199</w:t>
              </w:r>
            </w:hyperlink>
          </w:p>
        </w:tc>
      </w:tr>
      <w:tr w:rsidR="00650D06" w:rsidRPr="00A73D8B" w14:paraId="176832EA" w14:textId="77777777" w:rsidTr="001A7C14">
        <w:tc>
          <w:tcPr>
            <w:tcW w:w="743" w:type="dxa"/>
          </w:tcPr>
          <w:p w14:paraId="3AC6AF04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73D8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6946" w:type="dxa"/>
          </w:tcPr>
          <w:p w14:paraId="7334F9DA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Анкета форварда на облигацию или индекс (CM043 bondForward)</w:t>
            </w:r>
          </w:p>
        </w:tc>
        <w:tc>
          <w:tcPr>
            <w:tcW w:w="1559" w:type="dxa"/>
          </w:tcPr>
          <w:p w14:paraId="52621263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1888FF28" w14:textId="77777777" w:rsidTr="001A7C14">
        <w:tc>
          <w:tcPr>
            <w:tcW w:w="743" w:type="dxa"/>
          </w:tcPr>
          <w:p w14:paraId="1375F169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6946" w:type="dxa"/>
          </w:tcPr>
          <w:p w14:paraId="2EBAF7AD" w14:textId="77777777" w:rsidR="00650D06" w:rsidRPr="00A73D8B" w:rsidRDefault="005B6328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сделки &lt;= Дата расчетов</w:t>
            </w:r>
          </w:p>
          <w:p w14:paraId="55BC79F8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tradeDate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&lt;=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settlementDate</w:t>
            </w:r>
          </w:p>
          <w:p w14:paraId="3A9FFBEE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отказ</w:t>
            </w:r>
          </w:p>
        </w:tc>
        <w:tc>
          <w:tcPr>
            <w:tcW w:w="1559" w:type="dxa"/>
          </w:tcPr>
          <w:p w14:paraId="2690B553" w14:textId="77777777" w:rsidR="00650D06" w:rsidRPr="007E390F" w:rsidRDefault="00531695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99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NRD199</w:t>
              </w:r>
            </w:hyperlink>
          </w:p>
        </w:tc>
      </w:tr>
      <w:tr w:rsidR="00650D06" w:rsidRPr="00A73D8B" w14:paraId="00E5BC78" w14:textId="77777777" w:rsidTr="001A7C14">
        <w:tc>
          <w:tcPr>
            <w:tcW w:w="743" w:type="dxa"/>
          </w:tcPr>
          <w:p w14:paraId="5AB15861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946" w:type="dxa"/>
          </w:tcPr>
          <w:p w14:paraId="60985994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установлен флаг автоматического закрытия сделки:</w:t>
            </w:r>
          </w:p>
          <w:p w14:paraId="4FB16286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расчетов &lt;= Дата ок</w:t>
            </w:r>
            <w:r w:rsidR="005B632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ончания срока действия договора</w:t>
            </w:r>
          </w:p>
          <w:p w14:paraId="631D8DC3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settlementDate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&lt;= 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endAgreementDate</w:t>
            </w:r>
          </w:p>
          <w:p w14:paraId="7FD45EEF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отказ</w:t>
            </w:r>
          </w:p>
        </w:tc>
        <w:tc>
          <w:tcPr>
            <w:tcW w:w="1559" w:type="dxa"/>
          </w:tcPr>
          <w:p w14:paraId="114AE2A6" w14:textId="77777777" w:rsidR="00650D06" w:rsidRPr="007E390F" w:rsidRDefault="00531695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26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226</w:t>
              </w:r>
            </w:hyperlink>
          </w:p>
        </w:tc>
      </w:tr>
      <w:tr w:rsidR="00650D06" w:rsidRPr="00A73D8B" w14:paraId="36A0C774" w14:textId="77777777" w:rsidTr="001A7C14">
        <w:tc>
          <w:tcPr>
            <w:tcW w:w="743" w:type="dxa"/>
          </w:tcPr>
          <w:p w14:paraId="087C09FC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73D8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946" w:type="dxa"/>
          </w:tcPr>
          <w:p w14:paraId="1997B97B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опциона на облигацию (CM044 – bondOption)</w:t>
            </w:r>
          </w:p>
        </w:tc>
        <w:tc>
          <w:tcPr>
            <w:tcW w:w="1559" w:type="dxa"/>
          </w:tcPr>
          <w:p w14:paraId="6CB353BF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05A28D06" w14:textId="77777777" w:rsidTr="001A7C14">
        <w:tc>
          <w:tcPr>
            <w:tcW w:w="743" w:type="dxa"/>
          </w:tcPr>
          <w:p w14:paraId="51106F27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6946" w:type="dxa"/>
          </w:tcPr>
          <w:p w14:paraId="7E8505FA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сделки &lt;= Н</w:t>
            </w:r>
            <w:r w:rsidR="005B632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ачальная дата &lt;= Дата истечения</w:t>
            </w:r>
          </w:p>
          <w:p w14:paraId="50434DB7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tradeDate &lt;= americanExercise/commencementDate</w:t>
            </w:r>
            <w:r w:rsidRPr="00A73D8B" w:rsidDel="00931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&lt;= americanExercise/expirationDate</w:t>
            </w:r>
          </w:p>
          <w:p w14:paraId="41095619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условия не выполняются – отказ</w:t>
            </w:r>
          </w:p>
        </w:tc>
        <w:tc>
          <w:tcPr>
            <w:tcW w:w="1559" w:type="dxa"/>
          </w:tcPr>
          <w:p w14:paraId="1E38D726" w14:textId="77777777" w:rsidR="00650D06" w:rsidRPr="007E390F" w:rsidRDefault="00531695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00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NRD200</w:t>
              </w:r>
            </w:hyperlink>
          </w:p>
        </w:tc>
      </w:tr>
      <w:tr w:rsidR="00650D06" w:rsidRPr="00A73D8B" w14:paraId="021BA98A" w14:textId="77777777" w:rsidTr="001A7C14">
        <w:tc>
          <w:tcPr>
            <w:tcW w:w="743" w:type="dxa"/>
          </w:tcPr>
          <w:p w14:paraId="4808C5D8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6946" w:type="dxa"/>
          </w:tcPr>
          <w:p w14:paraId="139ABED2" w14:textId="77777777" w:rsidR="00650D06" w:rsidRPr="00A73D8B" w:rsidRDefault="005B6328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сделки &lt;= Даты истечения</w:t>
            </w:r>
          </w:p>
          <w:p w14:paraId="32973F7A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tradeDate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&lt;=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bermudaExercise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bermudaExerciseDates</w:t>
            </w:r>
          </w:p>
          <w:p w14:paraId="6F6B0635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отказ</w:t>
            </w:r>
          </w:p>
        </w:tc>
        <w:tc>
          <w:tcPr>
            <w:tcW w:w="1559" w:type="dxa"/>
          </w:tcPr>
          <w:p w14:paraId="77DA05C1" w14:textId="77777777" w:rsidR="00650D06" w:rsidRPr="007E390F" w:rsidRDefault="00531695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99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NRD199</w:t>
              </w:r>
            </w:hyperlink>
          </w:p>
        </w:tc>
      </w:tr>
      <w:tr w:rsidR="00650D06" w:rsidRPr="00A73D8B" w14:paraId="243FEDBD" w14:textId="77777777" w:rsidTr="001A7C14">
        <w:tc>
          <w:tcPr>
            <w:tcW w:w="743" w:type="dxa"/>
          </w:tcPr>
          <w:p w14:paraId="7A43C050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6946" w:type="dxa"/>
          </w:tcPr>
          <w:p w14:paraId="1435AB36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сделки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&lt;=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истечения</w:t>
            </w:r>
          </w:p>
          <w:p w14:paraId="69F6019E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tradeDate &lt;= europeanExercise/expirationDate</w:t>
            </w:r>
          </w:p>
          <w:p w14:paraId="1DA903C9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отказ</w:t>
            </w:r>
          </w:p>
        </w:tc>
        <w:tc>
          <w:tcPr>
            <w:tcW w:w="1559" w:type="dxa"/>
          </w:tcPr>
          <w:p w14:paraId="7802F362" w14:textId="77777777" w:rsidR="00650D06" w:rsidRPr="007E390F" w:rsidRDefault="00531695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99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NRD199</w:t>
              </w:r>
            </w:hyperlink>
          </w:p>
        </w:tc>
      </w:tr>
      <w:tr w:rsidR="00650D06" w:rsidRPr="00A73D8B" w14:paraId="7119C2EA" w14:textId="77777777" w:rsidTr="001A7C14">
        <w:tc>
          <w:tcPr>
            <w:tcW w:w="743" w:type="dxa"/>
          </w:tcPr>
          <w:p w14:paraId="43903E4E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13.4</w:t>
            </w:r>
          </w:p>
        </w:tc>
        <w:tc>
          <w:tcPr>
            <w:tcW w:w="6946" w:type="dxa"/>
          </w:tcPr>
          <w:p w14:paraId="0FB31D97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установлен флаг автоматического закрытия сделки:</w:t>
            </w:r>
          </w:p>
          <w:p w14:paraId="6582E8DE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истечения &lt;= Дата ок</w:t>
            </w:r>
            <w:r w:rsidR="005B632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ончания срока действия договора</w:t>
            </w:r>
          </w:p>
          <w:p w14:paraId="6A2C83A2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americanExercise/expirationDate или bermudaExercise/bermudaExerciseDates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или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europeanExercise/expirationDate &lt;= 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endAgreementDate</w:t>
            </w:r>
          </w:p>
          <w:p w14:paraId="48C2C8C6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отказ</w:t>
            </w:r>
          </w:p>
        </w:tc>
        <w:tc>
          <w:tcPr>
            <w:tcW w:w="1559" w:type="dxa"/>
          </w:tcPr>
          <w:p w14:paraId="739D357C" w14:textId="77777777" w:rsidR="00650D06" w:rsidRPr="007E390F" w:rsidRDefault="00531695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26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226</w:t>
              </w:r>
            </w:hyperlink>
          </w:p>
        </w:tc>
      </w:tr>
      <w:tr w:rsidR="00650D06" w:rsidRPr="00A73D8B" w14:paraId="0719A5D8" w14:textId="77777777" w:rsidTr="001A7C14">
        <w:tc>
          <w:tcPr>
            <w:tcW w:w="743" w:type="dxa"/>
          </w:tcPr>
          <w:p w14:paraId="0457885E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73D8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6946" w:type="dxa"/>
          </w:tcPr>
          <w:p w14:paraId="2D172D48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Анкета опциона на индекс или корзину облигаций (индексов) (CM045 – bondBasketOption)</w:t>
            </w:r>
          </w:p>
        </w:tc>
        <w:tc>
          <w:tcPr>
            <w:tcW w:w="1559" w:type="dxa"/>
          </w:tcPr>
          <w:p w14:paraId="6D30E04C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4612CD16" w14:textId="77777777" w:rsidTr="001A7C14">
        <w:tc>
          <w:tcPr>
            <w:tcW w:w="743" w:type="dxa"/>
          </w:tcPr>
          <w:p w14:paraId="7DFC0809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6946" w:type="dxa"/>
          </w:tcPr>
          <w:p w14:paraId="48CD46CB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сделки &lt;= Н</w:t>
            </w:r>
            <w:r w:rsidR="005B632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ачальная дата &lt;= Дата истечения</w:t>
            </w:r>
          </w:p>
          <w:p w14:paraId="0621A79A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tradeDate &lt;= americanExercise/commencementDate</w:t>
            </w:r>
            <w:r w:rsidRPr="00A73D8B" w:rsidDel="00931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&lt;= americanExercise/expirationDate</w:t>
            </w:r>
          </w:p>
          <w:p w14:paraId="542767DB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условия не выполняются – отк</w:t>
            </w:r>
            <w:r w:rsidR="001A7C1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06C81D25" w14:textId="77777777" w:rsidR="00650D06" w:rsidRPr="007E390F" w:rsidRDefault="00531695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00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NRD200</w:t>
              </w:r>
            </w:hyperlink>
          </w:p>
        </w:tc>
      </w:tr>
      <w:tr w:rsidR="00650D06" w:rsidRPr="00A73D8B" w14:paraId="13C648DB" w14:textId="77777777" w:rsidTr="001A7C14">
        <w:tc>
          <w:tcPr>
            <w:tcW w:w="743" w:type="dxa"/>
          </w:tcPr>
          <w:p w14:paraId="5A52AB1E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6946" w:type="dxa"/>
          </w:tcPr>
          <w:p w14:paraId="307B8DD8" w14:textId="77777777" w:rsidR="00650D06" w:rsidRPr="00A73D8B" w:rsidRDefault="005B6328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сделки &lt;= Даты истечения</w:t>
            </w:r>
          </w:p>
          <w:p w14:paraId="0EFD592F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tradeDate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&lt;=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bermudaExercise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bermudaExerciseDates</w:t>
            </w:r>
          </w:p>
          <w:p w14:paraId="28531F04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 w:rsidDel="00931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</w:t>
            </w:r>
            <w:r w:rsidR="001A7C1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17D9A61C" w14:textId="77777777" w:rsidR="00650D06" w:rsidRPr="007E390F" w:rsidRDefault="00531695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99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NRD199</w:t>
              </w:r>
            </w:hyperlink>
          </w:p>
        </w:tc>
      </w:tr>
      <w:tr w:rsidR="00650D06" w:rsidRPr="00A73D8B" w14:paraId="51535F2B" w14:textId="77777777" w:rsidTr="001A7C14">
        <w:tc>
          <w:tcPr>
            <w:tcW w:w="743" w:type="dxa"/>
          </w:tcPr>
          <w:p w14:paraId="38E5B461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6946" w:type="dxa"/>
          </w:tcPr>
          <w:p w14:paraId="5F45B744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сделки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&lt;=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истечения</w:t>
            </w:r>
          </w:p>
          <w:p w14:paraId="1094973A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tradeDate &lt;= europeanExercise/expirationDate</w:t>
            </w:r>
          </w:p>
          <w:p w14:paraId="2F7A58A6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</w:t>
            </w:r>
            <w:r w:rsidR="001A7C1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03A7A436" w14:textId="77777777" w:rsidR="00650D06" w:rsidRPr="007E390F" w:rsidRDefault="00531695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99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NRD199</w:t>
              </w:r>
            </w:hyperlink>
          </w:p>
        </w:tc>
      </w:tr>
      <w:tr w:rsidR="00650D06" w:rsidRPr="00A73D8B" w14:paraId="6F2F0F4C" w14:textId="77777777" w:rsidTr="001A7C14">
        <w:tc>
          <w:tcPr>
            <w:tcW w:w="743" w:type="dxa"/>
          </w:tcPr>
          <w:p w14:paraId="0676CD44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14.4</w:t>
            </w:r>
          </w:p>
        </w:tc>
        <w:tc>
          <w:tcPr>
            <w:tcW w:w="6946" w:type="dxa"/>
          </w:tcPr>
          <w:p w14:paraId="16AD589C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установлен флаг автоматического закрытия сделки:</w:t>
            </w:r>
          </w:p>
          <w:p w14:paraId="132D2746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истечения &lt;= Дата ок</w:t>
            </w:r>
            <w:r w:rsidR="005B632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ончания срока действия договора</w:t>
            </w:r>
          </w:p>
          <w:p w14:paraId="464870A9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americanExercise/expirationDate или bermudaExercise/bermudaExerciseDates или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europeanExercise/expirationDate &lt;= 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endAgreementDate</w:t>
            </w:r>
          </w:p>
          <w:p w14:paraId="6416E121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</w:t>
            </w:r>
            <w:r w:rsidR="001A7C1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5CC791BE" w14:textId="77777777" w:rsidR="00650D06" w:rsidRPr="007E390F" w:rsidRDefault="00531695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26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226</w:t>
              </w:r>
            </w:hyperlink>
          </w:p>
        </w:tc>
      </w:tr>
      <w:tr w:rsidR="00650D06" w:rsidRPr="00A73D8B" w14:paraId="46354B02" w14:textId="77777777" w:rsidTr="001A7C14">
        <w:tc>
          <w:tcPr>
            <w:tcW w:w="743" w:type="dxa"/>
          </w:tcPr>
          <w:p w14:paraId="7B6AB850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73D8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6946" w:type="dxa"/>
          </w:tcPr>
          <w:p w14:paraId="482DCFDF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Анкета опциона на индекс или корзину облигаций (индексов) (CM045 – bondBasketOption)</w:t>
            </w:r>
          </w:p>
        </w:tc>
        <w:tc>
          <w:tcPr>
            <w:tcW w:w="1559" w:type="dxa"/>
          </w:tcPr>
          <w:p w14:paraId="208C6CC3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50624FAB" w14:textId="77777777" w:rsidTr="001A7C14">
        <w:tc>
          <w:tcPr>
            <w:tcW w:w="743" w:type="dxa"/>
          </w:tcPr>
          <w:p w14:paraId="058B6139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6946" w:type="dxa"/>
          </w:tcPr>
          <w:p w14:paraId="4F1D84D9" w14:textId="77777777" w:rsidR="00650D06" w:rsidRPr="00A73D8B" w:rsidRDefault="005B6328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сделки &lt;= Дата расчетов</w:t>
            </w:r>
          </w:p>
          <w:p w14:paraId="3A7E5B10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tradeDate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&lt;=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settlementDate</w:t>
            </w:r>
          </w:p>
          <w:p w14:paraId="1C7853AD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</w:t>
            </w:r>
            <w:r w:rsidR="001A7C1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4F2EC5AD" w14:textId="77777777" w:rsidR="00650D06" w:rsidRPr="007E390F" w:rsidRDefault="00531695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99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NRD199</w:t>
              </w:r>
            </w:hyperlink>
          </w:p>
        </w:tc>
      </w:tr>
      <w:tr w:rsidR="00650D06" w:rsidRPr="00A73D8B" w14:paraId="73836812" w14:textId="77777777" w:rsidTr="001A7C14">
        <w:tc>
          <w:tcPr>
            <w:tcW w:w="743" w:type="dxa"/>
          </w:tcPr>
          <w:p w14:paraId="66973A72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6946" w:type="dxa"/>
          </w:tcPr>
          <w:p w14:paraId="52AA13C2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установлен флаг автоматического закрытия сделки:</w:t>
            </w:r>
          </w:p>
          <w:p w14:paraId="61C4EC57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Дата расчетов &lt;= Дата окончания </w:t>
            </w:r>
            <w:r w:rsidR="00A622A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срока действия договора</w:t>
            </w:r>
          </w:p>
          <w:p w14:paraId="5AABB0E7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settlementDate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&lt;=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endAgreementDate</w:t>
            </w:r>
          </w:p>
          <w:p w14:paraId="07AE6BF5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</w:t>
            </w:r>
            <w:r w:rsidR="001A7C1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497047E8" w14:textId="77777777" w:rsidR="00650D06" w:rsidRPr="007E390F" w:rsidRDefault="00531695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26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226</w:t>
              </w:r>
            </w:hyperlink>
          </w:p>
        </w:tc>
      </w:tr>
      <w:tr w:rsidR="00650D06" w:rsidRPr="00A73D8B" w14:paraId="4F09FA1C" w14:textId="77777777" w:rsidTr="001A7C14">
        <w:tc>
          <w:tcPr>
            <w:tcW w:w="743" w:type="dxa"/>
          </w:tcPr>
          <w:p w14:paraId="133C5DBF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15.3</w:t>
            </w:r>
          </w:p>
        </w:tc>
        <w:tc>
          <w:tcPr>
            <w:tcW w:w="6946" w:type="dxa"/>
          </w:tcPr>
          <w:p w14:paraId="0DE52EBF" w14:textId="77777777" w:rsidR="00650D06" w:rsidRPr="00A73D8B" w:rsidRDefault="00A622A4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сделки &lt;= Дата поставки</w:t>
            </w:r>
          </w:p>
          <w:p w14:paraId="2C3F1E5E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tradeDate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&lt;=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deliveryDate</w:t>
            </w:r>
          </w:p>
          <w:p w14:paraId="0C7CD2D8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</w:t>
            </w:r>
            <w:r w:rsidR="001A7C1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2BB16204" w14:textId="77777777" w:rsidR="00650D06" w:rsidRPr="007E390F" w:rsidRDefault="00531695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99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NRD199</w:t>
              </w:r>
            </w:hyperlink>
          </w:p>
        </w:tc>
      </w:tr>
      <w:tr w:rsidR="00650D06" w:rsidRPr="00A73D8B" w14:paraId="68EAF777" w14:textId="77777777" w:rsidTr="001A7C14">
        <w:tc>
          <w:tcPr>
            <w:tcW w:w="743" w:type="dxa"/>
          </w:tcPr>
          <w:p w14:paraId="4CCCE906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73D8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6946" w:type="dxa"/>
          </w:tcPr>
          <w:p w14:paraId="6C1477C0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Анкета форварда на акцию (CM047 – equityForward)</w:t>
            </w:r>
          </w:p>
        </w:tc>
        <w:tc>
          <w:tcPr>
            <w:tcW w:w="1559" w:type="dxa"/>
          </w:tcPr>
          <w:p w14:paraId="6842E228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208FEE2E" w14:textId="77777777" w:rsidTr="001A7C14">
        <w:tc>
          <w:tcPr>
            <w:tcW w:w="743" w:type="dxa"/>
          </w:tcPr>
          <w:p w14:paraId="19246F64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6946" w:type="dxa"/>
          </w:tcPr>
          <w:p w14:paraId="25D21D08" w14:textId="77777777" w:rsidR="00650D06" w:rsidRPr="00A73D8B" w:rsidRDefault="00A622A4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сделки &lt;= Дата расчетов</w:t>
            </w:r>
          </w:p>
          <w:p w14:paraId="08B07D3F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tradeDate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&lt;=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expirationDate</w:t>
            </w:r>
          </w:p>
          <w:p w14:paraId="75C19C58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</w:t>
            </w:r>
            <w:r w:rsidR="001A7C1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1F97E098" w14:textId="77777777" w:rsidR="00650D06" w:rsidRPr="007E390F" w:rsidRDefault="00531695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99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NRD199</w:t>
              </w:r>
            </w:hyperlink>
          </w:p>
        </w:tc>
      </w:tr>
      <w:tr w:rsidR="00650D06" w:rsidRPr="00A73D8B" w14:paraId="0125AC05" w14:textId="77777777" w:rsidTr="001A7C14">
        <w:tc>
          <w:tcPr>
            <w:tcW w:w="743" w:type="dxa"/>
          </w:tcPr>
          <w:p w14:paraId="4CB10EB6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6946" w:type="dxa"/>
          </w:tcPr>
          <w:p w14:paraId="3F8E3834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установлен флаг автоматического закрытия сделки:</w:t>
            </w:r>
          </w:p>
          <w:p w14:paraId="4E0F05CC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расчетов &lt;= Дата ок</w:t>
            </w:r>
            <w:r w:rsidR="00A622A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ончания срока действия договора</w:t>
            </w:r>
          </w:p>
          <w:p w14:paraId="315E33F5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expirationDate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&lt;=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endAgreementDate</w:t>
            </w:r>
          </w:p>
          <w:p w14:paraId="05FC1779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</w:t>
            </w:r>
            <w:r w:rsidR="001A7C1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331D2BCA" w14:textId="77777777" w:rsidR="00650D06" w:rsidRPr="007E390F" w:rsidRDefault="00531695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26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226</w:t>
              </w:r>
            </w:hyperlink>
          </w:p>
        </w:tc>
      </w:tr>
      <w:tr w:rsidR="00650D06" w:rsidRPr="00A73D8B" w14:paraId="325A57D4" w14:textId="77777777" w:rsidTr="001A7C14">
        <w:tc>
          <w:tcPr>
            <w:tcW w:w="743" w:type="dxa"/>
          </w:tcPr>
          <w:p w14:paraId="1D44E1CF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73D8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6946" w:type="dxa"/>
          </w:tcPr>
          <w:p w14:paraId="76977932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Анкета опциона на акцию (CM048 equityOption)</w:t>
            </w:r>
          </w:p>
        </w:tc>
        <w:tc>
          <w:tcPr>
            <w:tcW w:w="1559" w:type="dxa"/>
          </w:tcPr>
          <w:p w14:paraId="2C1164F2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1E4E3EA7" w14:textId="77777777" w:rsidTr="001A7C14">
        <w:tc>
          <w:tcPr>
            <w:tcW w:w="743" w:type="dxa"/>
          </w:tcPr>
          <w:p w14:paraId="4EE83788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6946" w:type="dxa"/>
          </w:tcPr>
          <w:p w14:paraId="3DA73C3D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сделки &lt;= Начальная дата. &lt;= Дата исте</w:t>
            </w:r>
            <w:r w:rsidR="00A622A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чения</w:t>
            </w:r>
          </w:p>
          <w:p w14:paraId="53BED636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tradeDate &lt;= equityAmericanExercise/commencementDate &lt;= equityAmericanExercise/expirationDate</w:t>
            </w:r>
          </w:p>
          <w:p w14:paraId="5B2CBE97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условия не выполняются – отк</w:t>
            </w:r>
            <w:r w:rsidR="001A7C1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5E98930D" w14:textId="77777777" w:rsidR="00650D06" w:rsidRPr="007E390F" w:rsidRDefault="00531695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00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NRD200</w:t>
              </w:r>
            </w:hyperlink>
          </w:p>
        </w:tc>
      </w:tr>
      <w:tr w:rsidR="00650D06" w:rsidRPr="00A73D8B" w14:paraId="5D2A282B" w14:textId="77777777" w:rsidTr="001A7C14">
        <w:tc>
          <w:tcPr>
            <w:tcW w:w="743" w:type="dxa"/>
          </w:tcPr>
          <w:p w14:paraId="3AC659D8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6946" w:type="dxa"/>
          </w:tcPr>
          <w:p w14:paraId="667190C1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сделки &lt;= Начальная дата &lt;= Д</w:t>
            </w:r>
            <w:r w:rsidR="00A622A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аты истечения &lt;= Дата истечения</w:t>
            </w:r>
          </w:p>
          <w:p w14:paraId="2DCB1B6C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tradeDate &lt;= equityBermudaExercise/commencementDate &lt;= equityBermudaExercise/bermudaExerciseDates &lt;= equityBermudaExercise/:expirationDate</w:t>
            </w:r>
          </w:p>
          <w:p w14:paraId="63E7D9DF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 w:rsidDel="00931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условия не выполняются – отк</w:t>
            </w:r>
            <w:r w:rsidR="001A7C1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509E1F78" w14:textId="77777777" w:rsidR="00650D06" w:rsidRPr="007E390F" w:rsidRDefault="00531695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01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NRD201</w:t>
              </w:r>
            </w:hyperlink>
          </w:p>
        </w:tc>
      </w:tr>
      <w:tr w:rsidR="00650D06" w:rsidRPr="00A73D8B" w14:paraId="72070F4D" w14:textId="77777777" w:rsidTr="001A7C14">
        <w:tc>
          <w:tcPr>
            <w:tcW w:w="743" w:type="dxa"/>
          </w:tcPr>
          <w:p w14:paraId="3553D0D7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6946" w:type="dxa"/>
          </w:tcPr>
          <w:p w14:paraId="6B7F8C10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сделки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&lt;=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истечения</w:t>
            </w:r>
          </w:p>
          <w:p w14:paraId="172D385A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tradeDate &lt;= equityEuropeanExercise/expirationDate</w:t>
            </w:r>
          </w:p>
          <w:p w14:paraId="3CD795F5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</w:t>
            </w:r>
            <w:r w:rsidR="001A7C1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35A0B9DC" w14:textId="77777777" w:rsidR="00650D06" w:rsidRPr="007E390F" w:rsidRDefault="00531695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99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NRD199</w:t>
              </w:r>
            </w:hyperlink>
          </w:p>
        </w:tc>
      </w:tr>
      <w:tr w:rsidR="00650D06" w:rsidRPr="00A73D8B" w14:paraId="2785F19C" w14:textId="77777777" w:rsidTr="001A7C14">
        <w:tc>
          <w:tcPr>
            <w:tcW w:w="743" w:type="dxa"/>
          </w:tcPr>
          <w:p w14:paraId="13E2E9C6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17.4</w:t>
            </w:r>
          </w:p>
        </w:tc>
        <w:tc>
          <w:tcPr>
            <w:tcW w:w="6946" w:type="dxa"/>
          </w:tcPr>
          <w:p w14:paraId="032EFA85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установлен флаг автоматического закрытия сделки:</w:t>
            </w:r>
          </w:p>
          <w:p w14:paraId="3C4D6C86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истечения &lt;= Дата ок</w:t>
            </w:r>
            <w:r w:rsidR="009A0AE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ончания срока действия договора</w:t>
            </w:r>
          </w:p>
          <w:p w14:paraId="014930F8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equityAmericanExercise/expirationDate или equityBermudaExercise/expirationDate или equityEuropeanExercise/expirationDate &lt;= 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endAgreementDate</w:t>
            </w:r>
          </w:p>
          <w:p w14:paraId="6FE84DDE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</w:t>
            </w:r>
            <w:r w:rsidR="001A7C1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3E002B32" w14:textId="77777777" w:rsidR="00650D06" w:rsidRPr="007E390F" w:rsidRDefault="00531695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26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226</w:t>
              </w:r>
            </w:hyperlink>
          </w:p>
        </w:tc>
      </w:tr>
      <w:tr w:rsidR="00650D06" w:rsidRPr="00A73D8B" w14:paraId="6677CAF2" w14:textId="77777777" w:rsidTr="001A7C14">
        <w:tc>
          <w:tcPr>
            <w:tcW w:w="743" w:type="dxa"/>
          </w:tcPr>
          <w:p w14:paraId="5892BC58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6946" w:type="dxa"/>
          </w:tcPr>
          <w:p w14:paraId="10507189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Анкета товарного форварда (CM051 – commodityForward)</w:t>
            </w:r>
          </w:p>
        </w:tc>
        <w:tc>
          <w:tcPr>
            <w:tcW w:w="1559" w:type="dxa"/>
          </w:tcPr>
          <w:p w14:paraId="79204804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5D98C7C9" w14:textId="77777777" w:rsidTr="001A7C14">
        <w:tc>
          <w:tcPr>
            <w:tcW w:w="743" w:type="dxa"/>
          </w:tcPr>
          <w:p w14:paraId="1CB18BBE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18.1</w:t>
            </w:r>
          </w:p>
        </w:tc>
        <w:tc>
          <w:tcPr>
            <w:tcW w:w="6946" w:type="dxa"/>
          </w:tcPr>
          <w:p w14:paraId="624ACC17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сделки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&lt;=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Даты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  <w:p w14:paraId="6A8486EA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tradeDate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&lt;= fixedLeg/paymentDates</w:t>
            </w:r>
          </w:p>
          <w:p w14:paraId="7938A2CF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</w:t>
            </w:r>
            <w:r w:rsidR="001A7C1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0CCADD4F" w14:textId="77777777" w:rsidR="00650D06" w:rsidRPr="007E390F" w:rsidRDefault="00531695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99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NRD199</w:t>
              </w:r>
            </w:hyperlink>
          </w:p>
        </w:tc>
      </w:tr>
      <w:tr w:rsidR="00650D06" w:rsidRPr="00A73D8B" w14:paraId="79632029" w14:textId="77777777" w:rsidTr="001A7C14">
        <w:tc>
          <w:tcPr>
            <w:tcW w:w="743" w:type="dxa"/>
          </w:tcPr>
          <w:p w14:paraId="49354AAD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18.2</w:t>
            </w:r>
          </w:p>
        </w:tc>
        <w:tc>
          <w:tcPr>
            <w:tcW w:w="6946" w:type="dxa"/>
          </w:tcPr>
          <w:p w14:paraId="1C7EB4D4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сделки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&lt;=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Даты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поставки</w:t>
            </w:r>
          </w:p>
          <w:p w14:paraId="43EBE4A9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tradeDate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&lt;= commodityForwardPhysicalLeg/deliveryPeriods/periods</w:t>
            </w:r>
          </w:p>
          <w:p w14:paraId="4BAFF159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</w:t>
            </w:r>
            <w:r w:rsidR="001A7C1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37CAC7E3" w14:textId="77777777" w:rsidR="00650D06" w:rsidRPr="007E390F" w:rsidRDefault="00531695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99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NRD199</w:t>
              </w:r>
            </w:hyperlink>
          </w:p>
        </w:tc>
      </w:tr>
      <w:tr w:rsidR="00650D06" w:rsidRPr="00A73D8B" w14:paraId="11002E3A" w14:textId="77777777" w:rsidTr="001A7C14">
        <w:tc>
          <w:tcPr>
            <w:tcW w:w="743" w:type="dxa"/>
          </w:tcPr>
          <w:p w14:paraId="6AD5B6C9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18.3</w:t>
            </w:r>
          </w:p>
        </w:tc>
        <w:tc>
          <w:tcPr>
            <w:tcW w:w="6946" w:type="dxa"/>
          </w:tcPr>
          <w:p w14:paraId="23D21A75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сделки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&lt;=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Даты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  <w:p w14:paraId="4E4DC176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tradeDate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&lt;= floatingForwardLeg/paymentDates</w:t>
            </w:r>
          </w:p>
          <w:p w14:paraId="1803A63C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</w:t>
            </w:r>
            <w:r w:rsidR="001A7C1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5F0D0185" w14:textId="77777777" w:rsidR="00650D06" w:rsidRPr="007E390F" w:rsidRDefault="00531695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99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NRD199</w:t>
              </w:r>
            </w:hyperlink>
          </w:p>
        </w:tc>
      </w:tr>
      <w:tr w:rsidR="00650D06" w:rsidRPr="00A73D8B" w14:paraId="40D34D62" w14:textId="77777777" w:rsidTr="001A7C14">
        <w:tc>
          <w:tcPr>
            <w:tcW w:w="743" w:type="dxa"/>
          </w:tcPr>
          <w:p w14:paraId="4EFA118E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6946" w:type="dxa"/>
          </w:tcPr>
          <w:p w14:paraId="6A804E0C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установлен флаг а</w:t>
            </w:r>
            <w:r w:rsidR="009A0AE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втоматического закрытия сделки:</w:t>
            </w:r>
          </w:p>
          <w:p w14:paraId="573F1DEA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Даты платежей &lt;= Дата ок</w:t>
            </w:r>
            <w:r w:rsidR="009A0AE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ончания срока действия договора</w:t>
            </w:r>
          </w:p>
          <w:p w14:paraId="2B6B8801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Max (fixedLeg/paymentDates, commodityForwardPhysicalLeg/deliveryPeriods/periods, floatingForwardLeg/paymentDates) &lt;=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endAgreementDate</w:t>
            </w:r>
          </w:p>
          <w:p w14:paraId="574D5AB7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</w:t>
            </w:r>
            <w:r w:rsidR="001A7C1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4D9DFBD7" w14:textId="77777777" w:rsidR="00650D06" w:rsidRPr="007E390F" w:rsidRDefault="00531695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26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226</w:t>
              </w:r>
            </w:hyperlink>
          </w:p>
        </w:tc>
      </w:tr>
      <w:tr w:rsidR="00650D06" w:rsidRPr="00A73D8B" w14:paraId="1F795986" w14:textId="77777777" w:rsidTr="001A7C14">
        <w:tc>
          <w:tcPr>
            <w:tcW w:w="743" w:type="dxa"/>
          </w:tcPr>
          <w:p w14:paraId="054C801F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6946" w:type="dxa"/>
          </w:tcPr>
          <w:p w14:paraId="62DBDEBB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Анкета товарного опциона (CM052 – commodityOption)</w:t>
            </w:r>
          </w:p>
        </w:tc>
        <w:tc>
          <w:tcPr>
            <w:tcW w:w="1559" w:type="dxa"/>
          </w:tcPr>
          <w:p w14:paraId="27FC91FD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72EA5B1C" w14:textId="77777777" w:rsidTr="001A7C14">
        <w:tc>
          <w:tcPr>
            <w:tcW w:w="743" w:type="dxa"/>
          </w:tcPr>
          <w:p w14:paraId="0D6C2F84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19.1</w:t>
            </w:r>
          </w:p>
        </w:tc>
        <w:tc>
          <w:tcPr>
            <w:tcW w:w="6946" w:type="dxa"/>
          </w:tcPr>
          <w:p w14:paraId="0A679986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сделки &lt;= Н</w:t>
            </w:r>
            <w:r w:rsidR="009A0AE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ачальная дата &lt;= Дата истечения</w:t>
            </w:r>
          </w:p>
          <w:p w14:paraId="4379507E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tradeDate &lt;= americanExercise/exercisePeriod/commencementDate &lt;= americanExercise/exercisePeriod/expirationDate</w:t>
            </w:r>
          </w:p>
          <w:p w14:paraId="2011CF10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условия не выполняются – отк</w:t>
            </w:r>
            <w:r w:rsidR="001A7C1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664151C2" w14:textId="77777777" w:rsidR="00650D06" w:rsidRPr="007E390F" w:rsidRDefault="00531695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00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NRD200</w:t>
              </w:r>
            </w:hyperlink>
          </w:p>
        </w:tc>
      </w:tr>
      <w:tr w:rsidR="00650D06" w:rsidRPr="00A73D8B" w14:paraId="57904399" w14:textId="77777777" w:rsidTr="001A7C14">
        <w:tc>
          <w:tcPr>
            <w:tcW w:w="743" w:type="dxa"/>
          </w:tcPr>
          <w:p w14:paraId="23B646FF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19.2</w:t>
            </w:r>
          </w:p>
        </w:tc>
        <w:tc>
          <w:tcPr>
            <w:tcW w:w="6946" w:type="dxa"/>
          </w:tcPr>
          <w:p w14:paraId="22CE6800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сделки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&lt;=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Даты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истечения</w:t>
            </w:r>
          </w:p>
          <w:p w14:paraId="637886CA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tradeDate &lt;= europeanExercise/expirationDate</w:t>
            </w:r>
          </w:p>
          <w:p w14:paraId="21D7D577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</w:t>
            </w:r>
            <w:r w:rsidR="001A7C1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70250727" w14:textId="77777777" w:rsidR="00650D06" w:rsidRPr="007E390F" w:rsidRDefault="00531695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99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NRD199</w:t>
              </w:r>
            </w:hyperlink>
          </w:p>
        </w:tc>
      </w:tr>
      <w:tr w:rsidR="00650D06" w:rsidRPr="00A73D8B" w14:paraId="4C0CEDF0" w14:textId="77777777" w:rsidTr="001A7C14">
        <w:tc>
          <w:tcPr>
            <w:tcW w:w="743" w:type="dxa"/>
          </w:tcPr>
          <w:p w14:paraId="547E3C17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19.3</w:t>
            </w:r>
          </w:p>
        </w:tc>
        <w:tc>
          <w:tcPr>
            <w:tcW w:w="6946" w:type="dxa"/>
          </w:tcPr>
          <w:p w14:paraId="09D433B2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сделки &lt;= Даты платежей</w:t>
            </w:r>
          </w:p>
          <w:p w14:paraId="2CCFF860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tradeDate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&lt;= 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paymentDates</w:t>
            </w:r>
          </w:p>
          <w:p w14:paraId="41784401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</w:t>
            </w:r>
            <w:r w:rsidR="001A7C1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3DD5BEFE" w14:textId="77777777" w:rsidR="00650D06" w:rsidRPr="007E390F" w:rsidRDefault="00531695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99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NRD199</w:t>
              </w:r>
            </w:hyperlink>
          </w:p>
        </w:tc>
      </w:tr>
      <w:tr w:rsidR="00650D06" w:rsidRPr="00A73D8B" w14:paraId="47D51BE3" w14:textId="77777777" w:rsidTr="001A7C14">
        <w:tc>
          <w:tcPr>
            <w:tcW w:w="743" w:type="dxa"/>
          </w:tcPr>
          <w:p w14:paraId="2710FDF6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.4</w:t>
            </w:r>
          </w:p>
        </w:tc>
        <w:tc>
          <w:tcPr>
            <w:tcW w:w="6946" w:type="dxa"/>
          </w:tcPr>
          <w:p w14:paraId="51EB7DD0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установлен флаг автоматического закрытия сделки:</w:t>
            </w:r>
          </w:p>
          <w:p w14:paraId="52467E49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истечения &lt;= Дата ок</w:t>
            </w:r>
            <w:r w:rsidR="009A0AE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ончания срока действия договора</w:t>
            </w:r>
          </w:p>
          <w:p w14:paraId="75679BAB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americanExercise/exercisePeriod/expirationDate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или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europeanExercise/expirationDate, paymentDates &lt;= 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endAgreementDate</w:t>
            </w:r>
          </w:p>
          <w:p w14:paraId="22CBF791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</w:t>
            </w:r>
            <w:r w:rsidR="001A7C1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05E546AD" w14:textId="77777777" w:rsidR="00650D06" w:rsidRPr="007E390F" w:rsidRDefault="00531695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26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226</w:t>
              </w:r>
            </w:hyperlink>
          </w:p>
        </w:tc>
      </w:tr>
      <w:tr w:rsidR="00650D06" w:rsidRPr="00A73D8B" w14:paraId="69A0AB3F" w14:textId="77777777" w:rsidTr="001A7C14">
        <w:tc>
          <w:tcPr>
            <w:tcW w:w="743" w:type="dxa"/>
          </w:tcPr>
          <w:p w14:paraId="559BA06A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6946" w:type="dxa"/>
          </w:tcPr>
          <w:p w14:paraId="4E65F140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Анкета товарного свопа (CM053 – commoditySwap)</w:t>
            </w:r>
          </w:p>
        </w:tc>
        <w:tc>
          <w:tcPr>
            <w:tcW w:w="1559" w:type="dxa"/>
          </w:tcPr>
          <w:p w14:paraId="37E50FEC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0D06" w:rsidRPr="00A73D8B" w14:paraId="1D34E1FE" w14:textId="77777777" w:rsidTr="001A7C14">
        <w:tc>
          <w:tcPr>
            <w:tcW w:w="743" w:type="dxa"/>
          </w:tcPr>
          <w:p w14:paraId="53D679E9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20.1</w:t>
            </w:r>
          </w:p>
        </w:tc>
        <w:tc>
          <w:tcPr>
            <w:tcW w:w="6946" w:type="dxa"/>
          </w:tcPr>
          <w:p w14:paraId="660FBA4E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Дата сделки &lt;= Даты платежей</w:t>
            </w:r>
          </w:p>
          <w:p w14:paraId="046B3A4D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tradeDate &lt;= fixedLeg/paymentDates</w:t>
            </w:r>
          </w:p>
          <w:p w14:paraId="20A84808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</w:t>
            </w:r>
            <w:r w:rsidR="001A7C1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72E02D40" w14:textId="77777777" w:rsidR="00650D06" w:rsidRPr="007E390F" w:rsidRDefault="00531695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01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NRD201</w:t>
              </w:r>
            </w:hyperlink>
          </w:p>
        </w:tc>
      </w:tr>
      <w:tr w:rsidR="00650D06" w:rsidRPr="00A73D8B" w14:paraId="2BC86BA7" w14:textId="77777777" w:rsidTr="001A7C14">
        <w:tc>
          <w:tcPr>
            <w:tcW w:w="743" w:type="dxa"/>
          </w:tcPr>
          <w:p w14:paraId="10CE9CED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20.2</w:t>
            </w:r>
          </w:p>
        </w:tc>
        <w:tc>
          <w:tcPr>
            <w:tcW w:w="6946" w:type="dxa"/>
          </w:tcPr>
          <w:p w14:paraId="6166E6CB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 w:rsidR="009A0AE4"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сделки &lt;= Дата истечения срока</w:t>
            </w:r>
          </w:p>
          <w:p w14:paraId="43B0EA83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tradeDate &lt;= terminationDate</w:t>
            </w:r>
          </w:p>
          <w:p w14:paraId="75218B96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</w:t>
            </w:r>
            <w:r w:rsidR="001A7C1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22F4FE31" w14:textId="77777777" w:rsidR="00650D06" w:rsidRPr="007E390F" w:rsidRDefault="00531695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01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NRD201</w:t>
              </w:r>
            </w:hyperlink>
          </w:p>
        </w:tc>
      </w:tr>
      <w:tr w:rsidR="00650D06" w:rsidRPr="00A73D8B" w14:paraId="3ED7DE8C" w14:textId="77777777" w:rsidTr="001A7C14">
        <w:tc>
          <w:tcPr>
            <w:tcW w:w="743" w:type="dxa"/>
          </w:tcPr>
          <w:p w14:paraId="42D6B4F1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20.3</w:t>
            </w:r>
          </w:p>
        </w:tc>
        <w:tc>
          <w:tcPr>
            <w:tcW w:w="6946" w:type="dxa"/>
          </w:tcPr>
          <w:p w14:paraId="41E86222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Дата сделки &lt;= Даты поставки</w:t>
            </w:r>
          </w:p>
          <w:p w14:paraId="0B09915D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tradeDate &lt;= commoditySwapPhysicalLeg/deliveryPeriods/periods</w:t>
            </w:r>
          </w:p>
          <w:p w14:paraId="091A5C8E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условия не выполняются – отк</w:t>
            </w:r>
            <w:r w:rsidR="001A7C1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535D56CD" w14:textId="77777777" w:rsidR="00650D06" w:rsidRPr="007E390F" w:rsidRDefault="00531695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01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NRD201</w:t>
              </w:r>
            </w:hyperlink>
          </w:p>
        </w:tc>
      </w:tr>
      <w:tr w:rsidR="00650D06" w:rsidRPr="00A73D8B" w14:paraId="7E6A4D9B" w14:textId="77777777" w:rsidTr="001A7C14">
        <w:tc>
          <w:tcPr>
            <w:tcW w:w="743" w:type="dxa"/>
          </w:tcPr>
          <w:p w14:paraId="7A818629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20.4</w:t>
            </w:r>
          </w:p>
        </w:tc>
        <w:tc>
          <w:tcPr>
            <w:tcW w:w="6946" w:type="dxa"/>
          </w:tcPr>
          <w:p w14:paraId="5604C2E9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 w:rsidR="009A0AE4"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сделки &lt;= Дата истечения срока</w:t>
            </w:r>
          </w:p>
          <w:p w14:paraId="0FB653C4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tradeDate &lt;= terminationDate</w:t>
            </w:r>
          </w:p>
          <w:p w14:paraId="60B847FD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условия не выполняются – отк</w:t>
            </w:r>
            <w:r w:rsidR="001A7C1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18AEA12F" w14:textId="77777777" w:rsidR="00650D06" w:rsidRPr="007E390F" w:rsidRDefault="00531695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01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NRD201</w:t>
              </w:r>
            </w:hyperlink>
          </w:p>
        </w:tc>
      </w:tr>
      <w:tr w:rsidR="00650D06" w:rsidRPr="00A73D8B" w14:paraId="0600259D" w14:textId="77777777" w:rsidTr="001A7C14">
        <w:tc>
          <w:tcPr>
            <w:tcW w:w="743" w:type="dxa"/>
          </w:tcPr>
          <w:p w14:paraId="4F3022BA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20.5</w:t>
            </w:r>
          </w:p>
        </w:tc>
        <w:tc>
          <w:tcPr>
            <w:tcW w:w="6946" w:type="dxa"/>
          </w:tcPr>
          <w:p w14:paraId="04B1174F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Дата сделки &lt;= Даты платежей</w:t>
            </w:r>
          </w:p>
          <w:p w14:paraId="18D7EE18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tradeDate &lt;= floatingLegNsd/paymentDates</w:t>
            </w:r>
          </w:p>
          <w:p w14:paraId="2ED5D1A2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условия не выполняются – отк</w:t>
            </w:r>
            <w:r w:rsidR="001A7C1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5BD7EF32" w14:textId="77777777" w:rsidR="00650D06" w:rsidRPr="007E390F" w:rsidRDefault="00531695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01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NRD201</w:t>
              </w:r>
            </w:hyperlink>
          </w:p>
        </w:tc>
      </w:tr>
      <w:tr w:rsidR="00650D06" w:rsidRPr="00A73D8B" w14:paraId="6A770038" w14:textId="77777777" w:rsidTr="001A7C14">
        <w:tc>
          <w:tcPr>
            <w:tcW w:w="743" w:type="dxa"/>
          </w:tcPr>
          <w:p w14:paraId="4EAFA059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20.6</w:t>
            </w:r>
          </w:p>
        </w:tc>
        <w:tc>
          <w:tcPr>
            <w:tcW w:w="6946" w:type="dxa"/>
          </w:tcPr>
          <w:p w14:paraId="42A74588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 w:rsidR="009A0AE4"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сделки &lt;= Дата истечения срока</w:t>
            </w:r>
          </w:p>
          <w:p w14:paraId="26234C06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tradeDate &lt;= terminationDate</w:t>
            </w:r>
          </w:p>
          <w:p w14:paraId="33283EF3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условия не выполняются – отк</w:t>
            </w:r>
            <w:r w:rsidR="001A7C1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2A03AFAB" w14:textId="77777777" w:rsidR="00650D06" w:rsidRPr="007E390F" w:rsidRDefault="00531695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01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NRD201</w:t>
              </w:r>
            </w:hyperlink>
          </w:p>
        </w:tc>
      </w:tr>
      <w:tr w:rsidR="00650D06" w:rsidRPr="00A73D8B" w14:paraId="3E78FDF5" w14:textId="77777777" w:rsidTr="001A7C14">
        <w:tc>
          <w:tcPr>
            <w:tcW w:w="743" w:type="dxa"/>
          </w:tcPr>
          <w:p w14:paraId="72506106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6946" w:type="dxa"/>
          </w:tcPr>
          <w:p w14:paraId="10A7069D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установлен флаг автоматического закрытия сделки:</w:t>
            </w:r>
          </w:p>
          <w:p w14:paraId="72B56A02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истечения срока &lt;= Дата ок</w:t>
            </w:r>
            <w:r w:rsidR="009A0AE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ончания срока действия договора</w:t>
            </w:r>
          </w:p>
          <w:p w14:paraId="34B0B8AD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terminationDate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&lt;= 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endAgreementDate</w:t>
            </w:r>
          </w:p>
          <w:p w14:paraId="7AA998B0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</w:t>
            </w:r>
            <w:r w:rsidR="001A7C1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5753A1F4" w14:textId="77777777" w:rsidR="00650D06" w:rsidRPr="007E390F" w:rsidRDefault="00531695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26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226</w:t>
              </w:r>
            </w:hyperlink>
          </w:p>
        </w:tc>
      </w:tr>
      <w:tr w:rsidR="00650D06" w:rsidRPr="00A73D8B" w14:paraId="3F8829D1" w14:textId="77777777" w:rsidTr="001A7C14">
        <w:tc>
          <w:tcPr>
            <w:tcW w:w="743" w:type="dxa"/>
          </w:tcPr>
          <w:p w14:paraId="42B3848F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6946" w:type="dxa"/>
          </w:tcPr>
          <w:p w14:paraId="7BF132A5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Анкета товарного свопциона (CM054 – commoditySwaption)</w:t>
            </w:r>
          </w:p>
        </w:tc>
        <w:tc>
          <w:tcPr>
            <w:tcW w:w="1559" w:type="dxa"/>
          </w:tcPr>
          <w:p w14:paraId="6F30D5D4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568E8E09" w14:textId="77777777" w:rsidTr="001A7C14">
        <w:tc>
          <w:tcPr>
            <w:tcW w:w="743" w:type="dxa"/>
          </w:tcPr>
          <w:p w14:paraId="65B8FDE2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21.1</w:t>
            </w:r>
          </w:p>
        </w:tc>
        <w:tc>
          <w:tcPr>
            <w:tcW w:w="6946" w:type="dxa"/>
          </w:tcPr>
          <w:p w14:paraId="04F0A178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Дата сделки &lt;= Даты платежей</w:t>
            </w:r>
          </w:p>
          <w:p w14:paraId="1E6F2E52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tradeDate &lt;= fixedLeg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paymentDates</w:t>
            </w:r>
          </w:p>
          <w:p w14:paraId="2A50BC55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условия не выполняются – отк</w:t>
            </w:r>
            <w:r w:rsidR="001A7C1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7655D9B9" w14:textId="77777777" w:rsidR="00650D06" w:rsidRPr="007E390F" w:rsidRDefault="00531695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01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NRD201</w:t>
              </w:r>
            </w:hyperlink>
          </w:p>
        </w:tc>
      </w:tr>
      <w:tr w:rsidR="00650D06" w:rsidRPr="00A73D8B" w14:paraId="4566058A" w14:textId="77777777" w:rsidTr="001A7C14">
        <w:tc>
          <w:tcPr>
            <w:tcW w:w="743" w:type="dxa"/>
          </w:tcPr>
          <w:p w14:paraId="35EBC49D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21.2</w:t>
            </w:r>
          </w:p>
        </w:tc>
        <w:tc>
          <w:tcPr>
            <w:tcW w:w="6946" w:type="dxa"/>
          </w:tcPr>
          <w:p w14:paraId="30E2909B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 w:rsidR="009A0AE4"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сделки &lt;= Дата истечения срока</w:t>
            </w:r>
          </w:p>
          <w:p w14:paraId="7ED24E6A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tradeDate &lt;= terminationDate</w:t>
            </w:r>
          </w:p>
          <w:p w14:paraId="65173CFB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условия не выполняются – отк</w:t>
            </w:r>
            <w:r w:rsidR="001A7C1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478B486B" w14:textId="77777777" w:rsidR="00650D06" w:rsidRPr="007E390F" w:rsidRDefault="00531695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01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NRD201</w:t>
              </w:r>
            </w:hyperlink>
          </w:p>
        </w:tc>
      </w:tr>
      <w:tr w:rsidR="00650D06" w:rsidRPr="00A73D8B" w14:paraId="35BA9341" w14:textId="77777777" w:rsidTr="001A7C14">
        <w:tc>
          <w:tcPr>
            <w:tcW w:w="743" w:type="dxa"/>
          </w:tcPr>
          <w:p w14:paraId="75EF62B6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21.3</w:t>
            </w:r>
          </w:p>
        </w:tc>
        <w:tc>
          <w:tcPr>
            <w:tcW w:w="6946" w:type="dxa"/>
          </w:tcPr>
          <w:p w14:paraId="7BAAC950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Дата сделки &lt;= Даты поставки</w:t>
            </w:r>
          </w:p>
          <w:p w14:paraId="61FA032A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tradeDate &lt;= commoditySwapPhysicalLeg/deliveryPeriods/periods</w:t>
            </w:r>
          </w:p>
          <w:p w14:paraId="4F583AE6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условия не выполняются – отк</w:t>
            </w:r>
            <w:r w:rsidR="001A7C1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06D85ED4" w14:textId="77777777" w:rsidR="00650D06" w:rsidRPr="007E390F" w:rsidRDefault="00531695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01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NRD201</w:t>
              </w:r>
            </w:hyperlink>
          </w:p>
        </w:tc>
      </w:tr>
      <w:tr w:rsidR="00650D06" w:rsidRPr="00A73D8B" w14:paraId="2D204B62" w14:textId="77777777" w:rsidTr="001A7C14">
        <w:tc>
          <w:tcPr>
            <w:tcW w:w="743" w:type="dxa"/>
          </w:tcPr>
          <w:p w14:paraId="51AFECD8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21.4</w:t>
            </w:r>
          </w:p>
        </w:tc>
        <w:tc>
          <w:tcPr>
            <w:tcW w:w="6946" w:type="dxa"/>
          </w:tcPr>
          <w:p w14:paraId="651DF834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Дата сделки &lt;= Дата истечения ср</w:t>
            </w:r>
            <w:r w:rsidR="009A0AE4" w:rsidRPr="00A73D8B">
              <w:rPr>
                <w:rFonts w:ascii="Times New Roman" w:hAnsi="Times New Roman" w:cs="Times New Roman"/>
                <w:sz w:val="20"/>
                <w:szCs w:val="20"/>
              </w:rPr>
              <w:t>ока</w:t>
            </w:r>
          </w:p>
          <w:p w14:paraId="49C7C5A5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tradeDate &lt;= terminationDate</w:t>
            </w:r>
          </w:p>
          <w:p w14:paraId="0FF63438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условия не выполняются – отк</w:t>
            </w:r>
            <w:r w:rsidR="001A7C1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733E03AF" w14:textId="77777777" w:rsidR="00650D06" w:rsidRPr="007E390F" w:rsidRDefault="00531695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01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NRD201</w:t>
              </w:r>
            </w:hyperlink>
          </w:p>
        </w:tc>
      </w:tr>
      <w:tr w:rsidR="00650D06" w:rsidRPr="00A73D8B" w14:paraId="0B8FD378" w14:textId="77777777" w:rsidTr="001A7C14">
        <w:tc>
          <w:tcPr>
            <w:tcW w:w="743" w:type="dxa"/>
          </w:tcPr>
          <w:p w14:paraId="4AF8BD5A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21.5</w:t>
            </w:r>
          </w:p>
        </w:tc>
        <w:tc>
          <w:tcPr>
            <w:tcW w:w="6946" w:type="dxa"/>
          </w:tcPr>
          <w:p w14:paraId="4384FBDD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Дата сделки &lt;= Даты платежей</w:t>
            </w:r>
          </w:p>
          <w:p w14:paraId="5FBF22C7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tradeDate &lt;= floatingLegNsd/paymentDates</w:t>
            </w:r>
          </w:p>
          <w:p w14:paraId="42A60FCC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условия не выполняются – отк</w:t>
            </w:r>
            <w:r w:rsidR="001A7C1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77B8E756" w14:textId="77777777" w:rsidR="00650D06" w:rsidRPr="007E390F" w:rsidRDefault="00531695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01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NRD201</w:t>
              </w:r>
            </w:hyperlink>
          </w:p>
        </w:tc>
      </w:tr>
      <w:tr w:rsidR="00650D06" w:rsidRPr="00A73D8B" w14:paraId="050FA18B" w14:textId="77777777" w:rsidTr="001A7C14">
        <w:tc>
          <w:tcPr>
            <w:tcW w:w="743" w:type="dxa"/>
          </w:tcPr>
          <w:p w14:paraId="27B05493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21.6</w:t>
            </w:r>
          </w:p>
        </w:tc>
        <w:tc>
          <w:tcPr>
            <w:tcW w:w="6946" w:type="dxa"/>
          </w:tcPr>
          <w:p w14:paraId="32A944CC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 w:rsidR="009A0AE4"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сделки &lt;= Дата истечения срока</w:t>
            </w:r>
          </w:p>
          <w:p w14:paraId="22C12532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tradeDate &lt;= terminationDate</w:t>
            </w:r>
          </w:p>
          <w:p w14:paraId="66BCB5E5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условия не выполняются – отк</w:t>
            </w:r>
            <w:r w:rsidR="001A7C1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709AFE03" w14:textId="77777777" w:rsidR="00650D06" w:rsidRPr="007E390F" w:rsidRDefault="00531695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01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NRD201</w:t>
              </w:r>
            </w:hyperlink>
          </w:p>
        </w:tc>
      </w:tr>
      <w:tr w:rsidR="00650D06" w:rsidRPr="00A73D8B" w14:paraId="20FAA56C" w14:textId="77777777" w:rsidTr="001A7C14">
        <w:tc>
          <w:tcPr>
            <w:tcW w:w="743" w:type="dxa"/>
          </w:tcPr>
          <w:p w14:paraId="43B50D10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21.7</w:t>
            </w:r>
          </w:p>
        </w:tc>
        <w:tc>
          <w:tcPr>
            <w:tcW w:w="6946" w:type="dxa"/>
          </w:tcPr>
          <w:p w14:paraId="13C3082A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сделки &lt;= Н</w:t>
            </w:r>
            <w:r w:rsidR="009A0AE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ачальная дата &lt;= Дата истечения</w:t>
            </w:r>
          </w:p>
          <w:p w14:paraId="3C1CF592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americanExercise/commencementDates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&lt;= americanExercise/expirationDates</w:t>
            </w:r>
          </w:p>
          <w:p w14:paraId="3E05B25D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условия не выполняются – отк</w:t>
            </w:r>
            <w:r w:rsidR="001A7C1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7B9868D5" w14:textId="77777777" w:rsidR="00650D06" w:rsidRPr="007E390F" w:rsidRDefault="00531695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00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NRD200</w:t>
              </w:r>
            </w:hyperlink>
          </w:p>
        </w:tc>
      </w:tr>
      <w:tr w:rsidR="00650D06" w:rsidRPr="00A73D8B" w14:paraId="511B4A6B" w14:textId="77777777" w:rsidTr="001A7C14">
        <w:tc>
          <w:tcPr>
            <w:tcW w:w="743" w:type="dxa"/>
          </w:tcPr>
          <w:p w14:paraId="4AA8E565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21.8</w:t>
            </w:r>
          </w:p>
        </w:tc>
        <w:tc>
          <w:tcPr>
            <w:tcW w:w="6946" w:type="dxa"/>
          </w:tcPr>
          <w:p w14:paraId="4C752045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сделки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&lt;=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истечения</w:t>
            </w:r>
          </w:p>
          <w:p w14:paraId="4463C2F8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tradeDate &lt;= europeanExercise/expirationDate</w:t>
            </w:r>
          </w:p>
          <w:p w14:paraId="423B7E02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</w:t>
            </w:r>
            <w:r w:rsidR="001A7C1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7F5DEB5D" w14:textId="77777777" w:rsidR="00650D06" w:rsidRPr="007E390F" w:rsidRDefault="00531695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99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NRD199</w:t>
              </w:r>
            </w:hyperlink>
          </w:p>
        </w:tc>
      </w:tr>
      <w:tr w:rsidR="00650D06" w:rsidRPr="00A73D8B" w14:paraId="29F70B58" w14:textId="77777777" w:rsidTr="001A7C14">
        <w:tc>
          <w:tcPr>
            <w:tcW w:w="743" w:type="dxa"/>
          </w:tcPr>
          <w:p w14:paraId="1F02B9A0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21.9</w:t>
            </w:r>
          </w:p>
        </w:tc>
        <w:tc>
          <w:tcPr>
            <w:tcW w:w="6946" w:type="dxa"/>
          </w:tcPr>
          <w:p w14:paraId="4697DEEE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сделки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&lt;=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Даты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истечения</w:t>
            </w:r>
          </w:p>
          <w:p w14:paraId="4B5025F4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tradeDate &lt;= europeanExercise/expirationDates</w:t>
            </w:r>
          </w:p>
          <w:p w14:paraId="5CCCE525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</w:t>
            </w:r>
            <w:r w:rsidR="001A7C1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3B7F9EAC" w14:textId="77777777" w:rsidR="00650D06" w:rsidRPr="007E390F" w:rsidRDefault="00531695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99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NRD199</w:t>
              </w:r>
            </w:hyperlink>
          </w:p>
        </w:tc>
      </w:tr>
      <w:tr w:rsidR="00650D06" w:rsidRPr="00A73D8B" w14:paraId="1FC19111" w14:textId="77777777" w:rsidTr="001A7C14">
        <w:tc>
          <w:tcPr>
            <w:tcW w:w="743" w:type="dxa"/>
          </w:tcPr>
          <w:p w14:paraId="057B072A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46" w:type="dxa"/>
          </w:tcPr>
          <w:p w14:paraId="5BCE81B7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установлен флаг автоматического закрытия сделки:</w:t>
            </w:r>
          </w:p>
          <w:p w14:paraId="1C5330CF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истечения &lt;= Дата ок</w:t>
            </w:r>
            <w:r w:rsidR="009A0AE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ончания срока действия договора</w:t>
            </w:r>
          </w:p>
          <w:p w14:paraId="3E843B2F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americanExercise/expirationDates или europeanExercise/expirationDate или europeanExercise/expirationDates &lt;= 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endAgreementDate</w:t>
            </w:r>
          </w:p>
          <w:p w14:paraId="71DF4693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</w:t>
            </w:r>
            <w:r w:rsidR="001A7C1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1DA360B4" w14:textId="77777777" w:rsidR="00650D06" w:rsidRPr="007E390F" w:rsidRDefault="00531695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26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226</w:t>
              </w:r>
            </w:hyperlink>
          </w:p>
        </w:tc>
      </w:tr>
      <w:tr w:rsidR="00650D06" w:rsidRPr="00A73D8B" w14:paraId="3AF4BE9B" w14:textId="77777777" w:rsidTr="001A7C14">
        <w:tc>
          <w:tcPr>
            <w:tcW w:w="743" w:type="dxa"/>
          </w:tcPr>
          <w:p w14:paraId="5FE6EB14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6946" w:type="dxa"/>
          </w:tcPr>
          <w:p w14:paraId="38D5370E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Анкета свопа дохода на облигацию (CM061 – bondSwap)</w:t>
            </w:r>
          </w:p>
        </w:tc>
        <w:tc>
          <w:tcPr>
            <w:tcW w:w="1559" w:type="dxa"/>
          </w:tcPr>
          <w:p w14:paraId="66ADF74A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04C8443D" w14:textId="77777777" w:rsidTr="001A7C14">
        <w:tc>
          <w:tcPr>
            <w:tcW w:w="743" w:type="dxa"/>
          </w:tcPr>
          <w:p w14:paraId="5A41094A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22.1</w:t>
            </w:r>
          </w:p>
        </w:tc>
        <w:tc>
          <w:tcPr>
            <w:tcW w:w="6946" w:type="dxa"/>
          </w:tcPr>
          <w:p w14:paraId="0C0E3294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Дата сделки &lt;= Д</w:t>
            </w:r>
            <w:r w:rsidR="00655998" w:rsidRPr="00A73D8B">
              <w:rPr>
                <w:rFonts w:ascii="Times New Roman" w:hAnsi="Times New Roman" w:cs="Times New Roman"/>
                <w:sz w:val="20"/>
                <w:szCs w:val="20"/>
              </w:rPr>
              <w:t>аты платежей</w:t>
            </w:r>
          </w:p>
          <w:p w14:paraId="17B71150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tradeDate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&lt;= 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bondReturn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paymentDates</w:t>
            </w:r>
          </w:p>
          <w:p w14:paraId="651FF0B8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</w:t>
            </w:r>
            <w:r w:rsidR="001A7C1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1562A7B3" w14:textId="77777777" w:rsidR="00650D06" w:rsidRPr="007E390F" w:rsidRDefault="00531695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99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NRD199</w:t>
              </w:r>
            </w:hyperlink>
          </w:p>
        </w:tc>
      </w:tr>
      <w:tr w:rsidR="00650D06" w:rsidRPr="00A73D8B" w14:paraId="3C71EAC4" w14:textId="77777777" w:rsidTr="001A7C14">
        <w:tc>
          <w:tcPr>
            <w:tcW w:w="743" w:type="dxa"/>
          </w:tcPr>
          <w:p w14:paraId="11EE9335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946" w:type="dxa"/>
          </w:tcPr>
          <w:p w14:paraId="089210D4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установлен флаг автоматического закрытия сделки:</w:t>
            </w:r>
          </w:p>
          <w:p w14:paraId="669C4DCF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Даты платежей &lt;= Дата ок</w:t>
            </w:r>
            <w:r w:rsidR="0065599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ончания срока действия договора</w:t>
            </w:r>
          </w:p>
          <w:p w14:paraId="1561F244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 (interestLegPaymentDates,</w:t>
            </w:r>
            <w:r w:rsidRPr="00A73D8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bondReturn/paymentDates)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&lt;= 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endAgreementDate</w:t>
            </w:r>
          </w:p>
          <w:p w14:paraId="6997DC0A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</w:t>
            </w:r>
            <w:r w:rsidR="001A7C1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01E15476" w14:textId="77777777" w:rsidR="00650D06" w:rsidRPr="007E390F" w:rsidRDefault="00531695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26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226</w:t>
              </w:r>
            </w:hyperlink>
          </w:p>
        </w:tc>
      </w:tr>
      <w:tr w:rsidR="00650D06" w:rsidRPr="00A73D8B" w14:paraId="4984439E" w14:textId="77777777" w:rsidTr="001A7C14">
        <w:tc>
          <w:tcPr>
            <w:tcW w:w="743" w:type="dxa"/>
          </w:tcPr>
          <w:p w14:paraId="79482802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6946" w:type="dxa"/>
          </w:tcPr>
          <w:p w14:paraId="6033DE85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Анкета свопа дохода на акцию (CM062 – equitySwapTransactionSupplement)</w:t>
            </w:r>
          </w:p>
        </w:tc>
        <w:tc>
          <w:tcPr>
            <w:tcW w:w="1559" w:type="dxa"/>
          </w:tcPr>
          <w:p w14:paraId="40EC6FA7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7C8D1125" w14:textId="77777777" w:rsidTr="001A7C14">
        <w:tc>
          <w:tcPr>
            <w:tcW w:w="743" w:type="dxa"/>
          </w:tcPr>
          <w:p w14:paraId="7222D817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23.1</w:t>
            </w:r>
          </w:p>
        </w:tc>
        <w:tc>
          <w:tcPr>
            <w:tcW w:w="6946" w:type="dxa"/>
          </w:tcPr>
          <w:p w14:paraId="3DC8E670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сделки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&lt;= 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платежа</w:t>
            </w:r>
          </w:p>
          <w:p w14:paraId="5F3D28BB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tradeDate &lt;=</w:t>
            </w:r>
            <w:r w:rsidRPr="00A73D8B" w:rsidDel="00980D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rateOfReturn/paymentDates/paymentDateFinal</w:t>
            </w:r>
          </w:p>
          <w:p w14:paraId="48508A2A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</w:t>
            </w:r>
            <w:r w:rsidR="001A7C1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54D14D3D" w14:textId="77777777" w:rsidR="00650D06" w:rsidRPr="007E390F" w:rsidRDefault="00531695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99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NRD199</w:t>
              </w:r>
            </w:hyperlink>
          </w:p>
        </w:tc>
      </w:tr>
      <w:tr w:rsidR="00650D06" w:rsidRPr="00A73D8B" w14:paraId="1CC4DB5E" w14:textId="77777777" w:rsidTr="001A7C14">
        <w:tc>
          <w:tcPr>
            <w:tcW w:w="743" w:type="dxa"/>
          </w:tcPr>
          <w:p w14:paraId="4AD7BF89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946" w:type="dxa"/>
          </w:tcPr>
          <w:p w14:paraId="51DBD7CA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установлен флаг автоматического закрытия сделки:</w:t>
            </w:r>
          </w:p>
          <w:p w14:paraId="79F2453C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платежа &lt;= Дата ок</w:t>
            </w:r>
            <w:r w:rsidR="0065599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ончания срока действия договора</w:t>
            </w:r>
          </w:p>
          <w:p w14:paraId="5E56FB5E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 (interestLegPaymentDates, rateOfReturn/paymentDates/paymentDateFinal)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&lt;= 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endAgreementDate</w:t>
            </w:r>
          </w:p>
          <w:p w14:paraId="49F626A1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</w:t>
            </w:r>
            <w:r w:rsidR="001A7C1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0334D465" w14:textId="77777777" w:rsidR="00650D06" w:rsidRPr="007E390F" w:rsidRDefault="00531695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26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226</w:t>
              </w:r>
            </w:hyperlink>
          </w:p>
        </w:tc>
      </w:tr>
      <w:tr w:rsidR="00650D06" w:rsidRPr="00A73D8B" w14:paraId="5C302B24" w14:textId="77777777" w:rsidTr="001A7C14">
        <w:tc>
          <w:tcPr>
            <w:tcW w:w="743" w:type="dxa"/>
          </w:tcPr>
          <w:p w14:paraId="4720733A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6946" w:type="dxa"/>
          </w:tcPr>
          <w:p w14:paraId="42F14CE4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Анкета кредитного дефолтного свопа (CM071 – creditDefaultSwap)</w:t>
            </w:r>
          </w:p>
        </w:tc>
        <w:tc>
          <w:tcPr>
            <w:tcW w:w="1559" w:type="dxa"/>
          </w:tcPr>
          <w:p w14:paraId="3E1F91FB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75A27B3E" w14:textId="77777777" w:rsidTr="001A7C14">
        <w:tc>
          <w:tcPr>
            <w:tcW w:w="743" w:type="dxa"/>
          </w:tcPr>
          <w:p w14:paraId="3EF3DF91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24.1</w:t>
            </w:r>
          </w:p>
        </w:tc>
        <w:tc>
          <w:tcPr>
            <w:tcW w:w="6946" w:type="dxa"/>
          </w:tcPr>
          <w:p w14:paraId="2CD48F33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Дата сделки &lt;= Плановая дата окончания срока.</w:t>
            </w:r>
          </w:p>
          <w:p w14:paraId="718662FA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tradeDate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&lt;= 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scheduledTerminationDate</w:t>
            </w:r>
          </w:p>
          <w:p w14:paraId="4B900DA7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</w:t>
            </w:r>
            <w:r w:rsidR="001A7C1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70688AD2" w14:textId="77777777" w:rsidR="00650D06" w:rsidRPr="007E390F" w:rsidRDefault="00531695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00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NRD200</w:t>
              </w:r>
            </w:hyperlink>
          </w:p>
        </w:tc>
      </w:tr>
      <w:tr w:rsidR="00650D06" w:rsidRPr="00A73D8B" w14:paraId="1B9BA965" w14:textId="77777777" w:rsidTr="001A7C14">
        <w:tc>
          <w:tcPr>
            <w:tcW w:w="743" w:type="dxa"/>
          </w:tcPr>
          <w:p w14:paraId="755EFB85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946" w:type="dxa"/>
          </w:tcPr>
          <w:p w14:paraId="57E42336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установлен флаг автоматического закрытия сделки:</w:t>
            </w:r>
          </w:p>
          <w:p w14:paraId="6627BF3B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Плановая дата окончания срока &lt;= Дата ок</w:t>
            </w:r>
            <w:r w:rsidR="0065599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ончания срока действия договора</w:t>
            </w:r>
          </w:p>
          <w:p w14:paraId="1DE03ADD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scheduledTerminationDate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&lt;= 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endAgreementDate</w:t>
            </w:r>
          </w:p>
          <w:p w14:paraId="3E3EF080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</w:t>
            </w:r>
            <w:r w:rsidR="001A7C1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0F9D2B88" w14:textId="77777777" w:rsidR="00650D06" w:rsidRPr="007E390F" w:rsidRDefault="00531695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26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226</w:t>
              </w:r>
            </w:hyperlink>
          </w:p>
        </w:tc>
      </w:tr>
      <w:tr w:rsidR="00650D06" w:rsidRPr="00A73D8B" w14:paraId="4D1C508C" w14:textId="77777777" w:rsidTr="001A7C14">
        <w:tc>
          <w:tcPr>
            <w:tcW w:w="743" w:type="dxa"/>
          </w:tcPr>
          <w:p w14:paraId="3DBE48E1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6946" w:type="dxa"/>
          </w:tcPr>
          <w:p w14:paraId="47FEBAA0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Анкета кредитного дефолтного свопциона (CM072 – creditDefaultSwapOption)</w:t>
            </w:r>
          </w:p>
        </w:tc>
        <w:tc>
          <w:tcPr>
            <w:tcW w:w="1559" w:type="dxa"/>
          </w:tcPr>
          <w:p w14:paraId="124A72A1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675AEBAC" w14:textId="77777777" w:rsidTr="001A7C14">
        <w:tc>
          <w:tcPr>
            <w:tcW w:w="743" w:type="dxa"/>
          </w:tcPr>
          <w:p w14:paraId="524ADE54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25.1</w:t>
            </w:r>
          </w:p>
        </w:tc>
        <w:tc>
          <w:tcPr>
            <w:tcW w:w="6946" w:type="dxa"/>
          </w:tcPr>
          <w:p w14:paraId="1D4023B2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 w:rsidR="00655998"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сделки &lt;= Дата истечения срока</w:t>
            </w:r>
          </w:p>
          <w:p w14:paraId="40A61BB6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tradeDate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&lt;= 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scheduledTerminationDate</w:t>
            </w:r>
          </w:p>
          <w:p w14:paraId="3F81E9DD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</w:t>
            </w:r>
            <w:r w:rsidR="001A7C1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75F58778" w14:textId="77777777" w:rsidR="00650D06" w:rsidRPr="007E390F" w:rsidRDefault="00531695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00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NRD200</w:t>
              </w:r>
            </w:hyperlink>
          </w:p>
        </w:tc>
      </w:tr>
      <w:tr w:rsidR="00650D06" w:rsidRPr="00A73D8B" w14:paraId="0E46FD2A" w14:textId="77777777" w:rsidTr="001A7C14">
        <w:tc>
          <w:tcPr>
            <w:tcW w:w="743" w:type="dxa"/>
          </w:tcPr>
          <w:p w14:paraId="261000AD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25.2</w:t>
            </w:r>
          </w:p>
        </w:tc>
        <w:tc>
          <w:tcPr>
            <w:tcW w:w="6946" w:type="dxa"/>
          </w:tcPr>
          <w:p w14:paraId="4EF6A27F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сделки &lt;= Н</w:t>
            </w:r>
            <w:r w:rsidR="0065599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ачальная дата &lt;= Дата истечения</w:t>
            </w:r>
          </w:p>
          <w:p w14:paraId="66C4BE12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tradeDate &lt;= americanExercise/commencementDate &lt;= americanExercise/expirationDate</w:t>
            </w:r>
          </w:p>
          <w:p w14:paraId="24BCB3DF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условия не выполняются – отк</w:t>
            </w:r>
            <w:r w:rsidR="001A7C1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764D4B19" w14:textId="77777777" w:rsidR="00650D06" w:rsidRPr="007E390F" w:rsidRDefault="00531695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00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NRD200</w:t>
              </w:r>
            </w:hyperlink>
          </w:p>
        </w:tc>
      </w:tr>
      <w:tr w:rsidR="00650D06" w:rsidRPr="00A73D8B" w14:paraId="5112EB0F" w14:textId="77777777" w:rsidTr="001A7C14">
        <w:tc>
          <w:tcPr>
            <w:tcW w:w="743" w:type="dxa"/>
          </w:tcPr>
          <w:p w14:paraId="546AEA21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25.3</w:t>
            </w:r>
          </w:p>
        </w:tc>
        <w:tc>
          <w:tcPr>
            <w:tcW w:w="6946" w:type="dxa"/>
          </w:tcPr>
          <w:p w14:paraId="24A4E4D5" w14:textId="77777777" w:rsidR="00650D06" w:rsidRPr="00A73D8B" w:rsidRDefault="00655998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сделки &lt;= Даты истечения</w:t>
            </w:r>
          </w:p>
          <w:p w14:paraId="64EB87FC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tradeDate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&lt;=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bermudaExercise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bermudaExerciseDates</w:t>
            </w:r>
          </w:p>
          <w:p w14:paraId="3ACCA8C3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</w:t>
            </w:r>
            <w:r w:rsidR="001A7C1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58730EFD" w14:textId="77777777" w:rsidR="00650D06" w:rsidRPr="007E390F" w:rsidRDefault="00531695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99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NRD199</w:t>
              </w:r>
            </w:hyperlink>
          </w:p>
        </w:tc>
      </w:tr>
      <w:tr w:rsidR="00650D06" w:rsidRPr="00A73D8B" w14:paraId="180FAFC1" w14:textId="77777777" w:rsidTr="001A7C14">
        <w:tc>
          <w:tcPr>
            <w:tcW w:w="743" w:type="dxa"/>
          </w:tcPr>
          <w:p w14:paraId="5DD06E8C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25.4</w:t>
            </w:r>
          </w:p>
        </w:tc>
        <w:tc>
          <w:tcPr>
            <w:tcW w:w="6946" w:type="dxa"/>
          </w:tcPr>
          <w:p w14:paraId="202DD15F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сделки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&lt;=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истечения</w:t>
            </w:r>
          </w:p>
          <w:p w14:paraId="18C5DB31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tradeDate &lt;= europeanExercise/expirationDate</w:t>
            </w:r>
          </w:p>
          <w:p w14:paraId="7976AAAF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</w:t>
            </w:r>
            <w:r w:rsidR="001A7C1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587EEB24" w14:textId="77777777" w:rsidR="00650D06" w:rsidRPr="007E390F" w:rsidRDefault="00531695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99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NRD199</w:t>
              </w:r>
            </w:hyperlink>
          </w:p>
        </w:tc>
      </w:tr>
      <w:tr w:rsidR="00650D06" w:rsidRPr="00A73D8B" w14:paraId="06066A76" w14:textId="77777777" w:rsidTr="001A7C14">
        <w:tc>
          <w:tcPr>
            <w:tcW w:w="743" w:type="dxa"/>
          </w:tcPr>
          <w:p w14:paraId="2CD63344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46" w:type="dxa"/>
          </w:tcPr>
          <w:p w14:paraId="30797B5D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установлен флаг автоматического закрытия сделки:</w:t>
            </w:r>
          </w:p>
          <w:p w14:paraId="3F7E7973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истечения &lt;= Дата ок</w:t>
            </w:r>
            <w:r w:rsidR="00E15251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ончания срока действия договора</w:t>
            </w:r>
          </w:p>
          <w:p w14:paraId="7206025F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americanExercise/expirationDate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или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bermudaExercise/bermudaExerciseDates или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europeanExercise/expirationDate, scheduledTerminationDate &lt;= 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endAgreementDate</w:t>
            </w:r>
          </w:p>
          <w:p w14:paraId="6B95EF4B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- отказ</w:t>
            </w:r>
          </w:p>
        </w:tc>
        <w:tc>
          <w:tcPr>
            <w:tcW w:w="1559" w:type="dxa"/>
          </w:tcPr>
          <w:p w14:paraId="720A08F4" w14:textId="77777777" w:rsidR="00650D06" w:rsidRPr="007E390F" w:rsidRDefault="00531695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26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226</w:t>
              </w:r>
            </w:hyperlink>
          </w:p>
        </w:tc>
      </w:tr>
      <w:tr w:rsidR="00650D06" w:rsidRPr="00A73D8B" w14:paraId="77E6A865" w14:textId="77777777" w:rsidTr="001A7C14">
        <w:tc>
          <w:tcPr>
            <w:tcW w:w="743" w:type="dxa"/>
          </w:tcPr>
          <w:p w14:paraId="3F2EE10C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6946" w:type="dxa"/>
          </w:tcPr>
          <w:p w14:paraId="047C5B56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Анкета иной сделки (CM081 – generalProduct)</w:t>
            </w:r>
          </w:p>
        </w:tc>
        <w:tc>
          <w:tcPr>
            <w:tcW w:w="1559" w:type="dxa"/>
          </w:tcPr>
          <w:p w14:paraId="31C89AC8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6639C618" w14:textId="77777777" w:rsidTr="001A7C14">
        <w:tc>
          <w:tcPr>
            <w:tcW w:w="743" w:type="dxa"/>
          </w:tcPr>
          <w:p w14:paraId="66D71E4E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26.1</w:t>
            </w:r>
          </w:p>
        </w:tc>
        <w:tc>
          <w:tcPr>
            <w:tcW w:w="6946" w:type="dxa"/>
          </w:tcPr>
          <w:p w14:paraId="65B27AAA" w14:textId="77777777" w:rsidR="00650D06" w:rsidRPr="00A73D8B" w:rsidRDefault="00E15251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сделки &lt;= Даты платежей</w:t>
            </w:r>
          </w:p>
          <w:p w14:paraId="0B18ADEB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tradeDate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&lt;=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settlementDate</w:t>
            </w:r>
          </w:p>
          <w:p w14:paraId="4CD4C1E6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</w:t>
            </w:r>
            <w:r w:rsidR="001A7C1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191F70DE" w14:textId="77777777" w:rsidR="00650D06" w:rsidRPr="007E390F" w:rsidRDefault="00531695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199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NRD199</w:t>
              </w:r>
            </w:hyperlink>
          </w:p>
        </w:tc>
      </w:tr>
      <w:tr w:rsidR="00650D06" w:rsidRPr="00A73D8B" w14:paraId="000B0947" w14:textId="77777777" w:rsidTr="001A7C14">
        <w:tc>
          <w:tcPr>
            <w:tcW w:w="743" w:type="dxa"/>
          </w:tcPr>
          <w:p w14:paraId="51717191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46" w:type="dxa"/>
          </w:tcPr>
          <w:p w14:paraId="081EA245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установлен флаг автоматического закрытия сделки:</w:t>
            </w:r>
          </w:p>
          <w:p w14:paraId="1A43D556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Даты платежей &lt;= Дата окончания срока действия договора.</w:t>
            </w:r>
          </w:p>
          <w:p w14:paraId="375BF46C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settlementDate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&lt;= 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endAgreementDate</w:t>
            </w:r>
          </w:p>
          <w:p w14:paraId="5DBCA534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</w:t>
            </w:r>
            <w:r w:rsidR="001A7C1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291AB128" w14:textId="77777777" w:rsidR="00650D06" w:rsidRPr="007E390F" w:rsidRDefault="00531695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26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226</w:t>
              </w:r>
            </w:hyperlink>
          </w:p>
        </w:tc>
      </w:tr>
    </w:tbl>
    <w:p w14:paraId="426F8FAE" w14:textId="77777777" w:rsidR="00650D06" w:rsidRPr="00A73D8B" w:rsidRDefault="00650D06" w:rsidP="00761A15">
      <w:pPr>
        <w:pStyle w:val="2"/>
        <w:keepNext w:val="0"/>
        <w:keepLines w:val="0"/>
        <w:widowControl w:val="0"/>
        <w:numPr>
          <w:ilvl w:val="3"/>
          <w:numId w:val="1"/>
        </w:numPr>
        <w:spacing w:before="120" w:after="12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bookmarkStart w:id="1390" w:name="_Toc500764210"/>
      <w:r w:rsidRPr="00A73D8B">
        <w:rPr>
          <w:rFonts w:ascii="Times New Roman" w:hAnsi="Times New Roman" w:cs="Times New Roman"/>
          <w:sz w:val="20"/>
          <w:szCs w:val="20"/>
        </w:rPr>
        <w:t>Проверка последовательности указания частей сделки/валюты (валютный своп)</w:t>
      </w:r>
      <w:bookmarkEnd w:id="1390"/>
    </w:p>
    <w:p w14:paraId="4CE7EA77" w14:textId="77777777" w:rsidR="00650D06" w:rsidRPr="00A73D8B" w:rsidRDefault="00650D06" w:rsidP="00650D06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3D8B">
        <w:rPr>
          <w:rFonts w:ascii="Times New Roman" w:hAnsi="Times New Roman" w:cs="Times New Roman"/>
          <w:sz w:val="20"/>
          <w:szCs w:val="20"/>
        </w:rPr>
        <w:t>При заполнении сведений о первой и второй частях сделки «валютный своп» выполняется проверка последовательности указания валют, проверка на указание одной и той же валютной пары в обеих частях сделки.</w:t>
      </w:r>
    </w:p>
    <w:tbl>
      <w:tblPr>
        <w:tblStyle w:val="a5"/>
        <w:tblW w:w="924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43"/>
        <w:gridCol w:w="6946"/>
        <w:gridCol w:w="1559"/>
      </w:tblGrid>
      <w:tr w:rsidR="00650D06" w:rsidRPr="00A73D8B" w14:paraId="6683293F" w14:textId="77777777" w:rsidTr="00027B07">
        <w:tc>
          <w:tcPr>
            <w:tcW w:w="743" w:type="dxa"/>
            <w:shd w:val="clear" w:color="auto" w:fill="D9D9D9" w:themeFill="background1" w:themeFillShade="D9"/>
          </w:tcPr>
          <w:p w14:paraId="781AC00D" w14:textId="77777777" w:rsidR="00650D06" w:rsidRPr="00A73D8B" w:rsidRDefault="00650D06" w:rsidP="00027B07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3546B759" w14:textId="77777777" w:rsidR="00650D06" w:rsidRPr="00A73D8B" w:rsidRDefault="00650D06" w:rsidP="00027B0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проверки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4F49849" w14:textId="77777777" w:rsidR="00650D06" w:rsidRPr="00A73D8B" w:rsidRDefault="00027B07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Номер </w:t>
            </w:r>
            <w:r w:rsidR="00650D06"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Ошибк</w:t>
            </w:r>
            <w:r w:rsidR="00BF03FB"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</w:tc>
      </w:tr>
      <w:tr w:rsidR="00650D06" w:rsidRPr="00A73D8B" w14:paraId="176980B9" w14:textId="77777777" w:rsidTr="00027B07">
        <w:tc>
          <w:tcPr>
            <w:tcW w:w="743" w:type="dxa"/>
          </w:tcPr>
          <w:p w14:paraId="50D2321F" w14:textId="77777777" w:rsidR="00650D06" w:rsidRPr="00A73D8B" w:rsidRDefault="00650D06" w:rsidP="00027B07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2AD9C01B" w14:textId="77777777" w:rsidR="00650D06" w:rsidRPr="00A73D8B" w:rsidRDefault="00650D06" w:rsidP="00027B07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Анкета валютного свопа (СМ021 – fxSwap)</w:t>
            </w:r>
          </w:p>
        </w:tc>
        <w:tc>
          <w:tcPr>
            <w:tcW w:w="1559" w:type="dxa"/>
          </w:tcPr>
          <w:p w14:paraId="7EAB9469" w14:textId="77777777" w:rsidR="00650D06" w:rsidRPr="00A73D8B" w:rsidRDefault="00650D06" w:rsidP="00027B07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0D06" w:rsidRPr="00A73D8B" w14:paraId="2F0DA1B6" w14:textId="77777777" w:rsidTr="00027B07">
        <w:tc>
          <w:tcPr>
            <w:tcW w:w="743" w:type="dxa"/>
          </w:tcPr>
          <w:p w14:paraId="457C075B" w14:textId="77777777" w:rsidR="00650D06" w:rsidRPr="00A73D8B" w:rsidRDefault="00650D06" w:rsidP="00027B07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14:paraId="42331935" w14:textId="77777777" w:rsidR="00650D06" w:rsidRPr="00A73D8B" w:rsidRDefault="00650D06" w:rsidP="00027B0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Currency1 = Currency1</w:t>
            </w:r>
          </w:p>
          <w:p w14:paraId="3D5AD65A" w14:textId="77777777" w:rsidR="00650D06" w:rsidRPr="00A73D8B" w:rsidRDefault="00650D06" w:rsidP="00027B07">
            <w:pPr>
              <w:pStyle w:val="a3"/>
              <w:widowControl w:val="0"/>
              <w:numPr>
                <w:ilvl w:val="0"/>
                <w:numId w:val="57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nearLeg/exchangedCurrency1/paymentAmount/currency = nearLeg/exchangeRate/quotedCurrencyPair/currency1 = farLeg/exchangedCurrency1/paymentAmount/currency = farLeg/exchangeRate/quotedCurrencyPair/currency1 </w:t>
            </w:r>
          </w:p>
          <w:p w14:paraId="60DE1B34" w14:textId="77777777" w:rsidR="00650D06" w:rsidRPr="00A73D8B" w:rsidRDefault="00650D06" w:rsidP="00027B0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</w:t>
            </w:r>
            <w:r w:rsidR="00027B07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условия не выполняются – отказ</w:t>
            </w:r>
          </w:p>
        </w:tc>
        <w:tc>
          <w:tcPr>
            <w:tcW w:w="1559" w:type="dxa"/>
          </w:tcPr>
          <w:p w14:paraId="43C671EE" w14:textId="77777777" w:rsidR="00650D06" w:rsidRPr="007E390F" w:rsidRDefault="00531695" w:rsidP="00027B07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02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NRD202</w:t>
              </w:r>
            </w:hyperlink>
          </w:p>
        </w:tc>
      </w:tr>
      <w:tr w:rsidR="00650D06" w:rsidRPr="00A73D8B" w14:paraId="401DCB42" w14:textId="77777777" w:rsidTr="00027B07">
        <w:tc>
          <w:tcPr>
            <w:tcW w:w="743" w:type="dxa"/>
          </w:tcPr>
          <w:p w14:paraId="39018C53" w14:textId="77777777" w:rsidR="00650D06" w:rsidRPr="00A73D8B" w:rsidRDefault="00650D06" w:rsidP="00027B07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14:paraId="0B711164" w14:textId="77777777" w:rsidR="00650D06" w:rsidRPr="00A73D8B" w:rsidRDefault="00650D06" w:rsidP="00027B0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Currency2 = Currency2</w:t>
            </w:r>
          </w:p>
          <w:p w14:paraId="0BB4D683" w14:textId="77777777" w:rsidR="00650D06" w:rsidRPr="00A73D8B" w:rsidRDefault="00650D06" w:rsidP="00027B07">
            <w:pPr>
              <w:pStyle w:val="a3"/>
              <w:widowControl w:val="0"/>
              <w:numPr>
                <w:ilvl w:val="0"/>
                <w:numId w:val="57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nearLeg/exchangedCurrency2/paymentAmount/currency = </w:t>
            </w:r>
          </w:p>
          <w:p w14:paraId="3396275F" w14:textId="77777777" w:rsidR="00650D06" w:rsidRPr="00A73D8B" w:rsidRDefault="00650D06" w:rsidP="00027B07">
            <w:pPr>
              <w:pStyle w:val="a3"/>
              <w:widowControl w:val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nearLeg/exchangeRate/quotedCurrencyPair/currency2 =</w:t>
            </w:r>
          </w:p>
          <w:p w14:paraId="227141CD" w14:textId="77777777" w:rsidR="00650D06" w:rsidRPr="00A73D8B" w:rsidRDefault="00650D06" w:rsidP="00027B07">
            <w:pPr>
              <w:pStyle w:val="a3"/>
              <w:widowControl w:val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farLeg/exchangedCurrency2/paymentAmount/currency =</w:t>
            </w:r>
          </w:p>
          <w:p w14:paraId="6DF62A97" w14:textId="77777777" w:rsidR="00650D06" w:rsidRPr="00A73D8B" w:rsidRDefault="00650D06" w:rsidP="00027B07">
            <w:pPr>
              <w:pStyle w:val="a3"/>
              <w:widowControl w:val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farLeg/exchangeRate/quotedCurrencyPair/currency2</w:t>
            </w:r>
          </w:p>
          <w:p w14:paraId="17CCC9E2" w14:textId="77777777" w:rsidR="00650D06" w:rsidRPr="00A73D8B" w:rsidRDefault="00650D06" w:rsidP="00027B0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</w:t>
            </w:r>
            <w:r w:rsidR="00027B07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условия не выполняются – отказ</w:t>
            </w:r>
          </w:p>
        </w:tc>
        <w:tc>
          <w:tcPr>
            <w:tcW w:w="1559" w:type="dxa"/>
          </w:tcPr>
          <w:p w14:paraId="2669B3A7" w14:textId="77777777" w:rsidR="00650D06" w:rsidRPr="007E390F" w:rsidRDefault="00531695" w:rsidP="00027B07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02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NRD202</w:t>
              </w:r>
            </w:hyperlink>
          </w:p>
        </w:tc>
      </w:tr>
    </w:tbl>
    <w:p w14:paraId="520B88A7" w14:textId="77777777" w:rsidR="00650D06" w:rsidRPr="00A73D8B" w:rsidRDefault="00650D06" w:rsidP="00761A15">
      <w:pPr>
        <w:pStyle w:val="2"/>
        <w:keepNext w:val="0"/>
        <w:keepLines w:val="0"/>
        <w:widowControl w:val="0"/>
        <w:numPr>
          <w:ilvl w:val="3"/>
          <w:numId w:val="1"/>
        </w:numPr>
        <w:spacing w:before="120" w:after="12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bookmarkStart w:id="1391" w:name="_Toc500764211"/>
      <w:r w:rsidRPr="00A73D8B">
        <w:rPr>
          <w:rFonts w:ascii="Times New Roman" w:hAnsi="Times New Roman" w:cs="Times New Roman"/>
          <w:sz w:val="20"/>
          <w:szCs w:val="20"/>
        </w:rPr>
        <w:t>Проверка на указание неотрицательного значения для полей типа «Количество» и «Номинальная сумма»</w:t>
      </w:r>
      <w:bookmarkEnd w:id="1391"/>
    </w:p>
    <w:tbl>
      <w:tblPr>
        <w:tblStyle w:val="a5"/>
        <w:tblW w:w="924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09"/>
        <w:gridCol w:w="6980"/>
        <w:gridCol w:w="1559"/>
      </w:tblGrid>
      <w:tr w:rsidR="00650D06" w:rsidRPr="00A73D8B" w14:paraId="6CD238A1" w14:textId="77777777" w:rsidTr="00BF03FB">
        <w:tc>
          <w:tcPr>
            <w:tcW w:w="709" w:type="dxa"/>
            <w:shd w:val="clear" w:color="auto" w:fill="D9D9D9" w:themeFill="background1" w:themeFillShade="D9"/>
          </w:tcPr>
          <w:p w14:paraId="1F865B2B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6980" w:type="dxa"/>
            <w:shd w:val="clear" w:color="auto" w:fill="D9D9D9" w:themeFill="background1" w:themeFillShade="D9"/>
          </w:tcPr>
          <w:p w14:paraId="006434B3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проверки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F4673B9" w14:textId="77777777" w:rsidR="00650D06" w:rsidRPr="00A73D8B" w:rsidRDefault="00BF03FB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Номер о</w:t>
            </w:r>
            <w:r w:rsidR="00650D06"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шибк</w:t>
            </w: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</w:tc>
      </w:tr>
      <w:tr w:rsidR="00650D06" w:rsidRPr="00A73D8B" w14:paraId="6ECF96DA" w14:textId="77777777" w:rsidTr="00BF03FB">
        <w:tc>
          <w:tcPr>
            <w:tcW w:w="709" w:type="dxa"/>
          </w:tcPr>
          <w:p w14:paraId="57D35818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80" w:type="dxa"/>
          </w:tcPr>
          <w:p w14:paraId="61E7883A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валютного свопа (СМ021 – fxS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wap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0A620E69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3865F0E9" w14:textId="77777777" w:rsidTr="00BF03FB">
        <w:tc>
          <w:tcPr>
            <w:tcW w:w="709" w:type="dxa"/>
          </w:tcPr>
          <w:p w14:paraId="2CDB18B1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980" w:type="dxa"/>
          </w:tcPr>
          <w:p w14:paraId="6C4EFC90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:</w:t>
            </w:r>
          </w:p>
          <w:p w14:paraId="2D3C1E58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exchangedCurrency1/paymentAmount</w:t>
            </w:r>
          </w:p>
          <w:p w14:paraId="7664DD86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exchangedCurrency2/paymentAmount</w:t>
            </w:r>
          </w:p>
          <w:p w14:paraId="1693496E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значение &lt; 0, то отк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2B74BC3B" w14:textId="77777777" w:rsidR="00650D06" w:rsidRPr="007E390F" w:rsidRDefault="00531695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33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233</w:t>
              </w:r>
            </w:hyperlink>
          </w:p>
        </w:tc>
      </w:tr>
      <w:tr w:rsidR="00650D06" w:rsidRPr="00A73D8B" w14:paraId="4A946EF6" w14:textId="77777777" w:rsidTr="00BF03FB">
        <w:tc>
          <w:tcPr>
            <w:tcW w:w="709" w:type="dxa"/>
          </w:tcPr>
          <w:p w14:paraId="39D7ED71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980" w:type="dxa"/>
          </w:tcPr>
          <w:p w14:paraId="2BBCD6E0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конверсионной сделки (валютного форварда) (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CM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022 –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fxSingleLeg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068C2C84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589A6AE6" w14:textId="77777777" w:rsidTr="00BF03FB">
        <w:tc>
          <w:tcPr>
            <w:tcW w:w="709" w:type="dxa"/>
          </w:tcPr>
          <w:p w14:paraId="3B71B73F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80" w:type="dxa"/>
          </w:tcPr>
          <w:p w14:paraId="148FCA99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:</w:t>
            </w:r>
          </w:p>
          <w:p w14:paraId="6B5C19D5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exchangedCurrency1/paymentAmount</w:t>
            </w:r>
          </w:p>
          <w:p w14:paraId="475800CE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exchangedCurrency2/paymentAmount</w:t>
            </w:r>
          </w:p>
          <w:p w14:paraId="1623C591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значение &lt; 0, то отк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755F0046" w14:textId="77777777" w:rsidR="00650D06" w:rsidRPr="007E390F" w:rsidRDefault="00531695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w:anchor="NRD233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233</w:t>
              </w:r>
            </w:hyperlink>
          </w:p>
        </w:tc>
      </w:tr>
      <w:tr w:rsidR="00650D06" w:rsidRPr="00A73D8B" w14:paraId="5E7B0BE8" w14:textId="77777777" w:rsidTr="00BF03FB">
        <w:tc>
          <w:tcPr>
            <w:tcW w:w="709" w:type="dxa"/>
          </w:tcPr>
          <w:p w14:paraId="3703E1EE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980" w:type="dxa"/>
          </w:tcPr>
          <w:p w14:paraId="2AFF4247" w14:textId="77777777" w:rsidR="00650D06" w:rsidRPr="00A73D8B" w:rsidDel="00A95302" w:rsidRDefault="00650D06" w:rsidP="00BF03FB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Анкета валютного опциона (CM023 – fxOption)</w:t>
            </w:r>
          </w:p>
        </w:tc>
        <w:tc>
          <w:tcPr>
            <w:tcW w:w="1559" w:type="dxa"/>
          </w:tcPr>
          <w:p w14:paraId="1D9E56F7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50D06" w:rsidRPr="00A73D8B" w14:paraId="18A4AF80" w14:textId="77777777" w:rsidTr="00BF03FB">
        <w:tc>
          <w:tcPr>
            <w:tcW w:w="709" w:type="dxa"/>
          </w:tcPr>
          <w:p w14:paraId="3184BCBE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80" w:type="dxa"/>
          </w:tcPr>
          <w:p w14:paraId="4C49895C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:</w:t>
            </w:r>
          </w:p>
          <w:p w14:paraId="3C275B13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putCurrencyAmount</w:t>
            </w:r>
          </w:p>
          <w:p w14:paraId="4CDDBAC6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callCurrencyAmount</w:t>
            </w:r>
          </w:p>
          <w:p w14:paraId="715313B8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premium/paymentAmount</w:t>
            </w:r>
          </w:p>
          <w:p w14:paraId="1B287939" w14:textId="77777777" w:rsidR="00650D06" w:rsidRPr="00A73D8B" w:rsidDel="00A95302" w:rsidRDefault="00650D06" w:rsidP="00BF03F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значение &lt; 0, то отк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7ABF5173" w14:textId="77777777" w:rsidR="00650D06" w:rsidRPr="007E390F" w:rsidRDefault="00531695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w:anchor="NRD233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233</w:t>
              </w:r>
            </w:hyperlink>
          </w:p>
        </w:tc>
      </w:tr>
      <w:tr w:rsidR="00650D06" w:rsidRPr="00A73D8B" w14:paraId="6AE11DA0" w14:textId="77777777" w:rsidTr="00BF03FB">
        <w:tc>
          <w:tcPr>
            <w:tcW w:w="709" w:type="dxa"/>
          </w:tcPr>
          <w:p w14:paraId="00ED8BC2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</w:t>
            </w:r>
          </w:p>
        </w:tc>
        <w:tc>
          <w:tcPr>
            <w:tcW w:w="6980" w:type="dxa"/>
          </w:tcPr>
          <w:p w14:paraId="3417452E" w14:textId="77777777" w:rsidR="00650D06" w:rsidRPr="00A73D8B" w:rsidDel="00A95302" w:rsidRDefault="00650D06" w:rsidP="00BF03FB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бинарного валютного опциона (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CM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024 – fxDigitalOption)</w:t>
            </w:r>
          </w:p>
        </w:tc>
        <w:tc>
          <w:tcPr>
            <w:tcW w:w="1559" w:type="dxa"/>
          </w:tcPr>
          <w:p w14:paraId="7BC5B5EC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50D06" w:rsidRPr="00A73D8B" w14:paraId="235217ED" w14:textId="77777777" w:rsidTr="00BF03FB">
        <w:tc>
          <w:tcPr>
            <w:tcW w:w="709" w:type="dxa"/>
          </w:tcPr>
          <w:p w14:paraId="593A6129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4.1</w:t>
            </w:r>
          </w:p>
        </w:tc>
        <w:tc>
          <w:tcPr>
            <w:tcW w:w="6980" w:type="dxa"/>
          </w:tcPr>
          <w:p w14:paraId="2FAE3A3C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 значения сумм:</w:t>
            </w:r>
          </w:p>
          <w:p w14:paraId="49FCEF8E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payout</w:t>
            </w:r>
          </w:p>
          <w:p w14:paraId="077EF9AC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premium/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paymentAmount</w:t>
            </w:r>
          </w:p>
          <w:p w14:paraId="2D3D0238" w14:textId="77777777" w:rsidR="00650D06" w:rsidRPr="00A73D8B" w:rsidDel="00A95302" w:rsidRDefault="00650D06" w:rsidP="00BF03F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значение &lt; 0, то отк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188AE3CE" w14:textId="77777777" w:rsidR="00650D06" w:rsidRPr="007E390F" w:rsidRDefault="00531695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w:anchor="NRD233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233</w:t>
              </w:r>
            </w:hyperlink>
          </w:p>
        </w:tc>
      </w:tr>
      <w:tr w:rsidR="00650D06" w:rsidRPr="00A73D8B" w14:paraId="569125F7" w14:textId="77777777" w:rsidTr="00BF03FB">
        <w:tc>
          <w:tcPr>
            <w:tcW w:w="709" w:type="dxa"/>
          </w:tcPr>
          <w:p w14:paraId="1F6C9A85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</w:t>
            </w:r>
          </w:p>
        </w:tc>
        <w:tc>
          <w:tcPr>
            <w:tcW w:w="6980" w:type="dxa"/>
          </w:tcPr>
          <w:p w14:paraId="2470955E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соглашения о будущей процентной ставке (CM031 – fra)</w:t>
            </w:r>
          </w:p>
        </w:tc>
        <w:tc>
          <w:tcPr>
            <w:tcW w:w="1559" w:type="dxa"/>
          </w:tcPr>
          <w:p w14:paraId="0E1F01B5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4BBCD8D9" w14:textId="77777777" w:rsidTr="00BF03FB">
        <w:tc>
          <w:tcPr>
            <w:tcW w:w="709" w:type="dxa"/>
          </w:tcPr>
          <w:p w14:paraId="196A4AD3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5.1</w:t>
            </w:r>
          </w:p>
        </w:tc>
        <w:tc>
          <w:tcPr>
            <w:tcW w:w="6980" w:type="dxa"/>
          </w:tcPr>
          <w:p w14:paraId="1DC54F2E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 значение суммы:</w:t>
            </w:r>
          </w:p>
          <w:p w14:paraId="357B58F9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notional</w:t>
            </w:r>
          </w:p>
          <w:p w14:paraId="58112A50" w14:textId="77777777" w:rsidR="00650D06" w:rsidRPr="00A73D8B" w:rsidDel="00A95302" w:rsidRDefault="00650D06" w:rsidP="00BF03F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значение &lt; 0, то отк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25912172" w14:textId="77777777" w:rsidR="00650D06" w:rsidRPr="007E390F" w:rsidRDefault="00531695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33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233</w:t>
              </w:r>
            </w:hyperlink>
          </w:p>
        </w:tc>
      </w:tr>
      <w:tr w:rsidR="00650D06" w:rsidRPr="00A73D8B" w14:paraId="04857233" w14:textId="77777777" w:rsidTr="00BF03FB">
        <w:tc>
          <w:tcPr>
            <w:tcW w:w="709" w:type="dxa"/>
          </w:tcPr>
          <w:p w14:paraId="26D7CCC8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</w:t>
            </w:r>
          </w:p>
        </w:tc>
        <w:tc>
          <w:tcPr>
            <w:tcW w:w="6980" w:type="dxa"/>
          </w:tcPr>
          <w:p w14:paraId="3FD7E73A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процентного свопа (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CM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032 –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swap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58CE7C5A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5F95B692" w14:textId="77777777" w:rsidTr="00BF03FB">
        <w:tc>
          <w:tcPr>
            <w:tcW w:w="709" w:type="dxa"/>
          </w:tcPr>
          <w:p w14:paraId="0E7AB86A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6980" w:type="dxa"/>
          </w:tcPr>
          <w:p w14:paraId="15018297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суммы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:</w:t>
            </w:r>
          </w:p>
          <w:p w14:paraId="75FBAAA7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notionalStepSchedule/initialValue</w:t>
            </w:r>
          </w:p>
          <w:p w14:paraId="52CEB3AA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knownAmountSchedule/initialValue</w:t>
            </w:r>
          </w:p>
          <w:p w14:paraId="5ECF6948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значение &lt; 0, то отк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5606D7E8" w14:textId="77777777" w:rsidR="00650D06" w:rsidRPr="007E390F" w:rsidRDefault="00531695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33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233</w:t>
              </w:r>
            </w:hyperlink>
          </w:p>
        </w:tc>
      </w:tr>
      <w:tr w:rsidR="00650D06" w:rsidRPr="00A73D8B" w14:paraId="210F4F9D" w14:textId="77777777" w:rsidTr="00BF03FB">
        <w:tc>
          <w:tcPr>
            <w:tcW w:w="709" w:type="dxa"/>
          </w:tcPr>
          <w:p w14:paraId="0D89F056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</w:t>
            </w:r>
          </w:p>
        </w:tc>
        <w:tc>
          <w:tcPr>
            <w:tcW w:w="6980" w:type="dxa"/>
          </w:tcPr>
          <w:p w14:paraId="7FD5B8ED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договора фиксации максимальной/ минимальной процентной ставки (CM033 – capFloor)</w:t>
            </w:r>
          </w:p>
        </w:tc>
        <w:tc>
          <w:tcPr>
            <w:tcW w:w="1559" w:type="dxa"/>
          </w:tcPr>
          <w:p w14:paraId="45246A50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51D068C8" w14:textId="77777777" w:rsidTr="00BF03FB">
        <w:tc>
          <w:tcPr>
            <w:tcW w:w="709" w:type="dxa"/>
          </w:tcPr>
          <w:p w14:paraId="636DF7A0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80" w:type="dxa"/>
          </w:tcPr>
          <w:p w14:paraId="0CC19ACE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:</w:t>
            </w:r>
          </w:p>
          <w:p w14:paraId="7A5C96F7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notionalStepSchedule/initialValue</w:t>
            </w:r>
          </w:p>
          <w:p w14:paraId="4D188288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premium/paymentAmount</w:t>
            </w:r>
          </w:p>
          <w:p w14:paraId="40547E89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значение &lt; 0, то отк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04873387" w14:textId="77777777" w:rsidR="00650D06" w:rsidRPr="007E390F" w:rsidRDefault="00531695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33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233</w:t>
              </w:r>
            </w:hyperlink>
          </w:p>
        </w:tc>
      </w:tr>
      <w:tr w:rsidR="00650D06" w:rsidRPr="00A73D8B" w14:paraId="4F1DBE8D" w14:textId="77777777" w:rsidTr="00BF03FB">
        <w:tc>
          <w:tcPr>
            <w:tcW w:w="709" w:type="dxa"/>
          </w:tcPr>
          <w:p w14:paraId="435096F9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6980" w:type="dxa"/>
          </w:tcPr>
          <w:p w14:paraId="05BCB1E4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Анкета свопциона (CM034 – swaption)</w:t>
            </w:r>
          </w:p>
        </w:tc>
        <w:tc>
          <w:tcPr>
            <w:tcW w:w="1559" w:type="dxa"/>
          </w:tcPr>
          <w:p w14:paraId="33012CBB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2590F6CC" w14:textId="77777777" w:rsidTr="00BF03FB">
        <w:tc>
          <w:tcPr>
            <w:tcW w:w="709" w:type="dxa"/>
          </w:tcPr>
          <w:p w14:paraId="4323FF0A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80" w:type="dxa"/>
          </w:tcPr>
          <w:p w14:paraId="56FBF7FA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:</w:t>
            </w:r>
          </w:p>
          <w:p w14:paraId="1B650764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notionalStepSchedule/initialValue</w:t>
            </w:r>
          </w:p>
          <w:p w14:paraId="0DD94B71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knownAmountSchedule/initialValue</w:t>
            </w:r>
          </w:p>
          <w:p w14:paraId="642FE5CC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premium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paymentAmount</w:t>
            </w:r>
          </w:p>
          <w:p w14:paraId="1C8FA259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значение &lt; 0, то отк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4D53DEA3" w14:textId="77777777" w:rsidR="00650D06" w:rsidRPr="007E390F" w:rsidRDefault="00531695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33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233</w:t>
              </w:r>
            </w:hyperlink>
          </w:p>
        </w:tc>
      </w:tr>
      <w:tr w:rsidR="00650D06" w:rsidRPr="00A73D8B" w14:paraId="7173D73E" w14:textId="77777777" w:rsidTr="00BF03FB">
        <w:tc>
          <w:tcPr>
            <w:tcW w:w="709" w:type="dxa"/>
          </w:tcPr>
          <w:p w14:paraId="4558B2F2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6980" w:type="dxa"/>
          </w:tcPr>
          <w:p w14:paraId="76D5C8A6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договора РЕПО (CM041 - repo)</w:t>
            </w:r>
          </w:p>
        </w:tc>
        <w:tc>
          <w:tcPr>
            <w:tcW w:w="1559" w:type="dxa"/>
          </w:tcPr>
          <w:p w14:paraId="027F873D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491C381C" w14:textId="77777777" w:rsidTr="00BF03FB">
        <w:tc>
          <w:tcPr>
            <w:tcW w:w="709" w:type="dxa"/>
          </w:tcPr>
          <w:p w14:paraId="04156C8D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80" w:type="dxa"/>
          </w:tcPr>
          <w:p w14:paraId="44F20D8D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:</w:t>
            </w:r>
          </w:p>
          <w:p w14:paraId="14FEBA22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spotLeg/settlementAmount</w:t>
            </w:r>
          </w:p>
          <w:p w14:paraId="0B377103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spotLeg/collateral/nominalAmount/amount*</w:t>
            </w:r>
          </w:p>
          <w:p w14:paraId="68F73E94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spotLeg/collateral/numberOfUnits*</w:t>
            </w:r>
          </w:p>
          <w:p w14:paraId="7028A056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spotLeg/collateral/unitPrice/amount*</w:t>
            </w:r>
          </w:p>
          <w:p w14:paraId="619BE4A6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forwardLeg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settlementAmount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amount</w:t>
            </w:r>
          </w:p>
          <w:p w14:paraId="349F933D" w14:textId="77777777" w:rsidR="00650D06" w:rsidRPr="00A73D8B" w:rsidRDefault="00BF03FB" w:rsidP="00BF03FB">
            <w:pPr>
              <w:widowControl w:val="0"/>
              <w:jc w:val="both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значение &lt;</w:t>
            </w:r>
            <w:r w:rsidR="00650D06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 то отк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  <w:p w14:paraId="68E06A51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Поля блока &lt;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collateral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&gt; (отмечены *) не проверяются для</w:t>
            </w:r>
            <w:r w:rsidR="00DE1829"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сделок из шины СУО-Репозитарий</w:t>
            </w:r>
          </w:p>
        </w:tc>
        <w:tc>
          <w:tcPr>
            <w:tcW w:w="1559" w:type="dxa"/>
          </w:tcPr>
          <w:p w14:paraId="045B997E" w14:textId="77777777" w:rsidR="00650D06" w:rsidRPr="007E390F" w:rsidRDefault="00531695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03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3</w:t>
              </w:r>
            </w:hyperlink>
          </w:p>
        </w:tc>
      </w:tr>
      <w:tr w:rsidR="00650D06" w:rsidRPr="00A73D8B" w14:paraId="578E3049" w14:textId="77777777" w:rsidTr="00BF03FB">
        <w:tc>
          <w:tcPr>
            <w:tcW w:w="709" w:type="dxa"/>
          </w:tcPr>
          <w:p w14:paraId="5AA172FF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6980" w:type="dxa"/>
          </w:tcPr>
          <w:p w14:paraId="7EC57EE5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договора купли-продажи облигации (CM042 –bondSimpleTransaction)</w:t>
            </w:r>
          </w:p>
        </w:tc>
        <w:tc>
          <w:tcPr>
            <w:tcW w:w="1559" w:type="dxa"/>
          </w:tcPr>
          <w:p w14:paraId="79A2045C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27CE1F60" w14:textId="77777777" w:rsidTr="00BF03FB">
        <w:tc>
          <w:tcPr>
            <w:tcW w:w="709" w:type="dxa"/>
          </w:tcPr>
          <w:p w14:paraId="04DF4BE5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6980" w:type="dxa"/>
          </w:tcPr>
          <w:p w14:paraId="056F4ED6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 значения:</w:t>
            </w:r>
          </w:p>
          <w:p w14:paraId="1A301587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notionalAmount</w:t>
            </w:r>
          </w:p>
          <w:p w14:paraId="41B68ED8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price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cleanPrice</w:t>
            </w:r>
          </w:p>
          <w:p w14:paraId="1392D428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значение &lt; 0, то отк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02E1B44A" w14:textId="77777777" w:rsidR="00650D06" w:rsidRPr="007E390F" w:rsidRDefault="00531695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03" w:history="1">
              <w:r w:rsidR="00650D06" w:rsidRPr="00A73D8B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NRD20</w:t>
              </w:r>
              <w:r w:rsidR="00650D06" w:rsidRPr="00A73D8B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3</w:t>
              </w:r>
            </w:hyperlink>
          </w:p>
        </w:tc>
      </w:tr>
      <w:tr w:rsidR="00650D06" w:rsidRPr="00A73D8B" w14:paraId="3E97E671" w14:textId="77777777" w:rsidTr="00BF03FB">
        <w:tc>
          <w:tcPr>
            <w:tcW w:w="709" w:type="dxa"/>
          </w:tcPr>
          <w:p w14:paraId="29966AF7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6980" w:type="dxa"/>
          </w:tcPr>
          <w:p w14:paraId="0A923BFB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форварда на облигацию или индекс (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CM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043 –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bondForward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2713D324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6007E4DB" w14:textId="77777777" w:rsidTr="00BF03FB">
        <w:tc>
          <w:tcPr>
            <w:tcW w:w="709" w:type="dxa"/>
          </w:tcPr>
          <w:p w14:paraId="64705923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</w:p>
        </w:tc>
        <w:tc>
          <w:tcPr>
            <w:tcW w:w="6980" w:type="dxa"/>
          </w:tcPr>
          <w:p w14:paraId="4518769F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:</w:t>
            </w:r>
          </w:p>
          <w:p w14:paraId="568B829C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notionalAmount</w:t>
            </w:r>
          </w:p>
          <w:p w14:paraId="411E7423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forwardPrice/forwardPricePercentage</w:t>
            </w:r>
          </w:p>
          <w:p w14:paraId="485A37E8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underlyer/singleUnderlyer/openUnits</w:t>
            </w:r>
          </w:p>
          <w:p w14:paraId="481FAD47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underlyer/basket/openUnits</w:t>
            </w:r>
          </w:p>
          <w:p w14:paraId="02474926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underlyer/basket/basketConstituent/constituentWeight/openUnits</w:t>
            </w:r>
          </w:p>
          <w:p w14:paraId="03CDEDCE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underlyer/basket/basketConstituent/constituentWeight/basketAmount</w:t>
            </w:r>
          </w:p>
          <w:p w14:paraId="0E28B7C1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&lt; 0,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4B1E2F42" w14:textId="77777777" w:rsidR="00650D06" w:rsidRPr="007E390F" w:rsidRDefault="00531695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03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3</w:t>
              </w:r>
            </w:hyperlink>
          </w:p>
        </w:tc>
      </w:tr>
      <w:tr w:rsidR="00650D06" w:rsidRPr="00A73D8B" w14:paraId="751113A2" w14:textId="77777777" w:rsidTr="00BF03FB">
        <w:tc>
          <w:tcPr>
            <w:tcW w:w="709" w:type="dxa"/>
          </w:tcPr>
          <w:p w14:paraId="29E3A10B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6980" w:type="dxa"/>
          </w:tcPr>
          <w:p w14:paraId="1CA5E3A9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опциона на облигацию (CM044 – bondOption)</w:t>
            </w:r>
          </w:p>
        </w:tc>
        <w:tc>
          <w:tcPr>
            <w:tcW w:w="1559" w:type="dxa"/>
          </w:tcPr>
          <w:p w14:paraId="231B9ADF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1A7C43E6" w14:textId="77777777" w:rsidTr="00BF03FB">
        <w:tc>
          <w:tcPr>
            <w:tcW w:w="709" w:type="dxa"/>
          </w:tcPr>
          <w:p w14:paraId="2B2B17A7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12.1</w:t>
            </w:r>
          </w:p>
        </w:tc>
        <w:tc>
          <w:tcPr>
            <w:tcW w:w="6980" w:type="dxa"/>
          </w:tcPr>
          <w:p w14:paraId="2F37276D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:</w:t>
            </w:r>
          </w:p>
          <w:p w14:paraId="71F05E8E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optionEntitlement</w:t>
            </w:r>
          </w:p>
          <w:p w14:paraId="2D68653F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numberOfOptions</w:t>
            </w:r>
          </w:p>
          <w:p w14:paraId="1900FEE0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notionalAmount</w:t>
            </w:r>
          </w:p>
          <w:p w14:paraId="563E9ACF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premium/paymentAmount</w:t>
            </w:r>
          </w:p>
          <w:p w14:paraId="3AC5E352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strike/price/strikePrice</w:t>
            </w:r>
          </w:p>
          <w:p w14:paraId="54AE9EC0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strike/price/strikePercentage</w:t>
            </w:r>
          </w:p>
          <w:p w14:paraId="4A0CFD0C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значение &lt; 0, то отк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6F549245" w14:textId="77777777" w:rsidR="00650D06" w:rsidRPr="007E390F" w:rsidRDefault="00531695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03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3</w:t>
              </w:r>
            </w:hyperlink>
          </w:p>
        </w:tc>
      </w:tr>
      <w:tr w:rsidR="00650D06" w:rsidRPr="00A73D8B" w14:paraId="6B250296" w14:textId="77777777" w:rsidTr="00BF03FB">
        <w:tc>
          <w:tcPr>
            <w:tcW w:w="709" w:type="dxa"/>
          </w:tcPr>
          <w:p w14:paraId="2C459883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80" w:type="dxa"/>
          </w:tcPr>
          <w:p w14:paraId="04F897C9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опциона на индекс или корзину облигаций (индексов) (CM045 – bondBasketOption)</w:t>
            </w:r>
          </w:p>
        </w:tc>
        <w:tc>
          <w:tcPr>
            <w:tcW w:w="1559" w:type="dxa"/>
          </w:tcPr>
          <w:p w14:paraId="4FE3A45A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3237AD28" w14:textId="77777777" w:rsidTr="00BF03FB">
        <w:tc>
          <w:tcPr>
            <w:tcW w:w="709" w:type="dxa"/>
          </w:tcPr>
          <w:p w14:paraId="05E111EF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13.1</w:t>
            </w:r>
          </w:p>
        </w:tc>
        <w:tc>
          <w:tcPr>
            <w:tcW w:w="6980" w:type="dxa"/>
          </w:tcPr>
          <w:p w14:paraId="26799E6B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:</w:t>
            </w:r>
          </w:p>
          <w:p w14:paraId="22BF493D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notionalAmount</w:t>
            </w:r>
          </w:p>
          <w:p w14:paraId="1F695EE3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optionEntitlement</w:t>
            </w:r>
          </w:p>
          <w:p w14:paraId="2869E702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numberOfOptions</w:t>
            </w:r>
          </w:p>
          <w:p w14:paraId="01D00894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premium/paymentAmount</w:t>
            </w:r>
          </w:p>
          <w:p w14:paraId="24E5C8DE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strike/price/strikePrice</w:t>
            </w:r>
          </w:p>
          <w:p w14:paraId="1E57C1D9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strike/price/strikePercentage</w:t>
            </w:r>
          </w:p>
          <w:p w14:paraId="27B45A1B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basket/openUnits</w:t>
            </w:r>
          </w:p>
          <w:p w14:paraId="4CF18118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basket/basketConstituent/constituentWeight/openUnits</w:t>
            </w:r>
          </w:p>
          <w:p w14:paraId="67F253E7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basket/basketConstituent/constituentWeight/basketAmount</w:t>
            </w:r>
          </w:p>
          <w:p w14:paraId="5689AB1E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&lt; 0,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7A7694CE" w14:textId="77777777" w:rsidR="00650D06" w:rsidRPr="007E390F" w:rsidRDefault="00531695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03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3</w:t>
              </w:r>
            </w:hyperlink>
          </w:p>
        </w:tc>
      </w:tr>
      <w:tr w:rsidR="00650D06" w:rsidRPr="00A73D8B" w14:paraId="5E03A315" w14:textId="77777777" w:rsidTr="00BF03FB">
        <w:tc>
          <w:tcPr>
            <w:tcW w:w="709" w:type="dxa"/>
          </w:tcPr>
          <w:p w14:paraId="1CFA96FF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6980" w:type="dxa"/>
          </w:tcPr>
          <w:p w14:paraId="547F88B5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договора купли-продажи акции (CM046 – equitySimpleTransaction)</w:t>
            </w:r>
          </w:p>
        </w:tc>
        <w:tc>
          <w:tcPr>
            <w:tcW w:w="1559" w:type="dxa"/>
          </w:tcPr>
          <w:p w14:paraId="3BAC59F3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0BED25D9" w14:textId="77777777" w:rsidTr="00BF03FB">
        <w:tc>
          <w:tcPr>
            <w:tcW w:w="709" w:type="dxa"/>
          </w:tcPr>
          <w:p w14:paraId="4C94345F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14.1</w:t>
            </w:r>
          </w:p>
        </w:tc>
        <w:tc>
          <w:tcPr>
            <w:tcW w:w="6980" w:type="dxa"/>
          </w:tcPr>
          <w:p w14:paraId="6CA9EEE2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 значения:</w:t>
            </w:r>
          </w:p>
          <w:p w14:paraId="4E3E5427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numberOfUnits</w:t>
            </w:r>
          </w:p>
          <w:p w14:paraId="482F4657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unitPrice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amount</w:t>
            </w:r>
          </w:p>
          <w:p w14:paraId="58AA6034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значение &lt; 0, то отк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1B399A9C" w14:textId="77777777" w:rsidR="00650D06" w:rsidRPr="007E390F" w:rsidRDefault="00531695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03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3</w:t>
              </w:r>
            </w:hyperlink>
          </w:p>
        </w:tc>
      </w:tr>
      <w:tr w:rsidR="00650D06" w:rsidRPr="00A73D8B" w14:paraId="15D37ACF" w14:textId="77777777" w:rsidTr="00BF03FB">
        <w:tc>
          <w:tcPr>
            <w:tcW w:w="709" w:type="dxa"/>
          </w:tcPr>
          <w:p w14:paraId="23D19AC6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6980" w:type="dxa"/>
          </w:tcPr>
          <w:p w14:paraId="3B2B6676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форварда на акцию (CM047 – equityForward)</w:t>
            </w:r>
          </w:p>
        </w:tc>
        <w:tc>
          <w:tcPr>
            <w:tcW w:w="1559" w:type="dxa"/>
          </w:tcPr>
          <w:p w14:paraId="0B06901E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26E2C6AB" w14:textId="77777777" w:rsidTr="00BF03FB">
        <w:tc>
          <w:tcPr>
            <w:tcW w:w="709" w:type="dxa"/>
          </w:tcPr>
          <w:p w14:paraId="6D1B1B9B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15.1</w:t>
            </w:r>
          </w:p>
        </w:tc>
        <w:tc>
          <w:tcPr>
            <w:tcW w:w="6980" w:type="dxa"/>
          </w:tcPr>
          <w:p w14:paraId="43FF034B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Проверить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292E22FF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forwardPrice/amount</w:t>
            </w:r>
          </w:p>
          <w:p w14:paraId="6A0166CD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underlyer/singleUnderlyer/openUnits</w:t>
            </w:r>
          </w:p>
          <w:p w14:paraId="52D1C254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underlyer/basket/openUnits</w:t>
            </w:r>
          </w:p>
          <w:p w14:paraId="5418F405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underlyer/basket/basketConstituent/constituentWeight/openUnits</w:t>
            </w:r>
          </w:p>
          <w:p w14:paraId="5C56460C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underlyer/basket/basketConstituent/constituentWeight/basketAmount</w:t>
            </w:r>
          </w:p>
          <w:p w14:paraId="74CA1937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</w:rPr>
              <w:t>Если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&lt; 0, 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</w:rPr>
              <w:t>то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</w:rPr>
              <w:t>отк</w:t>
            </w:r>
            <w:r w:rsidR="00BF03FB" w:rsidRPr="00A73D8B">
              <w:rPr>
                <w:rFonts w:ascii="Times New Roman" w:eastAsia="Times New Roman" w:hAnsi="Times New Roman" w:cs="Times New Roman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0836518A" w14:textId="77777777" w:rsidR="00650D06" w:rsidRPr="007E390F" w:rsidRDefault="00531695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03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3</w:t>
              </w:r>
            </w:hyperlink>
          </w:p>
        </w:tc>
      </w:tr>
      <w:tr w:rsidR="00650D06" w:rsidRPr="00A73D8B" w14:paraId="238692F2" w14:textId="77777777" w:rsidTr="00BF03FB">
        <w:tc>
          <w:tcPr>
            <w:tcW w:w="709" w:type="dxa"/>
          </w:tcPr>
          <w:p w14:paraId="64EC560D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6980" w:type="dxa"/>
          </w:tcPr>
          <w:p w14:paraId="59AE18F2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Анкета опциона на акцию (CM048 – equityOption)</w:t>
            </w:r>
          </w:p>
        </w:tc>
        <w:tc>
          <w:tcPr>
            <w:tcW w:w="1559" w:type="dxa"/>
          </w:tcPr>
          <w:p w14:paraId="06FFEF28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2653486B" w14:textId="77777777" w:rsidTr="00BF03FB">
        <w:tc>
          <w:tcPr>
            <w:tcW w:w="709" w:type="dxa"/>
          </w:tcPr>
          <w:p w14:paraId="7CC01757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6.1</w:t>
            </w:r>
          </w:p>
        </w:tc>
        <w:tc>
          <w:tcPr>
            <w:tcW w:w="6980" w:type="dxa"/>
          </w:tcPr>
          <w:p w14:paraId="704C651B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:</w:t>
            </w:r>
          </w:p>
          <w:p w14:paraId="3DCFAA6E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numberOfOptions</w:t>
            </w:r>
          </w:p>
          <w:p w14:paraId="62CA0DE8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optionEntitlement</w:t>
            </w:r>
          </w:p>
          <w:p w14:paraId="7C847636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underlyer/singleUnderlyer/openUnits</w:t>
            </w:r>
          </w:p>
          <w:p w14:paraId="00B7FC44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underlyer/basket/openUnits</w:t>
            </w:r>
          </w:p>
          <w:p w14:paraId="2D557FEA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underlyer/basket/basketConstituent/constituentWeight/openUnits</w:t>
            </w:r>
          </w:p>
          <w:p w14:paraId="44190B3A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underlyer/basket/basketConstituent/constituentWeight/basketAmount</w:t>
            </w:r>
          </w:p>
          <w:p w14:paraId="0FD07F89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equityPremium/paymentAmount</w:t>
            </w:r>
          </w:p>
          <w:p w14:paraId="4CB96344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strike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strikePrice</w:t>
            </w:r>
          </w:p>
          <w:p w14:paraId="7F21FFE4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значение &lt; 0, то отк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5662C603" w14:textId="77777777" w:rsidR="00650D06" w:rsidRPr="007E390F" w:rsidRDefault="00531695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03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3</w:t>
              </w:r>
            </w:hyperlink>
          </w:p>
        </w:tc>
      </w:tr>
      <w:tr w:rsidR="00650D06" w:rsidRPr="00A73D8B" w14:paraId="34D49B6C" w14:textId="77777777" w:rsidTr="00BF03FB">
        <w:tc>
          <w:tcPr>
            <w:tcW w:w="709" w:type="dxa"/>
          </w:tcPr>
          <w:p w14:paraId="640DF6DA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</w:t>
            </w:r>
          </w:p>
        </w:tc>
        <w:tc>
          <w:tcPr>
            <w:tcW w:w="6980" w:type="dxa"/>
          </w:tcPr>
          <w:p w14:paraId="06C3FC10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товарного форварда (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CM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051 –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commodityForward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27A9B6C0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60C9569E" w14:textId="77777777" w:rsidTr="00BF03FB">
        <w:tc>
          <w:tcPr>
            <w:tcW w:w="709" w:type="dxa"/>
          </w:tcPr>
          <w:p w14:paraId="5B5B5680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7.1</w:t>
            </w:r>
          </w:p>
        </w:tc>
        <w:tc>
          <w:tcPr>
            <w:tcW w:w="6980" w:type="dxa"/>
          </w:tcPr>
          <w:p w14:paraId="5A12454A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Проверить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09F90B17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floatingForwardLeg/totalNotionalQuantity</w:t>
            </w:r>
          </w:p>
          <w:p w14:paraId="322B37B7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commodityForwardPhysicalLeg/deliveryQuantity/totalPhysicalQuantity/quantity</w:t>
            </w:r>
          </w:p>
          <w:p w14:paraId="3F053076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fixedLeg/totalPrice/amount</w:t>
            </w:r>
          </w:p>
          <w:p w14:paraId="4520F58F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fixedLeg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/fixedPrice/price</w:t>
            </w:r>
          </w:p>
          <w:p w14:paraId="1C794EDC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</w:rPr>
              <w:t>Если значение &lt; 0, то отк</w:t>
            </w:r>
            <w:r w:rsidR="00BF03FB" w:rsidRPr="00A73D8B">
              <w:rPr>
                <w:rFonts w:ascii="Times New Roman" w:eastAsia="Times New Roman" w:hAnsi="Times New Roman" w:cs="Times New Roman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74D31494" w14:textId="77777777" w:rsidR="00650D06" w:rsidRPr="007E390F" w:rsidRDefault="00531695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03" w:history="1">
              <w:r w:rsidR="00650D06" w:rsidRPr="00A73D8B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NRD20</w:t>
              </w:r>
              <w:r w:rsidR="00650D06" w:rsidRPr="00A73D8B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3</w:t>
              </w:r>
            </w:hyperlink>
          </w:p>
        </w:tc>
      </w:tr>
      <w:tr w:rsidR="00650D06" w:rsidRPr="00A73D8B" w14:paraId="3FEAB0E4" w14:textId="77777777" w:rsidTr="00BF03FB">
        <w:tc>
          <w:tcPr>
            <w:tcW w:w="709" w:type="dxa"/>
          </w:tcPr>
          <w:p w14:paraId="270CD81F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</w:t>
            </w:r>
          </w:p>
        </w:tc>
        <w:tc>
          <w:tcPr>
            <w:tcW w:w="6980" w:type="dxa"/>
          </w:tcPr>
          <w:p w14:paraId="32CBE63E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Анкета товарного опциона (</w:t>
            </w:r>
            <w:r w:rsidRPr="00A73D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CM</w:t>
            </w:r>
            <w:r w:rsidRPr="00A73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052 – </w:t>
            </w:r>
            <w:r w:rsidRPr="00A73D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commodityOption</w:t>
            </w:r>
            <w:r w:rsidRPr="00A73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534CAF37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2728181F" w14:textId="77777777" w:rsidTr="00BF03FB">
        <w:tc>
          <w:tcPr>
            <w:tcW w:w="709" w:type="dxa"/>
          </w:tcPr>
          <w:p w14:paraId="2990E17D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8.1</w:t>
            </w:r>
          </w:p>
        </w:tc>
        <w:tc>
          <w:tcPr>
            <w:tcW w:w="6980" w:type="dxa"/>
          </w:tcPr>
          <w:p w14:paraId="362736E7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Проверить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19720221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totalNotionalQuantity</w:t>
            </w:r>
          </w:p>
          <w:p w14:paraId="45C86708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premium/paymentAmount</w:t>
            </w:r>
          </w:p>
          <w:p w14:paraId="34257CD7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weatherIndexStrikeLevel/quantity</w:t>
            </w:r>
          </w:p>
          <w:p w14:paraId="1D332344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</w:rPr>
              <w:t>Если значение &lt; 0, то отк</w:t>
            </w:r>
            <w:r w:rsidR="00BF03FB" w:rsidRPr="00A73D8B">
              <w:rPr>
                <w:rFonts w:ascii="Times New Roman" w:eastAsia="Times New Roman" w:hAnsi="Times New Roman" w:cs="Times New Roman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4DDCB567" w14:textId="77777777" w:rsidR="00650D06" w:rsidRPr="007E390F" w:rsidRDefault="00531695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03" w:history="1">
              <w:r w:rsidR="00650D06" w:rsidRPr="00A73D8B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NRD20</w:t>
              </w:r>
              <w:r w:rsidR="00650D06" w:rsidRPr="00A73D8B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3</w:t>
              </w:r>
            </w:hyperlink>
          </w:p>
        </w:tc>
      </w:tr>
      <w:tr w:rsidR="00650D06" w:rsidRPr="00A73D8B" w14:paraId="17A0DFD9" w14:textId="77777777" w:rsidTr="00BF03FB">
        <w:tc>
          <w:tcPr>
            <w:tcW w:w="709" w:type="dxa"/>
          </w:tcPr>
          <w:p w14:paraId="48321FB9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19.</w:t>
            </w:r>
          </w:p>
        </w:tc>
        <w:tc>
          <w:tcPr>
            <w:tcW w:w="6980" w:type="dxa"/>
          </w:tcPr>
          <w:p w14:paraId="45F7DA77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Анкета товарного свопа (</w:t>
            </w:r>
            <w:r w:rsidRPr="00A73D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CM</w:t>
            </w:r>
            <w:r w:rsidRPr="00A73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053 – </w:t>
            </w:r>
            <w:r w:rsidRPr="00A73D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commoditySwap</w:t>
            </w:r>
            <w:r w:rsidRPr="00A73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5084F466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179CFFA2" w14:textId="77777777" w:rsidTr="00BF03FB">
        <w:tc>
          <w:tcPr>
            <w:tcW w:w="709" w:type="dxa"/>
          </w:tcPr>
          <w:p w14:paraId="11B845CD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9.1</w:t>
            </w:r>
          </w:p>
        </w:tc>
        <w:tc>
          <w:tcPr>
            <w:tcW w:w="6980" w:type="dxa"/>
          </w:tcPr>
          <w:p w14:paraId="655A8543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Проверить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5CB75998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floatingLegNsd/totalNotionalQuantity</w:t>
            </w:r>
          </w:p>
          <w:p w14:paraId="00F4F889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commoditySwapPhysicalLeg/deliveryQuantity/totalPhysicalQuantity/quantity</w:t>
            </w:r>
          </w:p>
          <w:p w14:paraId="50EF4ADA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fixedLeg/totalNotionalQuantity</w:t>
            </w:r>
          </w:p>
          <w:p w14:paraId="0717780C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fixedLeg/totalPrice/amount</w:t>
            </w:r>
          </w:p>
          <w:p w14:paraId="2A65240D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floatingLegNsd/initialPrice</w:t>
            </w:r>
          </w:p>
          <w:p w14:paraId="0524C956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weatherLeg/weatherIndexLevel/quantity</w:t>
            </w:r>
          </w:p>
          <w:p w14:paraId="6F4CAE13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</w:rPr>
              <w:t>Если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&lt; 0, 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</w:rPr>
              <w:t>то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</w:rPr>
              <w:t>отк</w:t>
            </w:r>
            <w:r w:rsidR="00BF03FB" w:rsidRPr="00A73D8B">
              <w:rPr>
                <w:rFonts w:ascii="Times New Roman" w:eastAsia="Times New Roman" w:hAnsi="Times New Roman" w:cs="Times New Roman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6BBEF3D4" w14:textId="77777777" w:rsidR="00650D06" w:rsidRPr="007E390F" w:rsidRDefault="00531695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03" w:history="1">
              <w:r w:rsidR="00650D06" w:rsidRPr="00A73D8B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NRD20</w:t>
              </w:r>
              <w:r w:rsidR="00650D06" w:rsidRPr="00A73D8B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3</w:t>
              </w:r>
            </w:hyperlink>
          </w:p>
        </w:tc>
      </w:tr>
      <w:tr w:rsidR="00650D06" w:rsidRPr="00A73D8B" w14:paraId="243A8A5F" w14:textId="77777777" w:rsidTr="00BF03FB">
        <w:tc>
          <w:tcPr>
            <w:tcW w:w="709" w:type="dxa"/>
          </w:tcPr>
          <w:p w14:paraId="7D07A7D0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20.</w:t>
            </w:r>
          </w:p>
        </w:tc>
        <w:tc>
          <w:tcPr>
            <w:tcW w:w="6980" w:type="dxa"/>
          </w:tcPr>
          <w:p w14:paraId="29BDDF15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Анкета товарного свопциона (CM054 – commoditySwaption)</w:t>
            </w:r>
          </w:p>
        </w:tc>
        <w:tc>
          <w:tcPr>
            <w:tcW w:w="1559" w:type="dxa"/>
          </w:tcPr>
          <w:p w14:paraId="742400AB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1578CE99" w14:textId="77777777" w:rsidTr="00BF03FB">
        <w:tc>
          <w:tcPr>
            <w:tcW w:w="709" w:type="dxa"/>
          </w:tcPr>
          <w:p w14:paraId="74DB27DD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20.1</w:t>
            </w:r>
          </w:p>
        </w:tc>
        <w:tc>
          <w:tcPr>
            <w:tcW w:w="6980" w:type="dxa"/>
          </w:tcPr>
          <w:p w14:paraId="169542D2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Проверить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77313DBD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floatingLegNsd/totalNotionalQuantity</w:t>
            </w:r>
          </w:p>
          <w:p w14:paraId="371A787E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commoditySwapPhysicalLeg/deliveryQuantity/totalPhysicalQuantity/quantity</w:t>
            </w:r>
          </w:p>
          <w:p w14:paraId="0D8D44EE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fixedLeg/totalNotionalQuantity</w:t>
            </w:r>
          </w:p>
          <w:p w14:paraId="7F9A190D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fixedLeg/totalPrice/amount</w:t>
            </w:r>
          </w:p>
          <w:p w14:paraId="55C00993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premium/paymentAmount</w:t>
            </w:r>
          </w:p>
          <w:p w14:paraId="433C1E00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floatingLegNsd/initialPrice</w:t>
            </w:r>
          </w:p>
          <w:p w14:paraId="7457B86B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weatherLeg/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weatherIndexLevel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/quantity</w:t>
            </w:r>
          </w:p>
          <w:p w14:paraId="644AD994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</w:rPr>
              <w:t>Если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&lt; 0, 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</w:rPr>
              <w:t>то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</w:rPr>
              <w:t>отк</w:t>
            </w:r>
            <w:r w:rsidR="00BF03FB" w:rsidRPr="00A73D8B">
              <w:rPr>
                <w:rFonts w:ascii="Times New Roman" w:eastAsia="Times New Roman" w:hAnsi="Times New Roman" w:cs="Times New Roman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2689F495" w14:textId="77777777" w:rsidR="00650D06" w:rsidRPr="007E390F" w:rsidRDefault="00531695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03" w:history="1">
              <w:r w:rsidR="00650D06" w:rsidRPr="00A73D8B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NRD20</w:t>
              </w:r>
              <w:r w:rsidR="00650D06" w:rsidRPr="00A73D8B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3</w:t>
              </w:r>
            </w:hyperlink>
          </w:p>
        </w:tc>
      </w:tr>
      <w:tr w:rsidR="00650D06" w:rsidRPr="00A73D8B" w14:paraId="152CA691" w14:textId="77777777" w:rsidTr="00BF03FB">
        <w:tc>
          <w:tcPr>
            <w:tcW w:w="709" w:type="dxa"/>
          </w:tcPr>
          <w:p w14:paraId="569A8E96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21.</w:t>
            </w:r>
          </w:p>
        </w:tc>
        <w:tc>
          <w:tcPr>
            <w:tcW w:w="6980" w:type="dxa"/>
          </w:tcPr>
          <w:p w14:paraId="025CE384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свопа дохода на облигацию (CM061 – bondSwap)</w:t>
            </w:r>
          </w:p>
        </w:tc>
        <w:tc>
          <w:tcPr>
            <w:tcW w:w="1559" w:type="dxa"/>
          </w:tcPr>
          <w:p w14:paraId="4090FC52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0E5DE9C6" w14:textId="77777777" w:rsidTr="00BF03FB">
        <w:tc>
          <w:tcPr>
            <w:tcW w:w="709" w:type="dxa"/>
          </w:tcPr>
          <w:p w14:paraId="6CFECBCF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</w:t>
            </w:r>
          </w:p>
        </w:tc>
        <w:tc>
          <w:tcPr>
            <w:tcW w:w="6980" w:type="dxa"/>
          </w:tcPr>
          <w:p w14:paraId="05DDBAD1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Проверить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139ABA9D" w14:textId="6D8285A5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interestLeg/notional/notionalAmount/amount</w:t>
            </w:r>
          </w:p>
          <w:p w14:paraId="31F5D98D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bondReturnLeg/underlyer/singleUnderlyer/openUnits</w:t>
            </w:r>
          </w:p>
          <w:p w14:paraId="3FA7B8C2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bondReturnLeg/underlyer/basket/openUnits</w:t>
            </w:r>
          </w:p>
          <w:p w14:paraId="2067CFB5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bondReturnLeg/underlyer/basket/basketConstituent/constituentWeight/openUnits</w:t>
            </w:r>
          </w:p>
          <w:p w14:paraId="49981571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bondReturnLeg/underlyer/basket/basketConstituent/constituentWeight/basketAmount/amount</w:t>
            </w:r>
          </w:p>
          <w:p w14:paraId="6A7B5CDA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bondReturnLeg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/notionalAmount/amount</w:t>
            </w:r>
          </w:p>
          <w:p w14:paraId="19A5F801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</w:rPr>
              <w:t>Если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&lt; 0, 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</w:rPr>
              <w:t>то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</w:rPr>
              <w:t>отк</w:t>
            </w:r>
            <w:r w:rsidR="00BF03FB" w:rsidRPr="00A73D8B">
              <w:rPr>
                <w:rFonts w:ascii="Times New Roman" w:eastAsia="Times New Roman" w:hAnsi="Times New Roman" w:cs="Times New Roman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0F280BEB" w14:textId="77777777" w:rsidR="00650D06" w:rsidRPr="007E390F" w:rsidRDefault="00531695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03" w:history="1">
              <w:r w:rsidR="00650D06" w:rsidRPr="00A73D8B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NRD20</w:t>
              </w:r>
              <w:r w:rsidR="00650D06" w:rsidRPr="00A73D8B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3</w:t>
              </w:r>
            </w:hyperlink>
          </w:p>
        </w:tc>
      </w:tr>
      <w:tr w:rsidR="00650D06" w:rsidRPr="00421F38" w14:paraId="1D15B07E" w14:textId="77777777" w:rsidTr="00BF03FB">
        <w:tc>
          <w:tcPr>
            <w:tcW w:w="709" w:type="dxa"/>
          </w:tcPr>
          <w:p w14:paraId="43DE1BA2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22.</w:t>
            </w:r>
          </w:p>
        </w:tc>
        <w:tc>
          <w:tcPr>
            <w:tcW w:w="6980" w:type="dxa"/>
          </w:tcPr>
          <w:p w14:paraId="3AD6F35D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Анкета</w:t>
            </w:r>
            <w:r w:rsidRPr="00A73D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свопа</w:t>
            </w:r>
            <w:r w:rsidRPr="00A73D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дохода</w:t>
            </w:r>
            <w:r w:rsidRPr="00A73D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</w:t>
            </w:r>
            <w:r w:rsidRPr="00A73D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акцию</w:t>
            </w:r>
            <w:r w:rsidRPr="00A73D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(CM062 – equitySwapTransactionSupplement)</w:t>
            </w:r>
          </w:p>
        </w:tc>
        <w:tc>
          <w:tcPr>
            <w:tcW w:w="1559" w:type="dxa"/>
          </w:tcPr>
          <w:p w14:paraId="634304A2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50D06" w:rsidRPr="00A73D8B" w14:paraId="0899E9FC" w14:textId="77777777" w:rsidTr="00BF03FB">
        <w:tc>
          <w:tcPr>
            <w:tcW w:w="709" w:type="dxa"/>
          </w:tcPr>
          <w:p w14:paraId="64208BFE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2.1</w:t>
            </w:r>
          </w:p>
        </w:tc>
        <w:tc>
          <w:tcPr>
            <w:tcW w:w="6980" w:type="dxa"/>
          </w:tcPr>
          <w:p w14:paraId="4FA76E48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Проверить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2F7E081A" w14:textId="21457C43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interestLeg/notional/notionalAmount/amount</w:t>
            </w:r>
          </w:p>
          <w:p w14:paraId="11098F29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returnLeg/notional/notionalAmount/amount</w:t>
            </w:r>
          </w:p>
          <w:p w14:paraId="36C5D6D6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returnLeg/underlyer/singleUnderlyer/openUnits</w:t>
            </w:r>
          </w:p>
          <w:p w14:paraId="5ECF9965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returnLeg/underlyer/basket/openUnits</w:t>
            </w:r>
          </w:p>
          <w:p w14:paraId="5D3CA6BC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returnLeg/underlyer/basket/basketConstituent/constituentWeight/openUnits</w:t>
            </w:r>
          </w:p>
          <w:p w14:paraId="7AD55B7A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returnLeg/underlyer/basket/basketConstituent/constituentWeight/basketAmount/amount</w:t>
            </w:r>
          </w:p>
          <w:p w14:paraId="662347B6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returnLeg/rateOfReturn/initialPrice/netPrice/amount</w:t>
            </w:r>
          </w:p>
          <w:p w14:paraId="7282FCA3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returnLeg/rateOfReturn/valuationPriceFinal/netPrice/amount</w:t>
            </w:r>
          </w:p>
          <w:p w14:paraId="2622EC28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</w:rPr>
              <w:t>Если значение &lt; 0, то отк</w:t>
            </w:r>
            <w:r w:rsidR="00BF03FB" w:rsidRPr="00A73D8B">
              <w:rPr>
                <w:rFonts w:ascii="Times New Roman" w:eastAsia="Times New Roman" w:hAnsi="Times New Roman" w:cs="Times New Roman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24CA8696" w14:textId="77777777" w:rsidR="00650D06" w:rsidRPr="007E390F" w:rsidRDefault="00531695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03" w:history="1">
              <w:r w:rsidR="00650D06" w:rsidRPr="00A73D8B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NRD20</w:t>
              </w:r>
              <w:r w:rsidR="00650D06" w:rsidRPr="00A73D8B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3</w:t>
              </w:r>
            </w:hyperlink>
          </w:p>
        </w:tc>
      </w:tr>
      <w:tr w:rsidR="00650D06" w:rsidRPr="00A73D8B" w14:paraId="1FEEFE2C" w14:textId="77777777" w:rsidTr="00BF03FB">
        <w:tc>
          <w:tcPr>
            <w:tcW w:w="709" w:type="dxa"/>
          </w:tcPr>
          <w:p w14:paraId="13B21296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23.</w:t>
            </w:r>
          </w:p>
        </w:tc>
        <w:tc>
          <w:tcPr>
            <w:tcW w:w="6980" w:type="dxa"/>
          </w:tcPr>
          <w:p w14:paraId="317FB426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Анкета кредитного дефолтного свопа (</w:t>
            </w:r>
            <w:r w:rsidRPr="00A73D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CM</w:t>
            </w:r>
            <w:r w:rsidRPr="00A73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071 – </w:t>
            </w:r>
            <w:r w:rsidRPr="00A73D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creditDefaultSwap</w:t>
            </w:r>
            <w:r w:rsidRPr="00A73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0B2EDD5D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754CEFC7" w14:textId="77777777" w:rsidTr="00BF03FB">
        <w:tc>
          <w:tcPr>
            <w:tcW w:w="709" w:type="dxa"/>
          </w:tcPr>
          <w:p w14:paraId="2E99991B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3.1</w:t>
            </w:r>
          </w:p>
        </w:tc>
        <w:tc>
          <w:tcPr>
            <w:tcW w:w="6980" w:type="dxa"/>
          </w:tcPr>
          <w:p w14:paraId="55936059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Проверить значение суммы:</w:t>
            </w:r>
          </w:p>
          <w:p w14:paraId="11E4115F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protectionTerms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calculationAmount</w:t>
            </w:r>
          </w:p>
          <w:p w14:paraId="757B3796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</w:rPr>
              <w:t>Если значение &lt; 0, то отк</w:t>
            </w:r>
            <w:r w:rsidR="00BF03FB" w:rsidRPr="00A73D8B">
              <w:rPr>
                <w:rFonts w:ascii="Times New Roman" w:eastAsia="Times New Roman" w:hAnsi="Times New Roman" w:cs="Times New Roman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131059AD" w14:textId="77777777" w:rsidR="00650D06" w:rsidRPr="007E390F" w:rsidRDefault="00531695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w:anchor="NRD203" w:history="1">
              <w:r w:rsidR="00650D06" w:rsidRPr="00A73D8B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NRD20</w:t>
              </w:r>
              <w:r w:rsidR="00650D06" w:rsidRPr="00A73D8B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3</w:t>
              </w:r>
            </w:hyperlink>
          </w:p>
        </w:tc>
      </w:tr>
      <w:tr w:rsidR="00650D06" w:rsidRPr="00421F38" w14:paraId="0C3EBB28" w14:textId="77777777" w:rsidTr="00BF03FB">
        <w:tc>
          <w:tcPr>
            <w:tcW w:w="709" w:type="dxa"/>
          </w:tcPr>
          <w:p w14:paraId="23978C65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</w:t>
            </w:r>
          </w:p>
        </w:tc>
        <w:tc>
          <w:tcPr>
            <w:tcW w:w="6980" w:type="dxa"/>
          </w:tcPr>
          <w:p w14:paraId="07F1D623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Анкета кредитного дефолтного свопциона (CM072 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– </w:t>
            </w:r>
            <w:r w:rsidRPr="00A73D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creditDefaultSwapOption)</w:t>
            </w:r>
          </w:p>
        </w:tc>
        <w:tc>
          <w:tcPr>
            <w:tcW w:w="1559" w:type="dxa"/>
          </w:tcPr>
          <w:p w14:paraId="63B0AF37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650D06" w:rsidRPr="00A73D8B" w14:paraId="19ED9697" w14:textId="77777777" w:rsidTr="00BF03FB">
        <w:tc>
          <w:tcPr>
            <w:tcW w:w="709" w:type="dxa"/>
          </w:tcPr>
          <w:p w14:paraId="5D9EAFC4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4.1</w:t>
            </w:r>
          </w:p>
        </w:tc>
        <w:tc>
          <w:tcPr>
            <w:tcW w:w="6980" w:type="dxa"/>
          </w:tcPr>
          <w:p w14:paraId="2BC9E1EC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Проверить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7AECEDE7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protectionTerms/calculationAmount/amount</w:t>
            </w:r>
          </w:p>
          <w:p w14:paraId="6E6FA895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premium/paymentAmount</w:t>
            </w:r>
          </w:p>
          <w:p w14:paraId="4CA34B19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notionalAmount/amount</w:t>
            </w:r>
          </w:p>
          <w:p w14:paraId="2F84D85F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strike/spread</w:t>
            </w:r>
          </w:p>
          <w:p w14:paraId="166D89A2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strike/price</w:t>
            </w:r>
          </w:p>
          <w:p w14:paraId="0345CC85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</w:rPr>
              <w:t>Если значение &lt; 0, то отк</w:t>
            </w:r>
            <w:r w:rsidR="00BF03FB" w:rsidRPr="00A73D8B">
              <w:rPr>
                <w:rFonts w:ascii="Times New Roman" w:eastAsia="Times New Roman" w:hAnsi="Times New Roman" w:cs="Times New Roman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27C3B46E" w14:textId="77777777" w:rsidR="00650D06" w:rsidRPr="007E390F" w:rsidRDefault="00531695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w:anchor="NRD203" w:history="1">
              <w:r w:rsidR="00650D06" w:rsidRPr="00A73D8B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NRD20</w:t>
              </w:r>
              <w:r w:rsidR="00650D06" w:rsidRPr="00A73D8B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3</w:t>
              </w:r>
            </w:hyperlink>
          </w:p>
        </w:tc>
      </w:tr>
      <w:tr w:rsidR="00650D06" w:rsidRPr="00A73D8B" w14:paraId="128340E3" w14:textId="77777777" w:rsidTr="00BF03FB">
        <w:tc>
          <w:tcPr>
            <w:tcW w:w="709" w:type="dxa"/>
          </w:tcPr>
          <w:p w14:paraId="4AB6D2EE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6980" w:type="dxa"/>
          </w:tcPr>
          <w:p w14:paraId="62C6D784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иной сделки (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CM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081 –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generalProduct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0146C1BE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50D06" w:rsidRPr="00A73D8B" w14:paraId="5059B934" w14:textId="77777777" w:rsidTr="00BF03FB">
        <w:trPr>
          <w:trHeight w:val="982"/>
        </w:trPr>
        <w:tc>
          <w:tcPr>
            <w:tcW w:w="709" w:type="dxa"/>
          </w:tcPr>
          <w:p w14:paraId="505CF40B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25.1</w:t>
            </w:r>
          </w:p>
        </w:tc>
        <w:tc>
          <w:tcPr>
            <w:tcW w:w="6980" w:type="dxa"/>
          </w:tcPr>
          <w:p w14:paraId="190B3C74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:</w:t>
            </w:r>
          </w:p>
          <w:p w14:paraId="5F1ADFE4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party1Obligations/nominalAmount</w:t>
            </w:r>
          </w:p>
          <w:p w14:paraId="250C1F0C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party2Obligations/nominalAmount</w:t>
            </w:r>
          </w:p>
          <w:p w14:paraId="5D0FD471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значение &lt; 0, то отк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4355DF06" w14:textId="77777777" w:rsidR="00650D06" w:rsidRPr="007E390F" w:rsidRDefault="00531695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w:anchor="NRD203" w:history="1">
              <w:r w:rsidR="00650D06" w:rsidRPr="00A73D8B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NRD20</w:t>
              </w:r>
              <w:r w:rsidR="00650D06" w:rsidRPr="00A73D8B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3</w:t>
              </w:r>
            </w:hyperlink>
          </w:p>
        </w:tc>
      </w:tr>
    </w:tbl>
    <w:p w14:paraId="1D22D96F" w14:textId="77777777" w:rsidR="00650D06" w:rsidRPr="00A73D8B" w:rsidRDefault="00650D06" w:rsidP="00761A15">
      <w:pPr>
        <w:pStyle w:val="2"/>
        <w:keepNext w:val="0"/>
        <w:keepLines w:val="0"/>
        <w:widowControl w:val="0"/>
        <w:numPr>
          <w:ilvl w:val="3"/>
          <w:numId w:val="1"/>
        </w:numPr>
        <w:spacing w:before="120" w:after="12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bookmarkStart w:id="1392" w:name="_Toc500764212"/>
      <w:r w:rsidRPr="00A73D8B">
        <w:rPr>
          <w:rFonts w:ascii="Times New Roman" w:hAnsi="Times New Roman" w:cs="Times New Roman"/>
          <w:sz w:val="20"/>
          <w:szCs w:val="20"/>
        </w:rPr>
        <w:t>Проверка корректности заполнения типа продукта (productType) в зависимости от параметров сообщения</w:t>
      </w:r>
      <w:bookmarkEnd w:id="1392"/>
    </w:p>
    <w:tbl>
      <w:tblPr>
        <w:tblStyle w:val="a5"/>
        <w:tblW w:w="924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09"/>
        <w:gridCol w:w="6980"/>
        <w:gridCol w:w="1559"/>
      </w:tblGrid>
      <w:tr w:rsidR="00650D06" w:rsidRPr="00A73D8B" w14:paraId="71BEEFE3" w14:textId="77777777" w:rsidTr="00BF03FB">
        <w:tc>
          <w:tcPr>
            <w:tcW w:w="709" w:type="dxa"/>
            <w:shd w:val="clear" w:color="auto" w:fill="D9D9D9" w:themeFill="background1" w:themeFillShade="D9"/>
          </w:tcPr>
          <w:p w14:paraId="5CFC2D1F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980" w:type="dxa"/>
            <w:shd w:val="clear" w:color="auto" w:fill="D9D9D9" w:themeFill="background1" w:themeFillShade="D9"/>
            <w:vAlign w:val="center"/>
          </w:tcPr>
          <w:p w14:paraId="515BE822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Описание проверки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DE55371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Номер ошибки</w:t>
            </w:r>
          </w:p>
        </w:tc>
      </w:tr>
      <w:tr w:rsidR="00650D06" w:rsidRPr="00A73D8B" w14:paraId="7AC7B79E" w14:textId="77777777" w:rsidTr="00BF03FB">
        <w:tc>
          <w:tcPr>
            <w:tcW w:w="709" w:type="dxa"/>
          </w:tcPr>
          <w:p w14:paraId="4505CF80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80" w:type="dxa"/>
          </w:tcPr>
          <w:p w14:paraId="0AF63B0B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Анкета валютного свопа (СМ021 –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fxSwap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2343CACC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65CFD27E" w14:textId="77777777" w:rsidTr="00BF03FB">
        <w:tc>
          <w:tcPr>
            <w:tcW w:w="709" w:type="dxa"/>
          </w:tcPr>
          <w:p w14:paraId="5ADC1B7D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980" w:type="dxa"/>
          </w:tcPr>
          <w:p w14:paraId="49176440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качестве значения «Типа продукта» используется:</w:t>
            </w:r>
          </w:p>
          <w:p w14:paraId="216DBCED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1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ForeignExchange:FXSwap</w:t>
            </w:r>
          </w:p>
          <w:p w14:paraId="09F58321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1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ForeignExchange:FXSwap:NonDerivative</w:t>
            </w:r>
          </w:p>
          <w:p w14:paraId="2AB430DA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1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ForeignExchange:FXSwap:Cash</w:t>
            </w:r>
          </w:p>
          <w:p w14:paraId="5DC2E6F2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Иначе – отк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1922C442" w14:textId="77777777" w:rsidR="00650D06" w:rsidRPr="007E390F" w:rsidRDefault="00531695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08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NRD208</w:t>
              </w:r>
            </w:hyperlink>
          </w:p>
        </w:tc>
      </w:tr>
      <w:tr w:rsidR="00650D06" w:rsidRPr="00A73D8B" w14:paraId="3C85CD00" w14:textId="77777777" w:rsidTr="00BF03FB">
        <w:tc>
          <w:tcPr>
            <w:tcW w:w="709" w:type="dxa"/>
          </w:tcPr>
          <w:p w14:paraId="70CB26A7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980" w:type="dxa"/>
          </w:tcPr>
          <w:p w14:paraId="3C96D0AD" w14:textId="77777777" w:rsidR="00650D06" w:rsidRPr="00A73D8B" w:rsidRDefault="00BF03FB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Проверить, что:</w:t>
            </w:r>
          </w:p>
          <w:p w14:paraId="00D04801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0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для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ForeignExchange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FXSwap</w:t>
            </w:r>
          </w:p>
          <w:p w14:paraId="516708F5" w14:textId="77777777" w:rsidR="00650D06" w:rsidRPr="00A73D8B" w:rsidRDefault="00BF03FB" w:rsidP="00BF03FB">
            <w:pPr>
              <w:pStyle w:val="a3"/>
              <w:widowControl w:val="0"/>
              <w:numPr>
                <w:ilvl w:val="0"/>
                <w:numId w:val="93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 расчетов ≠ "С"</w:t>
            </w:r>
          </w:p>
          <w:p w14:paraId="78CF7A7D" w14:textId="77777777" w:rsidR="00650D06" w:rsidRPr="00A73D8B" w:rsidRDefault="00BF03FB" w:rsidP="00BF03FB">
            <w:pPr>
              <w:pStyle w:val="a3"/>
              <w:widowControl w:val="0"/>
              <w:numPr>
                <w:ilvl w:val="0"/>
                <w:numId w:val="93"/>
              </w:numPr>
              <w:ind w:left="714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классификации ≠ "UKWN"</w:t>
            </w:r>
          </w:p>
          <w:p w14:paraId="4A9B10C2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0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для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ForeignExchange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FXSwap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Cash</w:t>
            </w:r>
          </w:p>
          <w:p w14:paraId="39DECC5A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93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 расчетов ≠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"Р"</w:t>
            </w:r>
          </w:p>
          <w:p w14:paraId="3352656C" w14:textId="77777777" w:rsidR="00650D06" w:rsidRPr="00A73D8B" w:rsidRDefault="00BF03FB" w:rsidP="00BF03FB">
            <w:pPr>
              <w:pStyle w:val="a3"/>
              <w:widowControl w:val="0"/>
              <w:numPr>
                <w:ilvl w:val="0"/>
                <w:numId w:val="93"/>
              </w:numPr>
              <w:ind w:left="714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классификации ≠ "UKWN"</w:t>
            </w:r>
          </w:p>
          <w:p w14:paraId="7B09BA12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0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для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ForeignExchange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FXSwap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NonDerivative</w:t>
            </w:r>
          </w:p>
          <w:p w14:paraId="3F343C93" w14:textId="77777777" w:rsidR="00650D06" w:rsidRPr="00A73D8B" w:rsidRDefault="00BF03FB" w:rsidP="00BF03FB">
            <w:pPr>
              <w:pStyle w:val="a3"/>
              <w:widowControl w:val="0"/>
              <w:numPr>
                <w:ilvl w:val="0"/>
                <w:numId w:val="93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 расчетов ≠ "С"</w:t>
            </w:r>
          </w:p>
          <w:p w14:paraId="5204ACF1" w14:textId="77777777" w:rsidR="00650D06" w:rsidRPr="00A73D8B" w:rsidRDefault="00BF03FB" w:rsidP="00BF03FB">
            <w:pPr>
              <w:pStyle w:val="a3"/>
              <w:widowControl w:val="0"/>
              <w:numPr>
                <w:ilvl w:val="0"/>
                <w:numId w:val="93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классификации = "UKWN"</w:t>
            </w:r>
          </w:p>
          <w:p w14:paraId="186B75B7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Если условия не выполняются – отк</w:t>
            </w:r>
            <w:r w:rsidR="00BF03FB" w:rsidRPr="00A73D8B">
              <w:rPr>
                <w:rFonts w:ascii="Times New Roman" w:hAnsi="Times New Roman" w:cs="Times New Roman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6D8FB0FD" w14:textId="77777777" w:rsidR="00650D06" w:rsidRPr="007E390F" w:rsidRDefault="00531695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27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227</w:t>
              </w:r>
            </w:hyperlink>
          </w:p>
        </w:tc>
      </w:tr>
      <w:tr w:rsidR="00650D06" w:rsidRPr="00A73D8B" w14:paraId="668F918A" w14:textId="77777777" w:rsidTr="00BF03FB">
        <w:tc>
          <w:tcPr>
            <w:tcW w:w="709" w:type="dxa"/>
          </w:tcPr>
          <w:p w14:paraId="741652D6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980" w:type="dxa"/>
          </w:tcPr>
          <w:p w14:paraId="1774D3C8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конверсионной сделки (валютного форварда) (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CM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022 –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fxSingleLeg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77ED52D4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1100115B" w14:textId="77777777" w:rsidTr="00BF03FB">
        <w:tc>
          <w:tcPr>
            <w:tcW w:w="709" w:type="dxa"/>
          </w:tcPr>
          <w:p w14:paraId="2CCF4528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80" w:type="dxa"/>
          </w:tcPr>
          <w:p w14:paraId="269CEA32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качестве значения «Типа продукта» используется:</w:t>
            </w:r>
          </w:p>
          <w:p w14:paraId="6CD151C2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2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ForeignExchange:Forward</w:t>
            </w:r>
          </w:p>
          <w:p w14:paraId="353A7843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2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ForeignExchange:NDF</w:t>
            </w:r>
          </w:p>
          <w:p w14:paraId="1F2474B0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2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ForeignExchange:Term</w:t>
            </w:r>
          </w:p>
          <w:p w14:paraId="549D4F50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2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ForeignExchange:Spot</w:t>
            </w:r>
          </w:p>
          <w:p w14:paraId="31F8A5ED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Иначе – отк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2B024439" w14:textId="77777777" w:rsidR="00650D06" w:rsidRPr="007E390F" w:rsidRDefault="00531695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08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NRD208</w:t>
              </w:r>
            </w:hyperlink>
          </w:p>
        </w:tc>
      </w:tr>
      <w:tr w:rsidR="00650D06" w:rsidRPr="00A73D8B" w14:paraId="78F9D97D" w14:textId="77777777" w:rsidTr="00BF03FB">
        <w:tc>
          <w:tcPr>
            <w:tcW w:w="709" w:type="dxa"/>
          </w:tcPr>
          <w:p w14:paraId="4AA690F2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980" w:type="dxa"/>
          </w:tcPr>
          <w:p w14:paraId="7313794A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Проверить, что:</w:t>
            </w:r>
          </w:p>
          <w:p w14:paraId="4D2102DE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0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для ForeignExchange:Forward</w:t>
            </w:r>
          </w:p>
          <w:p w14:paraId="0677E993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93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 расчетов ≠ "С"</w:t>
            </w:r>
          </w:p>
          <w:p w14:paraId="41486799" w14:textId="77777777" w:rsidR="00650D06" w:rsidRPr="00A73D8B" w:rsidRDefault="00BF03FB" w:rsidP="00BF03FB">
            <w:pPr>
              <w:pStyle w:val="a3"/>
              <w:widowControl w:val="0"/>
              <w:numPr>
                <w:ilvl w:val="0"/>
                <w:numId w:val="93"/>
              </w:numPr>
              <w:ind w:left="714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классификации ≠ "UKWN"</w:t>
            </w:r>
          </w:p>
          <w:p w14:paraId="11BB1F18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0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для ForeignExchange:NDF</w:t>
            </w:r>
          </w:p>
          <w:p w14:paraId="52A48C45" w14:textId="77777777" w:rsidR="00650D06" w:rsidRPr="00A73D8B" w:rsidRDefault="00BF03FB" w:rsidP="00BF03FB">
            <w:pPr>
              <w:pStyle w:val="a3"/>
              <w:widowControl w:val="0"/>
              <w:numPr>
                <w:ilvl w:val="0"/>
                <w:numId w:val="93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 расчетов ≠ "Р"</w:t>
            </w:r>
          </w:p>
          <w:p w14:paraId="0DA627E2" w14:textId="77777777" w:rsidR="00650D06" w:rsidRPr="00A73D8B" w:rsidRDefault="00BF03FB" w:rsidP="00BF03FB">
            <w:pPr>
              <w:pStyle w:val="a3"/>
              <w:widowControl w:val="0"/>
              <w:numPr>
                <w:ilvl w:val="0"/>
                <w:numId w:val="93"/>
              </w:numPr>
              <w:ind w:left="714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классификации ≠ "UKWN"</w:t>
            </w:r>
          </w:p>
          <w:p w14:paraId="3A54C365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0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для ForeignExchange:Term</w:t>
            </w:r>
          </w:p>
          <w:p w14:paraId="60D8DFAB" w14:textId="77777777" w:rsidR="00650D06" w:rsidRPr="00A73D8B" w:rsidRDefault="00BF03FB" w:rsidP="00BF03FB">
            <w:pPr>
              <w:pStyle w:val="a3"/>
              <w:widowControl w:val="0"/>
              <w:numPr>
                <w:ilvl w:val="0"/>
                <w:numId w:val="93"/>
              </w:numPr>
              <w:ind w:left="714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классификации = "UKWN"</w:t>
            </w:r>
          </w:p>
          <w:p w14:paraId="7B098520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0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для ForeignExchange:Spot</w:t>
            </w:r>
          </w:p>
          <w:p w14:paraId="37450CF2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93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классификации = "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UKWN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  <w:p w14:paraId="6F0E5E2D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93"/>
              </w:numPr>
              <w:ind w:left="714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Разница между Датой валютирования и Датой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сделки меньше 3-х рабочих дней</w:t>
            </w:r>
          </w:p>
          <w:p w14:paraId="153FE261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Если условия не выполняются – отк</w:t>
            </w:r>
            <w:r w:rsidR="00BF03FB" w:rsidRPr="00A73D8B">
              <w:rPr>
                <w:rFonts w:ascii="Times New Roman" w:hAnsi="Times New Roman" w:cs="Times New Roman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4EDC6ACB" w14:textId="77777777" w:rsidR="00650D06" w:rsidRPr="007E390F" w:rsidRDefault="00531695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27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227</w:t>
              </w:r>
            </w:hyperlink>
          </w:p>
        </w:tc>
      </w:tr>
      <w:tr w:rsidR="00650D06" w:rsidRPr="00A73D8B" w14:paraId="4FBD153D" w14:textId="77777777" w:rsidTr="00BF03FB">
        <w:tc>
          <w:tcPr>
            <w:tcW w:w="709" w:type="dxa"/>
          </w:tcPr>
          <w:p w14:paraId="24199842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980" w:type="dxa"/>
          </w:tcPr>
          <w:p w14:paraId="04F2DB98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валютного опциона (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CM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023 –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fxOption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73DF11DC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48E9D21D" w14:textId="77777777" w:rsidTr="00BF03FB">
        <w:tc>
          <w:tcPr>
            <w:tcW w:w="709" w:type="dxa"/>
          </w:tcPr>
          <w:p w14:paraId="23E4A9CA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80" w:type="dxa"/>
          </w:tcPr>
          <w:p w14:paraId="1652820D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качестве значения «Типа продукта» используется:</w:t>
            </w:r>
          </w:p>
          <w:p w14:paraId="7653F420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ForeignExchange:VanillaOption:American</w:t>
            </w:r>
          </w:p>
          <w:p w14:paraId="0DC973CD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ForeignExchange:VanillaOption:Bermuda</w:t>
            </w:r>
          </w:p>
          <w:p w14:paraId="046C42D6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ForeignExchange:VanillaOption:European</w:t>
            </w:r>
          </w:p>
          <w:p w14:paraId="484CCA88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ForeignExchange:CashOption:American</w:t>
            </w:r>
          </w:p>
          <w:p w14:paraId="4502A57D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ForeignExchange:CashOption:Bermuda</w:t>
            </w:r>
          </w:p>
          <w:p w14:paraId="11937D56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ForeignExchange:NDO</w:t>
            </w:r>
          </w:p>
          <w:p w14:paraId="623C064F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ForeignExchange:SimpleExotic:Asian</w:t>
            </w:r>
          </w:p>
          <w:p w14:paraId="33CAFC23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ForeignExchange:SimpleExotic:Barrier</w:t>
            </w:r>
          </w:p>
          <w:p w14:paraId="0D3792B9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ForeignExchange:SimpleExotic:BarrierAsian</w:t>
            </w:r>
          </w:p>
          <w:p w14:paraId="28048C0A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Иначе – отк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517D2463" w14:textId="77777777" w:rsidR="00650D06" w:rsidRPr="007E390F" w:rsidRDefault="00531695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08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NRD208</w:t>
              </w:r>
            </w:hyperlink>
          </w:p>
        </w:tc>
      </w:tr>
      <w:tr w:rsidR="00650D06" w:rsidRPr="00A73D8B" w14:paraId="267B0A9D" w14:textId="77777777" w:rsidTr="00BF03FB">
        <w:tc>
          <w:tcPr>
            <w:tcW w:w="709" w:type="dxa"/>
          </w:tcPr>
          <w:p w14:paraId="4D2E8ECE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6980" w:type="dxa"/>
          </w:tcPr>
          <w:p w14:paraId="0E2960BC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Проверить, что:</w:t>
            </w:r>
          </w:p>
          <w:p w14:paraId="6470D55A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4"/>
              </w:numPr>
              <w:ind w:left="0" w:hanging="357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для ForeignExchange:VanillaOption:American</w:t>
            </w:r>
          </w:p>
          <w:p w14:paraId="57B5BB5B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93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Выбран «Америка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нский стиль исполнения опциона»</w:t>
            </w:r>
          </w:p>
          <w:p w14:paraId="71E16DD8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93"/>
              </w:numPr>
              <w:ind w:left="714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 расчетов</w:t>
            </w:r>
            <w:r w:rsidRPr="00A73D8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≠ "С"</w:t>
            </w:r>
          </w:p>
          <w:p w14:paraId="703FE4DD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4"/>
              </w:numPr>
              <w:ind w:left="0" w:hanging="357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для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ForeignExchange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VanillaOption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Bermuda</w:t>
            </w:r>
          </w:p>
          <w:p w14:paraId="5E3BD39E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93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Выбран «Бермуд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ский стиль исполнения опциона»</w:t>
            </w:r>
          </w:p>
          <w:p w14:paraId="38322C71" w14:textId="77777777" w:rsidR="00650D06" w:rsidRPr="00A73D8B" w:rsidRDefault="00BF03FB" w:rsidP="00BF03FB">
            <w:pPr>
              <w:pStyle w:val="a3"/>
              <w:widowControl w:val="0"/>
              <w:numPr>
                <w:ilvl w:val="0"/>
                <w:numId w:val="93"/>
              </w:numPr>
              <w:ind w:left="714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 расчетов ≠ "С"</w:t>
            </w:r>
          </w:p>
          <w:p w14:paraId="77DFAEEF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4"/>
              </w:numPr>
              <w:ind w:left="0" w:hanging="357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для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ForeignExchange:VanillaOption:European</w:t>
            </w:r>
          </w:p>
          <w:p w14:paraId="5B46F664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94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Выбран «Европей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ский стиль исполнения опциона»</w:t>
            </w:r>
          </w:p>
          <w:p w14:paraId="4C674600" w14:textId="77777777" w:rsidR="00650D06" w:rsidRPr="00A73D8B" w:rsidRDefault="00BF03FB" w:rsidP="00BF03FB">
            <w:pPr>
              <w:pStyle w:val="a3"/>
              <w:widowControl w:val="0"/>
              <w:numPr>
                <w:ilvl w:val="0"/>
                <w:numId w:val="94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 расчетов ≠ "С"</w:t>
            </w:r>
          </w:p>
          <w:p w14:paraId="30F54884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4"/>
              </w:numPr>
              <w:ind w:left="0" w:hanging="357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для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ForeignExchange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CashOption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American</w:t>
            </w:r>
          </w:p>
          <w:p w14:paraId="4CEBB39D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95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Выбран «Американский стиль исполнения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опциона»</w:t>
            </w:r>
          </w:p>
          <w:p w14:paraId="095668B4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95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 расчетов ≠ "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  <w:p w14:paraId="52FB6CA0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4"/>
              </w:numPr>
              <w:ind w:left="0" w:hanging="357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для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Foreig</w:t>
            </w:r>
            <w:r w:rsidR="00BF03FB"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nExchange:CashOption:Bermuda</w:t>
            </w:r>
          </w:p>
          <w:p w14:paraId="1283088D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96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Выбран «Бермуд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ский стиль исполнения опциона»</w:t>
            </w:r>
          </w:p>
          <w:p w14:paraId="47EBB535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96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 расчетов ≠ "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  <w:p w14:paraId="38937DA2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4"/>
              </w:numPr>
              <w:ind w:left="0" w:hanging="357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для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ForeignExchange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NDO</w:t>
            </w:r>
          </w:p>
          <w:p w14:paraId="0D477F5B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97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Выбран «Европей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ский стиль исполнения опциона»</w:t>
            </w:r>
          </w:p>
          <w:p w14:paraId="0AED6ED3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97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 расчетов ≠ "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  <w:p w14:paraId="51C140EF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4"/>
              </w:numPr>
              <w:ind w:left="0" w:hanging="357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для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ForeignExchange:SimpleExotic:Asian</w:t>
            </w:r>
          </w:p>
          <w:p w14:paraId="7DE4F812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98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Заполне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 «Условия азиатского опциона»</w:t>
            </w:r>
          </w:p>
          <w:p w14:paraId="540DD648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98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заполне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 «Условия барьерного опциона»</w:t>
            </w:r>
          </w:p>
          <w:p w14:paraId="31E258DB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4"/>
              </w:numPr>
              <w:ind w:left="0" w:hanging="357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для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ForeignExchange:SimpleExotic:Barrier</w:t>
            </w:r>
          </w:p>
          <w:p w14:paraId="53779516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99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заполне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 «Условия азиатского опциона»</w:t>
            </w:r>
          </w:p>
          <w:p w14:paraId="2D9F4A6E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99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Заполне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 «Условия барьерного опциона»</w:t>
            </w:r>
          </w:p>
          <w:p w14:paraId="52F724D8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4"/>
              </w:numPr>
              <w:ind w:left="0" w:hanging="357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для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ForeignExchange:SimpleExotic:BarrierAsian</w:t>
            </w:r>
          </w:p>
          <w:p w14:paraId="6E4D45DD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100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Заполне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 «Условия азиатского опциона»</w:t>
            </w:r>
          </w:p>
          <w:p w14:paraId="257E0F7F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100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Заполне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 «Условия барьерного опциона»</w:t>
            </w:r>
          </w:p>
          <w:p w14:paraId="7025374D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условия не выполняются – отк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5EC77FB4" w14:textId="77777777" w:rsidR="00650D06" w:rsidRPr="007E390F" w:rsidRDefault="00531695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27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227</w:t>
              </w:r>
            </w:hyperlink>
          </w:p>
        </w:tc>
      </w:tr>
      <w:tr w:rsidR="00650D06" w:rsidRPr="00A73D8B" w14:paraId="7B8DE63B" w14:textId="77777777" w:rsidTr="00BF03FB">
        <w:tc>
          <w:tcPr>
            <w:tcW w:w="709" w:type="dxa"/>
          </w:tcPr>
          <w:p w14:paraId="5952E3ED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980" w:type="dxa"/>
          </w:tcPr>
          <w:p w14:paraId="5BFEF275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бинарного валютного опциона (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CM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024 –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fxDigitalOption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5EA859E7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45FBCDF3" w14:textId="77777777" w:rsidTr="00BF03FB">
        <w:tc>
          <w:tcPr>
            <w:tcW w:w="709" w:type="dxa"/>
          </w:tcPr>
          <w:p w14:paraId="0DC6542E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6980" w:type="dxa"/>
          </w:tcPr>
          <w:p w14:paraId="0C982E2C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качестве значения «Типа продукта» используется:</w:t>
            </w:r>
          </w:p>
          <w:p w14:paraId="45301012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ForeignExchange:SimpleExotic:Digital:American</w:t>
            </w:r>
          </w:p>
          <w:p w14:paraId="5FE56452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ForeignExchange:SimpleExotic:Digital:Bermuda</w:t>
            </w:r>
          </w:p>
          <w:p w14:paraId="7E467933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ForeignExchange:SimpleExotic:Digital:European</w:t>
            </w:r>
          </w:p>
          <w:p w14:paraId="70A48A71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Иначе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–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7360070F" w14:textId="77777777" w:rsidR="00650D06" w:rsidRPr="007E390F" w:rsidRDefault="00531695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08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NRD208</w:t>
              </w:r>
            </w:hyperlink>
          </w:p>
        </w:tc>
      </w:tr>
      <w:tr w:rsidR="00650D06" w:rsidRPr="00A73D8B" w14:paraId="0C784B7C" w14:textId="77777777" w:rsidTr="00BF03FB">
        <w:tc>
          <w:tcPr>
            <w:tcW w:w="709" w:type="dxa"/>
          </w:tcPr>
          <w:p w14:paraId="6818B4B9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6980" w:type="dxa"/>
          </w:tcPr>
          <w:p w14:paraId="16DA080F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Проверить, что:</w:t>
            </w:r>
          </w:p>
          <w:p w14:paraId="4573DBAD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5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для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ForeignExchange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SimpleExotic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Digital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American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выбран «Американ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ский стиль и условия касания»</w:t>
            </w:r>
          </w:p>
          <w:p w14:paraId="08BF467B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5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для ForeignExchange:SimpleExotic:Digital:European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выбран «Европей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ский стиль и условия касания»</w:t>
            </w:r>
          </w:p>
          <w:p w14:paraId="2CFF8CDD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5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для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ForeignExchange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SimpleExotic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Digital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Bermuda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выбран «Бермудский стил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 и условия касания»</w:t>
            </w:r>
          </w:p>
          <w:p w14:paraId="62CBCC41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Если условия не выполняются – отк</w:t>
            </w:r>
            <w:r w:rsidR="00BF03FB" w:rsidRPr="00A73D8B">
              <w:rPr>
                <w:rFonts w:ascii="Times New Roman" w:hAnsi="Times New Roman" w:cs="Times New Roman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3F67CEE0" w14:textId="77777777" w:rsidR="00650D06" w:rsidRPr="007E390F" w:rsidRDefault="00531695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27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227</w:t>
              </w:r>
            </w:hyperlink>
          </w:p>
        </w:tc>
      </w:tr>
      <w:tr w:rsidR="00650D06" w:rsidRPr="00A73D8B" w14:paraId="2737AEE5" w14:textId="77777777" w:rsidTr="00BF03FB">
        <w:tc>
          <w:tcPr>
            <w:tcW w:w="709" w:type="dxa"/>
          </w:tcPr>
          <w:p w14:paraId="7DF47AEE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980" w:type="dxa"/>
          </w:tcPr>
          <w:p w14:paraId="271D0715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соглашения о будущей процентной ставке (СМ031 – fra)</w:t>
            </w:r>
          </w:p>
        </w:tc>
        <w:tc>
          <w:tcPr>
            <w:tcW w:w="1559" w:type="dxa"/>
          </w:tcPr>
          <w:p w14:paraId="1FA5659B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3A1F3B15" w14:textId="77777777" w:rsidTr="00BF03FB">
        <w:tc>
          <w:tcPr>
            <w:tcW w:w="709" w:type="dxa"/>
          </w:tcPr>
          <w:p w14:paraId="1E3D5AE4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6980" w:type="dxa"/>
          </w:tcPr>
          <w:p w14:paraId="32D48C2F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качестве значения «Типа продукта» используется:</w:t>
            </w:r>
          </w:p>
          <w:p w14:paraId="1F12B91F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InterestRate:FRA</w:t>
            </w:r>
          </w:p>
          <w:p w14:paraId="2C54B022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Иначе – отк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47F5C1F9" w14:textId="77777777" w:rsidR="00650D06" w:rsidRPr="007E390F" w:rsidRDefault="00531695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08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NRD208</w:t>
              </w:r>
            </w:hyperlink>
          </w:p>
        </w:tc>
      </w:tr>
      <w:tr w:rsidR="00650D06" w:rsidRPr="00A73D8B" w14:paraId="20A3F69A" w14:textId="77777777" w:rsidTr="00BF03FB">
        <w:tc>
          <w:tcPr>
            <w:tcW w:w="709" w:type="dxa"/>
          </w:tcPr>
          <w:p w14:paraId="5B2A755C" w14:textId="77777777" w:rsidR="00650D06" w:rsidRPr="00A73D8B" w:rsidDel="002B7A0C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</w:t>
            </w:r>
          </w:p>
        </w:tc>
        <w:tc>
          <w:tcPr>
            <w:tcW w:w="6980" w:type="dxa"/>
          </w:tcPr>
          <w:p w14:paraId="06E5375F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процентного свопа (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CM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032 –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swap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2289EF09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68CDD25E" w14:textId="77777777" w:rsidTr="00BF03FB">
        <w:tc>
          <w:tcPr>
            <w:tcW w:w="709" w:type="dxa"/>
          </w:tcPr>
          <w:p w14:paraId="4D382C9D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6980" w:type="dxa"/>
          </w:tcPr>
          <w:p w14:paraId="7F14657D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качестве значения «Типа продукта» используется:</w:t>
            </w:r>
          </w:p>
          <w:p w14:paraId="4C86602D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InterestRate:IRSwap:FixedFloat</w:t>
            </w:r>
          </w:p>
          <w:p w14:paraId="5A246A40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InterestRate:IRSwap:FixedFixed</w:t>
            </w:r>
          </w:p>
          <w:p w14:paraId="420CF32A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InterestRate:IRSwap:Basis</w:t>
            </w:r>
          </w:p>
          <w:p w14:paraId="05D96AE7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InterestRate:IRSwap:OIS</w:t>
            </w:r>
          </w:p>
          <w:p w14:paraId="00E6CED4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InterestRate:CrossCurrency:Basis</w:t>
            </w:r>
          </w:p>
          <w:p w14:paraId="31994341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InterestRate:CrossCurrency:FixedFloat</w:t>
            </w:r>
          </w:p>
          <w:p w14:paraId="5FB5DCD8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InterestRate:CrossCurrency:FixedFixed</w:t>
            </w:r>
          </w:p>
          <w:p w14:paraId="5EE633B4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Иначе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– 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отказ</w:t>
            </w:r>
          </w:p>
        </w:tc>
        <w:tc>
          <w:tcPr>
            <w:tcW w:w="1559" w:type="dxa"/>
          </w:tcPr>
          <w:p w14:paraId="405A71D5" w14:textId="77777777" w:rsidR="00650D06" w:rsidRPr="007E390F" w:rsidRDefault="00531695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08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NRD208</w:t>
              </w:r>
            </w:hyperlink>
          </w:p>
        </w:tc>
      </w:tr>
      <w:tr w:rsidR="00650D06" w:rsidRPr="00A73D8B" w14:paraId="04516C5E" w14:textId="77777777" w:rsidTr="00BF03FB">
        <w:tc>
          <w:tcPr>
            <w:tcW w:w="709" w:type="dxa"/>
          </w:tcPr>
          <w:p w14:paraId="3B0C3FC2" w14:textId="77777777" w:rsidR="00650D06" w:rsidRPr="00A73D8B" w:rsidDel="00DA4F22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</w:t>
            </w:r>
          </w:p>
        </w:tc>
        <w:tc>
          <w:tcPr>
            <w:tcW w:w="6980" w:type="dxa"/>
          </w:tcPr>
          <w:p w14:paraId="5FF6C69F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что:</w:t>
            </w:r>
          </w:p>
          <w:p w14:paraId="192EB71A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7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Заполне</w:t>
            </w:r>
            <w:r w:rsidR="00BF03FB"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ны два блока «Платежи по свопу»</w:t>
            </w:r>
          </w:p>
          <w:p w14:paraId="30332528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7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для InterestRate:IRSwap:FixedFloat</w:t>
            </w:r>
          </w:p>
          <w:p w14:paraId="352538AA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86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одного платежа по свопу указан выбор «График фиксированной ставки»</w:t>
            </w:r>
            <w:r w:rsidR="00CF7B3A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или «График известных сумм»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для другого –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«Определение плавающей ставки»</w:t>
            </w:r>
            <w:r w:rsidR="00CF7B3A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или «График известных сумм»</w:t>
            </w:r>
          </w:p>
          <w:p w14:paraId="6FFB9005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87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Валюта первого пл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атежа = валюте второго платежа</w:t>
            </w:r>
          </w:p>
          <w:p w14:paraId="20D10DD9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7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для</w:t>
            </w:r>
            <w:r w:rsidR="00BF03FB"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InterestRate:IRSwap:FixedFixed</w:t>
            </w:r>
          </w:p>
          <w:p w14:paraId="0F0D0564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87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двух платежей по свопу указан выбо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 «График фиксированной ставки»</w:t>
            </w:r>
            <w:r w:rsidR="00073D2D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или «График известных сумм»</w:t>
            </w:r>
          </w:p>
          <w:p w14:paraId="019492B7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87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Валюта первого пл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атежа = валюте второго платежа</w:t>
            </w:r>
          </w:p>
          <w:p w14:paraId="3BCD3199" w14:textId="77777777" w:rsidR="00650D06" w:rsidRPr="00A73D8B" w:rsidRDefault="00BF03FB" w:rsidP="00BF03FB">
            <w:pPr>
              <w:pStyle w:val="a3"/>
              <w:widowControl w:val="0"/>
              <w:numPr>
                <w:ilvl w:val="0"/>
                <w:numId w:val="37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для InterestRate:IRSwap:Basis</w:t>
            </w:r>
          </w:p>
          <w:p w14:paraId="49F4A07C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88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двух платежей по свопу указан выбор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«Определение плавающей ставки»</w:t>
            </w:r>
          </w:p>
          <w:p w14:paraId="48BD9B8C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88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Валюта первого пл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атежа = валюте второго платежа</w:t>
            </w:r>
          </w:p>
          <w:p w14:paraId="2D053648" w14:textId="77777777" w:rsidR="00650D06" w:rsidRPr="00A73D8B" w:rsidRDefault="00BF03FB" w:rsidP="00BF03FB">
            <w:pPr>
              <w:pStyle w:val="a3"/>
              <w:widowControl w:val="0"/>
              <w:numPr>
                <w:ilvl w:val="0"/>
                <w:numId w:val="37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для InterestRate:IRSwap:OIS</w:t>
            </w:r>
          </w:p>
          <w:p w14:paraId="3C003BA0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89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одного платежа по свопу указан выбор «График фиксированной ставки», для другого –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«Определение плавающей ставки»</w:t>
            </w:r>
          </w:p>
          <w:p w14:paraId="6FFC504C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89"/>
              </w:numPr>
              <w:ind w:left="714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Валюта первого пл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атежа = валюте второго платежа</w:t>
            </w:r>
          </w:p>
          <w:p w14:paraId="3DA17862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7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для I</w:t>
            </w:r>
            <w:r w:rsidR="00BF03FB"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nterestRate:CrossCurrency:Basis</w:t>
            </w:r>
          </w:p>
          <w:p w14:paraId="76941C58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90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двух платежей по свопу указан выбор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«Определение плавающей ставки»</w:t>
            </w:r>
          </w:p>
          <w:p w14:paraId="2B104685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90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Валюта первого пл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атежа ≠ валюте второго платежа</w:t>
            </w:r>
          </w:p>
          <w:p w14:paraId="2A6E1B2F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7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для Intere</w:t>
            </w:r>
            <w:r w:rsidR="00BF03FB"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stRate:CrossCurrency:FixedFloat</w:t>
            </w:r>
          </w:p>
          <w:p w14:paraId="5D159CC2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91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одного платежа по свопу указан выбор «График фиксированной ставки»</w:t>
            </w:r>
            <w:r w:rsidR="00073D2D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или «График известных сумм»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для другого –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«Определение плавающей ставки»</w:t>
            </w:r>
            <w:r w:rsidR="00073D2D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или «График известных сумм»</w:t>
            </w:r>
          </w:p>
          <w:p w14:paraId="212BB1A5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90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Валюта первого пл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атежа ≠ валюте второго платежа</w:t>
            </w:r>
          </w:p>
          <w:p w14:paraId="244AC163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7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для Intere</w:t>
            </w:r>
            <w:r w:rsidR="00BF03FB"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stRate:CrossCurrency:FixedFixed</w:t>
            </w:r>
          </w:p>
          <w:p w14:paraId="62E9C084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92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двух платежей по свопу указан выбо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 «График фиксированной ставки»</w:t>
            </w:r>
            <w:r w:rsidR="00073D2D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или «График известных сумм»</w:t>
            </w:r>
          </w:p>
          <w:p w14:paraId="3C8B61B8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92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Валюта первого пл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атежа ≠ валюте второго платежа</w:t>
            </w:r>
          </w:p>
          <w:p w14:paraId="4A309A8C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03FB" w:rsidRPr="00A73D8B">
              <w:rPr>
                <w:rFonts w:ascii="Times New Roman" w:hAnsi="Times New Roman" w:cs="Times New Roman"/>
                <w:sz w:val="20"/>
                <w:szCs w:val="20"/>
              </w:rPr>
              <w:t>условия не выполняются – отказ</w:t>
            </w:r>
          </w:p>
        </w:tc>
        <w:tc>
          <w:tcPr>
            <w:tcW w:w="1559" w:type="dxa"/>
          </w:tcPr>
          <w:p w14:paraId="45A5CA5F" w14:textId="77777777" w:rsidR="00650D06" w:rsidRPr="007E390F" w:rsidRDefault="00531695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27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227</w:t>
              </w:r>
            </w:hyperlink>
          </w:p>
        </w:tc>
      </w:tr>
      <w:tr w:rsidR="00650D06" w:rsidRPr="00A73D8B" w14:paraId="71FD2B22" w14:textId="77777777" w:rsidTr="00BF03FB">
        <w:tc>
          <w:tcPr>
            <w:tcW w:w="709" w:type="dxa"/>
          </w:tcPr>
          <w:p w14:paraId="42B6FB0F" w14:textId="77777777" w:rsidR="00650D06" w:rsidRPr="00A73D8B" w:rsidDel="00DA4F22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</w:t>
            </w:r>
          </w:p>
        </w:tc>
        <w:tc>
          <w:tcPr>
            <w:tcW w:w="6980" w:type="dxa"/>
          </w:tcPr>
          <w:p w14:paraId="00CA4F09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договора фиксации максимальной/ минимальной процентной ставки (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CM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033 –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capFloor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6C46C4EA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6C380A2F" w14:textId="77777777" w:rsidTr="00BF03FB">
        <w:tc>
          <w:tcPr>
            <w:tcW w:w="709" w:type="dxa"/>
          </w:tcPr>
          <w:p w14:paraId="186CB2E9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80" w:type="dxa"/>
          </w:tcPr>
          <w:p w14:paraId="1D185C5A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качестве значения «Типа продукта» используется:</w:t>
            </w:r>
          </w:p>
          <w:p w14:paraId="4A9BBC04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InterestRate:CapFloor:Cap</w:t>
            </w:r>
          </w:p>
          <w:p w14:paraId="5388BEB1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InterestRate:CapFloor:Floor</w:t>
            </w:r>
          </w:p>
          <w:p w14:paraId="400872F4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InterestRate:CapFloor:Collar</w:t>
            </w:r>
          </w:p>
          <w:p w14:paraId="1F2ECEA3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InterestRate:CapFloor:Straddle</w:t>
            </w:r>
          </w:p>
          <w:p w14:paraId="61BA0E71" w14:textId="77777777" w:rsidR="00650D06" w:rsidRPr="00A73D8B" w:rsidRDefault="00BF03FB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Иначе – отказ</w:t>
            </w:r>
          </w:p>
        </w:tc>
        <w:tc>
          <w:tcPr>
            <w:tcW w:w="1559" w:type="dxa"/>
          </w:tcPr>
          <w:p w14:paraId="39C8ECFA" w14:textId="77777777" w:rsidR="00650D06" w:rsidRPr="007E390F" w:rsidRDefault="00531695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08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NRD208</w:t>
              </w:r>
            </w:hyperlink>
          </w:p>
        </w:tc>
      </w:tr>
      <w:tr w:rsidR="00650D06" w:rsidRPr="00A73D8B" w14:paraId="4F4C50B0" w14:textId="77777777" w:rsidTr="00BF03FB">
        <w:tc>
          <w:tcPr>
            <w:tcW w:w="709" w:type="dxa"/>
          </w:tcPr>
          <w:p w14:paraId="3CEBA556" w14:textId="77777777" w:rsidR="00650D06" w:rsidRPr="00A73D8B" w:rsidDel="00DA4F22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7.2</w:t>
            </w:r>
          </w:p>
        </w:tc>
        <w:tc>
          <w:tcPr>
            <w:tcW w:w="6980" w:type="dxa"/>
          </w:tcPr>
          <w:p w14:paraId="37329C40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что:</w:t>
            </w:r>
          </w:p>
          <w:p w14:paraId="2BA10C15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8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Не заполнен выбо</w:t>
            </w:r>
            <w:r w:rsidR="00BF03FB"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 «График фиксированной ставки»</w:t>
            </w:r>
          </w:p>
          <w:p w14:paraId="5C594A62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8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для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InterestRate:CapFloor:Cap</w:t>
            </w:r>
          </w:p>
          <w:p w14:paraId="688779C0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101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</w:t>
            </w:r>
            <w:r w:rsidR="00476C0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лнено «График максимума ставки»</w:t>
            </w:r>
          </w:p>
          <w:p w14:paraId="3056A706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101"/>
              </w:numPr>
              <w:ind w:left="714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зап</w:t>
            </w:r>
            <w:r w:rsidR="00476C0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олнено «График минимума ставки»</w:t>
            </w:r>
          </w:p>
          <w:p w14:paraId="075256B8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8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для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InterestRate:CapFloor:Floor</w:t>
            </w:r>
          </w:p>
          <w:p w14:paraId="7CD57388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101"/>
              </w:numPr>
              <w:ind w:left="714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запо</w:t>
            </w:r>
            <w:r w:rsidR="00476C0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лнено «График максимума ставки»</w:t>
            </w:r>
          </w:p>
          <w:p w14:paraId="23BE2C6F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101"/>
              </w:numPr>
              <w:ind w:left="714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</w:t>
            </w:r>
            <w:r w:rsidR="00476C0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олнено «График минимума ставки»</w:t>
            </w:r>
          </w:p>
          <w:p w14:paraId="51BB53E6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8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для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InterestRate:CapFloor:Collar</w:t>
            </w:r>
          </w:p>
          <w:p w14:paraId="1A8E7387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102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Заполнено «График мак</w:t>
            </w:r>
            <w:r w:rsidR="00476C0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симума ставки»</w:t>
            </w:r>
          </w:p>
          <w:p w14:paraId="65F2B4C4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102"/>
              </w:numPr>
              <w:ind w:left="714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</w:t>
            </w:r>
            <w:r w:rsidR="00476C0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олнено «График минимума ставки»</w:t>
            </w:r>
          </w:p>
          <w:p w14:paraId="2B0DC248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8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для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InterestRate:CapFloor:Straddle</w:t>
            </w:r>
          </w:p>
          <w:p w14:paraId="49E32065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103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</w:t>
            </w:r>
            <w:r w:rsidR="00476C0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лнено «График максимума ставки»</w:t>
            </w:r>
          </w:p>
          <w:p w14:paraId="295E8D2C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103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</w:t>
            </w:r>
            <w:r w:rsidR="00476C0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олнено «График минимума ставки»</w:t>
            </w:r>
          </w:p>
          <w:p w14:paraId="2B5A9997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Если</w:t>
            </w:r>
            <w:r w:rsidR="00476C08"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условия не выполняются – отказ</w:t>
            </w:r>
          </w:p>
        </w:tc>
        <w:tc>
          <w:tcPr>
            <w:tcW w:w="1559" w:type="dxa"/>
          </w:tcPr>
          <w:p w14:paraId="4DC31012" w14:textId="77777777" w:rsidR="00650D06" w:rsidRPr="007E390F" w:rsidRDefault="00531695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27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227</w:t>
              </w:r>
            </w:hyperlink>
          </w:p>
        </w:tc>
      </w:tr>
      <w:tr w:rsidR="00650D06" w:rsidRPr="00A73D8B" w14:paraId="61738353" w14:textId="77777777" w:rsidTr="00BF03FB">
        <w:tc>
          <w:tcPr>
            <w:tcW w:w="709" w:type="dxa"/>
          </w:tcPr>
          <w:p w14:paraId="3DC05B16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6980" w:type="dxa"/>
          </w:tcPr>
          <w:p w14:paraId="17732B18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Анкета свопциона (CM034 – swaption)</w:t>
            </w:r>
          </w:p>
        </w:tc>
        <w:tc>
          <w:tcPr>
            <w:tcW w:w="1559" w:type="dxa"/>
          </w:tcPr>
          <w:p w14:paraId="3848F1DD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50D06" w:rsidRPr="00A73D8B" w14:paraId="0F6EF268" w14:textId="77777777" w:rsidTr="00BF03FB">
        <w:tc>
          <w:tcPr>
            <w:tcW w:w="709" w:type="dxa"/>
          </w:tcPr>
          <w:p w14:paraId="2781F167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80" w:type="dxa"/>
          </w:tcPr>
          <w:p w14:paraId="3F16C5A0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качестве значения «Типа продукта» (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productType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swap/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productType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единый код) используется:</w:t>
            </w:r>
          </w:p>
          <w:p w14:paraId="67A8505B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InterestRate:Option:Swaption:American</w:t>
            </w:r>
          </w:p>
          <w:p w14:paraId="3F1FACF8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InterestRate:Option:Swaption:European</w:t>
            </w:r>
          </w:p>
          <w:p w14:paraId="3D3B6DE0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InterestRate:Option:Swaption:Bermuda</w:t>
            </w:r>
          </w:p>
          <w:p w14:paraId="2BF304AA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Иначе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– </w:t>
            </w:r>
            <w:r w:rsidR="00476C0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отказ</w:t>
            </w:r>
          </w:p>
        </w:tc>
        <w:tc>
          <w:tcPr>
            <w:tcW w:w="1559" w:type="dxa"/>
          </w:tcPr>
          <w:p w14:paraId="2506C2E1" w14:textId="77777777" w:rsidR="00650D06" w:rsidRPr="007E390F" w:rsidRDefault="00531695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08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NRD208</w:t>
              </w:r>
            </w:hyperlink>
          </w:p>
        </w:tc>
      </w:tr>
      <w:tr w:rsidR="00650D06" w:rsidRPr="00A73D8B" w14:paraId="4D2C506E" w14:textId="77777777" w:rsidTr="00BF03FB">
        <w:tc>
          <w:tcPr>
            <w:tcW w:w="709" w:type="dxa"/>
          </w:tcPr>
          <w:p w14:paraId="2E5629E4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6980" w:type="dxa"/>
          </w:tcPr>
          <w:p w14:paraId="3A91ECD1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что:</w:t>
            </w:r>
          </w:p>
          <w:p w14:paraId="0B36D15D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6"/>
              </w:numPr>
              <w:ind w:left="0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для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InterestRate:Option:Swaption:American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выбран </w:t>
            </w:r>
            <w:r w:rsidR="00476C0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«Американский стиль исполнения»</w:t>
            </w:r>
          </w:p>
          <w:p w14:paraId="510AA28B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6"/>
              </w:numPr>
              <w:ind w:left="0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для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InterestRate:Option:Swaption:European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выбран</w:t>
            </w:r>
            <w:r w:rsidR="00476C0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«Европейский стиль исполнения»</w:t>
            </w:r>
          </w:p>
          <w:p w14:paraId="200A8C75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6"/>
              </w:numPr>
              <w:ind w:left="0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для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InterestRate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Option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Swaption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Bermuda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выбран «Бер</w:t>
            </w:r>
            <w:r w:rsidR="00476C0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мудский стиль исполнения»</w:t>
            </w:r>
          </w:p>
          <w:p w14:paraId="4FBB35CD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Если</w:t>
            </w:r>
            <w:r w:rsidR="00476C08"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условия не выполняются – отказ</w:t>
            </w:r>
          </w:p>
        </w:tc>
        <w:tc>
          <w:tcPr>
            <w:tcW w:w="1559" w:type="dxa"/>
          </w:tcPr>
          <w:p w14:paraId="5C0BD662" w14:textId="77777777" w:rsidR="00650D06" w:rsidRPr="007E390F" w:rsidRDefault="00531695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27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227</w:t>
              </w:r>
            </w:hyperlink>
          </w:p>
        </w:tc>
      </w:tr>
      <w:tr w:rsidR="00650D06" w:rsidRPr="00A73D8B" w14:paraId="4C3E0D3B" w14:textId="77777777" w:rsidTr="00BF03FB">
        <w:tc>
          <w:tcPr>
            <w:tcW w:w="709" w:type="dxa"/>
          </w:tcPr>
          <w:p w14:paraId="38167C34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6980" w:type="dxa"/>
          </w:tcPr>
          <w:p w14:paraId="51A7B47A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договора РЕПО (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CM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041 -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repo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29C38124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4B3BAAD8" w14:textId="77777777" w:rsidTr="00BF03FB">
        <w:tc>
          <w:tcPr>
            <w:tcW w:w="709" w:type="dxa"/>
          </w:tcPr>
          <w:p w14:paraId="038E7165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80" w:type="dxa"/>
          </w:tcPr>
          <w:p w14:paraId="0AA0E4D2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качестве значения «Типа продукта» используется:</w:t>
            </w:r>
          </w:p>
          <w:p w14:paraId="5976F772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CrossAsset:Repo:BasketRepo</w:t>
            </w:r>
          </w:p>
          <w:p w14:paraId="43FFC23B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InterestRate:Repo:BondRepo</w:t>
            </w:r>
          </w:p>
          <w:p w14:paraId="45CB27E7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Equity:Repo:EquityRepo</w:t>
            </w:r>
          </w:p>
          <w:p w14:paraId="1DC693EC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Иначе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– </w:t>
            </w:r>
            <w:r w:rsidR="00476C0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отказ</w:t>
            </w:r>
          </w:p>
        </w:tc>
        <w:tc>
          <w:tcPr>
            <w:tcW w:w="1559" w:type="dxa"/>
          </w:tcPr>
          <w:p w14:paraId="662597C1" w14:textId="77777777" w:rsidR="00650D06" w:rsidRPr="007E390F" w:rsidRDefault="00531695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08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NRD208</w:t>
              </w:r>
            </w:hyperlink>
          </w:p>
        </w:tc>
      </w:tr>
      <w:tr w:rsidR="00650D06" w:rsidRPr="00A73D8B" w14:paraId="6D33EE9B" w14:textId="77777777" w:rsidTr="00BF03FB">
        <w:tc>
          <w:tcPr>
            <w:tcW w:w="709" w:type="dxa"/>
          </w:tcPr>
          <w:p w14:paraId="4B15F13E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9.2</w:t>
            </w:r>
          </w:p>
        </w:tc>
        <w:tc>
          <w:tcPr>
            <w:tcW w:w="6980" w:type="dxa"/>
          </w:tcPr>
          <w:p w14:paraId="23D4AA06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Проверить, заполнен ли тэг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spotLeg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collateral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(обеспечение по первой части РЕПО). Если не за</w:t>
            </w:r>
            <w:r w:rsidR="00476C0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полнен либо отсутствует – отказ</w:t>
            </w:r>
          </w:p>
        </w:tc>
        <w:tc>
          <w:tcPr>
            <w:tcW w:w="1559" w:type="dxa"/>
          </w:tcPr>
          <w:p w14:paraId="308B5B22" w14:textId="77777777" w:rsidR="00650D06" w:rsidRPr="007E390F" w:rsidRDefault="00531695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01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NRD001</w:t>
              </w:r>
            </w:hyperlink>
          </w:p>
        </w:tc>
      </w:tr>
      <w:tr w:rsidR="00650D06" w:rsidRPr="00A73D8B" w14:paraId="30A24D9F" w14:textId="77777777" w:rsidTr="00BF03FB">
        <w:tc>
          <w:tcPr>
            <w:tcW w:w="709" w:type="dxa"/>
          </w:tcPr>
          <w:p w14:paraId="7C55A68B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9.3</w:t>
            </w:r>
          </w:p>
        </w:tc>
        <w:tc>
          <w:tcPr>
            <w:tcW w:w="6980" w:type="dxa"/>
          </w:tcPr>
          <w:p w14:paraId="7CE3149C" w14:textId="77777777" w:rsidR="00650D06" w:rsidRPr="00A73D8B" w:rsidRDefault="00476C08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Проверить, что</w:t>
            </w:r>
          </w:p>
          <w:p w14:paraId="2E9A9717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InterestRate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Repo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BondRepo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указан идентификатор облигации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bond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instrumentId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(и только один);</w:t>
            </w:r>
          </w:p>
          <w:p w14:paraId="7BA30EEA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Equity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Repo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EquityRepo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указан идентификатор акции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equity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instrumentId</w:t>
            </w:r>
            <w:r w:rsidR="00D85F2D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(и только один)</w:t>
            </w:r>
          </w:p>
          <w:p w14:paraId="398024BD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</w:t>
            </w:r>
            <w:r w:rsidR="00476C0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условия не выполняются – отказ</w:t>
            </w:r>
          </w:p>
        </w:tc>
        <w:tc>
          <w:tcPr>
            <w:tcW w:w="1559" w:type="dxa"/>
          </w:tcPr>
          <w:p w14:paraId="040E38B6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03607D3D" w14:textId="77777777" w:rsidTr="00BF03FB">
        <w:tc>
          <w:tcPr>
            <w:tcW w:w="709" w:type="dxa"/>
          </w:tcPr>
          <w:p w14:paraId="5D88ACBE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6980" w:type="dxa"/>
          </w:tcPr>
          <w:p w14:paraId="5F57E903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договора купли-продажи облигации (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CM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042 –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bondSimpleTransaction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4A92F8D2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7FB65080" w14:textId="77777777" w:rsidTr="00BF03FB">
        <w:tc>
          <w:tcPr>
            <w:tcW w:w="709" w:type="dxa"/>
          </w:tcPr>
          <w:p w14:paraId="27B144AF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6980" w:type="dxa"/>
          </w:tcPr>
          <w:p w14:paraId="56A4B7E7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качестве значения «Типа продукта» используется:</w:t>
            </w:r>
          </w:p>
          <w:p w14:paraId="082FF9F4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InterestRate:Other:DebtSpot</w:t>
            </w:r>
          </w:p>
          <w:p w14:paraId="3394C1BC" w14:textId="77777777" w:rsidR="00650D06" w:rsidRPr="00A73D8B" w:rsidRDefault="00476C08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InterestRate:Other:DebtTerm</w:t>
            </w:r>
          </w:p>
          <w:p w14:paraId="6CD916B2" w14:textId="77777777" w:rsidR="00650D06" w:rsidRPr="00A73D8B" w:rsidRDefault="00476C08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Иначе – отказ</w:t>
            </w:r>
          </w:p>
        </w:tc>
        <w:tc>
          <w:tcPr>
            <w:tcW w:w="1559" w:type="dxa"/>
          </w:tcPr>
          <w:p w14:paraId="5F489CDA" w14:textId="77777777" w:rsidR="00650D06" w:rsidRPr="007E390F" w:rsidRDefault="00531695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08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NRD208</w:t>
              </w:r>
            </w:hyperlink>
          </w:p>
        </w:tc>
      </w:tr>
      <w:tr w:rsidR="00650D06" w:rsidRPr="00A73D8B" w14:paraId="390833A9" w14:textId="77777777" w:rsidTr="00BF03FB">
        <w:tc>
          <w:tcPr>
            <w:tcW w:w="709" w:type="dxa"/>
          </w:tcPr>
          <w:p w14:paraId="103B41A1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</w:p>
        </w:tc>
        <w:tc>
          <w:tcPr>
            <w:tcW w:w="6980" w:type="dxa"/>
          </w:tcPr>
          <w:p w14:paraId="4C516C2B" w14:textId="77777777" w:rsidR="00650D06" w:rsidRPr="00A73D8B" w:rsidRDefault="00476C08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Проверить, что</w:t>
            </w:r>
          </w:p>
          <w:p w14:paraId="6AAF8DAD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6"/>
              </w:numPr>
              <w:ind w:left="0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для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InterestRate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Other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DebtSpot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разница между Датой расчетов и Датой сделки &lt; 3-х рабочих дней;</w:t>
            </w:r>
          </w:p>
          <w:p w14:paraId="6BDB20CD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6"/>
              </w:numPr>
              <w:ind w:left="0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для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InterestRate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Other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DebtTerm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разница между Датой расчетов и</w:t>
            </w:r>
            <w:r w:rsidR="00D85F2D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Датой сделки &gt;= 3 рабочих дней</w:t>
            </w:r>
          </w:p>
          <w:p w14:paraId="50865B72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Если</w:t>
            </w:r>
            <w:r w:rsidR="00476C08"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условия не выполняются – отказ</w:t>
            </w:r>
          </w:p>
        </w:tc>
        <w:tc>
          <w:tcPr>
            <w:tcW w:w="1559" w:type="dxa"/>
          </w:tcPr>
          <w:p w14:paraId="4D6F11BC" w14:textId="77777777" w:rsidR="00650D06" w:rsidRPr="007E390F" w:rsidRDefault="00531695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27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227</w:t>
              </w:r>
            </w:hyperlink>
          </w:p>
        </w:tc>
      </w:tr>
      <w:tr w:rsidR="00650D06" w:rsidRPr="00A73D8B" w14:paraId="68DF06DA" w14:textId="77777777" w:rsidTr="00BF03FB">
        <w:tc>
          <w:tcPr>
            <w:tcW w:w="709" w:type="dxa"/>
          </w:tcPr>
          <w:p w14:paraId="0AB2B67C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6980" w:type="dxa"/>
          </w:tcPr>
          <w:p w14:paraId="050F6F98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форварда на облигацию или индекс (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CM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043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bondForward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3C38C4B4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7AD0C5FA" w14:textId="77777777" w:rsidTr="00BF03FB">
        <w:tc>
          <w:tcPr>
            <w:tcW w:w="709" w:type="dxa"/>
          </w:tcPr>
          <w:p w14:paraId="4F16D4C0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</w:p>
        </w:tc>
        <w:tc>
          <w:tcPr>
            <w:tcW w:w="6980" w:type="dxa"/>
          </w:tcPr>
          <w:p w14:paraId="39ECB7BF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В качестве значения «Типа продукта»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используется:</w:t>
            </w:r>
          </w:p>
          <w:p w14:paraId="4951E6BD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InterestRate:Forward:DebtForward:SingleName</w:t>
            </w:r>
          </w:p>
          <w:p w14:paraId="660DBE05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InterestRate:Forward:DebtForward:SingleIndex</w:t>
            </w:r>
          </w:p>
          <w:p w14:paraId="383FAC18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InterestRate:Forward:DebtForward:Basket</w:t>
            </w:r>
          </w:p>
          <w:p w14:paraId="7DB9EC3B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InterestRate:Forward:DebtForward:Bas</w:t>
            </w:r>
            <w:r w:rsidR="00476C0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ketIndex</w:t>
            </w:r>
          </w:p>
          <w:p w14:paraId="60A899A1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Иначе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–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отказ</w:t>
            </w:r>
          </w:p>
        </w:tc>
        <w:tc>
          <w:tcPr>
            <w:tcW w:w="1559" w:type="dxa"/>
          </w:tcPr>
          <w:p w14:paraId="3F1A9B9E" w14:textId="77777777" w:rsidR="00650D06" w:rsidRPr="007E390F" w:rsidRDefault="00531695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08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NRD208</w:t>
              </w:r>
            </w:hyperlink>
          </w:p>
        </w:tc>
      </w:tr>
      <w:tr w:rsidR="00650D06" w:rsidRPr="00A73D8B" w14:paraId="2B3743C8" w14:textId="77777777" w:rsidTr="00BF03FB">
        <w:tc>
          <w:tcPr>
            <w:tcW w:w="709" w:type="dxa"/>
          </w:tcPr>
          <w:p w14:paraId="3647EFE6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11.2</w:t>
            </w:r>
          </w:p>
        </w:tc>
        <w:tc>
          <w:tcPr>
            <w:tcW w:w="6980" w:type="dxa"/>
          </w:tcPr>
          <w:p w14:paraId="00CB0993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Проверить, что</w:t>
            </w:r>
          </w:p>
          <w:p w14:paraId="083AF6AA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9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для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InterestRate:Forward:DebtForward:SingleName</w:t>
            </w:r>
          </w:p>
          <w:p w14:paraId="59159C51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6"/>
              </w:numPr>
              <w:ind w:left="0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выборе «Единичный базовый актив» указан базовый актив «Облигация»;</w:t>
            </w:r>
          </w:p>
          <w:p w14:paraId="2D1ABC7C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9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для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InterestRate:Forward:DebtForward:SingleIndex</w:t>
            </w:r>
          </w:p>
          <w:p w14:paraId="75BDB62A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6"/>
              </w:numPr>
              <w:ind w:left="0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выборе «Единичный базовый актив» указан базовый актив «Индекс»;</w:t>
            </w:r>
          </w:p>
          <w:p w14:paraId="0A02504A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9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для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InterestRate:Forward:DebtForward:Basket</w:t>
            </w:r>
          </w:p>
          <w:p w14:paraId="15CED112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6"/>
              </w:numPr>
              <w:ind w:left="0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выборе «Корзина базовый активов» указан базовый актив «Облигация», причем элемент «Идентификатор базового актива» имеет более одного значения;</w:t>
            </w:r>
          </w:p>
          <w:p w14:paraId="3A375D21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9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для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InterestRate:</w:t>
            </w:r>
            <w:r w:rsidR="00476C08"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Forward:DebtForward:BasketIndex</w:t>
            </w:r>
          </w:p>
          <w:p w14:paraId="78FCA0AA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6"/>
              </w:numPr>
              <w:ind w:left="0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выборе «Корзина базовый активов» указан базовый актив «Индекс», причем элемент «Идентификатор базового акти</w:t>
            </w:r>
            <w:r w:rsidR="00D85F2D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ва» имеет более одного значения</w:t>
            </w:r>
          </w:p>
          <w:p w14:paraId="0EAC8642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Если</w:t>
            </w:r>
            <w:r w:rsidR="00476C08"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условия не выполняются – отказ</w:t>
            </w:r>
          </w:p>
        </w:tc>
        <w:tc>
          <w:tcPr>
            <w:tcW w:w="1559" w:type="dxa"/>
          </w:tcPr>
          <w:p w14:paraId="0BA7460E" w14:textId="77777777" w:rsidR="00650D06" w:rsidRPr="007E390F" w:rsidRDefault="00531695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27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227</w:t>
              </w:r>
            </w:hyperlink>
          </w:p>
        </w:tc>
      </w:tr>
      <w:tr w:rsidR="00650D06" w:rsidRPr="00A73D8B" w14:paraId="6A429FA3" w14:textId="77777777" w:rsidTr="00BF03FB">
        <w:tc>
          <w:tcPr>
            <w:tcW w:w="709" w:type="dxa"/>
          </w:tcPr>
          <w:p w14:paraId="02300815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980" w:type="dxa"/>
          </w:tcPr>
          <w:p w14:paraId="07B2B87E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опциона на облигацию (CM044 – bondOption)</w:t>
            </w:r>
          </w:p>
        </w:tc>
        <w:tc>
          <w:tcPr>
            <w:tcW w:w="1559" w:type="dxa"/>
          </w:tcPr>
          <w:p w14:paraId="6E5C695A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25CC84DF" w14:textId="77777777" w:rsidTr="00BF03FB">
        <w:tc>
          <w:tcPr>
            <w:tcW w:w="709" w:type="dxa"/>
          </w:tcPr>
          <w:p w14:paraId="18F32E2C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12.1</w:t>
            </w:r>
          </w:p>
        </w:tc>
        <w:tc>
          <w:tcPr>
            <w:tcW w:w="6980" w:type="dxa"/>
          </w:tcPr>
          <w:p w14:paraId="443F0E6C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В качестве значения «Типа продукта»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используется:</w:t>
            </w:r>
          </w:p>
          <w:p w14:paraId="4219272A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InterestRa</w:t>
            </w:r>
            <w:r w:rsidR="00476C0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te:Option:DebtOption:SingleName</w:t>
            </w:r>
          </w:p>
          <w:p w14:paraId="5A005F9B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Иначе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– </w:t>
            </w:r>
            <w:r w:rsidR="00476C0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отказ</w:t>
            </w:r>
          </w:p>
        </w:tc>
        <w:tc>
          <w:tcPr>
            <w:tcW w:w="1559" w:type="dxa"/>
          </w:tcPr>
          <w:p w14:paraId="5B60A5FB" w14:textId="77777777" w:rsidR="00650D06" w:rsidRPr="007E390F" w:rsidRDefault="00531695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08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NRD208</w:t>
              </w:r>
            </w:hyperlink>
          </w:p>
        </w:tc>
      </w:tr>
      <w:tr w:rsidR="00650D06" w:rsidRPr="00A73D8B" w14:paraId="45B38ABC" w14:textId="77777777" w:rsidTr="00BF03FB">
        <w:tc>
          <w:tcPr>
            <w:tcW w:w="709" w:type="dxa"/>
          </w:tcPr>
          <w:p w14:paraId="32122E10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80" w:type="dxa"/>
          </w:tcPr>
          <w:p w14:paraId="7E7DE77D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опциона на индекс или корзину облигаций (индексов) (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CM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045 –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bondBasketOption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3F2691C8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3216C0F9" w14:textId="77777777" w:rsidTr="00BF03FB">
        <w:tc>
          <w:tcPr>
            <w:tcW w:w="709" w:type="dxa"/>
          </w:tcPr>
          <w:p w14:paraId="13DE296A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13.1</w:t>
            </w:r>
          </w:p>
        </w:tc>
        <w:tc>
          <w:tcPr>
            <w:tcW w:w="6980" w:type="dxa"/>
          </w:tcPr>
          <w:p w14:paraId="4CE77630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качестве значения «Типа продукта» используется:</w:t>
            </w:r>
          </w:p>
          <w:p w14:paraId="66ADEF7E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InterestRate:Option:DebtOption:SingleIndex</w:t>
            </w:r>
          </w:p>
          <w:p w14:paraId="39C9AFBB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InterestRate:Option:DebtOption:Basket</w:t>
            </w:r>
          </w:p>
          <w:p w14:paraId="0967758C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InterestRate:Option:DebtOption:BasketIndex</w:t>
            </w:r>
          </w:p>
          <w:p w14:paraId="611542D1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Иначе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– </w:t>
            </w:r>
            <w:r w:rsidR="00476C0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отказ</w:t>
            </w:r>
          </w:p>
        </w:tc>
        <w:tc>
          <w:tcPr>
            <w:tcW w:w="1559" w:type="dxa"/>
          </w:tcPr>
          <w:p w14:paraId="07B1264B" w14:textId="77777777" w:rsidR="00650D06" w:rsidRPr="007E390F" w:rsidRDefault="00531695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08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NRD208</w:t>
              </w:r>
            </w:hyperlink>
          </w:p>
        </w:tc>
      </w:tr>
      <w:tr w:rsidR="00650D06" w:rsidRPr="00A73D8B" w14:paraId="3C323703" w14:textId="77777777" w:rsidTr="00BF03FB">
        <w:tc>
          <w:tcPr>
            <w:tcW w:w="709" w:type="dxa"/>
          </w:tcPr>
          <w:p w14:paraId="2DF5CD00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13.2</w:t>
            </w:r>
          </w:p>
        </w:tc>
        <w:tc>
          <w:tcPr>
            <w:tcW w:w="6980" w:type="dxa"/>
          </w:tcPr>
          <w:p w14:paraId="49C649D9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Проверить, что:</w:t>
            </w:r>
          </w:p>
          <w:p w14:paraId="570BE34C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40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для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InterestRate:Option:DebtOption:SingleIndex</w:t>
            </w:r>
          </w:p>
          <w:p w14:paraId="7E1BAFCD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6"/>
              </w:numPr>
              <w:ind w:left="0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выборе базового актива указан «Индекс»;</w:t>
            </w:r>
          </w:p>
          <w:p w14:paraId="07343979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40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для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InterestRate:Option:DebtOption:Basket</w:t>
            </w:r>
          </w:p>
          <w:p w14:paraId="798D7CF1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6"/>
              </w:numPr>
              <w:ind w:left="0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выборе «Корзина» указан базовый актив «Облигация», причем элемент «Идентификатор базового актива» имеет более одного значения;</w:t>
            </w:r>
          </w:p>
          <w:p w14:paraId="43FF2D46" w14:textId="77777777" w:rsidR="00650D06" w:rsidRPr="00A73D8B" w:rsidRDefault="00650D06" w:rsidP="00BF03FB">
            <w:pPr>
              <w:widowControl w:val="0"/>
              <w:numPr>
                <w:ilvl w:val="0"/>
                <w:numId w:val="40"/>
              </w:numPr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для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InterestRate:Option:DebtOption:BasketIndex</w:t>
            </w:r>
          </w:p>
          <w:p w14:paraId="2F78BCDC" w14:textId="77777777" w:rsidR="00650D06" w:rsidRPr="00A73D8B" w:rsidRDefault="00650D06" w:rsidP="00BF03FB">
            <w:pPr>
              <w:widowControl w:val="0"/>
              <w:numPr>
                <w:ilvl w:val="0"/>
                <w:numId w:val="36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выборе «Корзина» указан базовый актив «Индекс», причем элемент «Идентификатор базового актива» имеет более одного значения.</w:t>
            </w:r>
          </w:p>
          <w:p w14:paraId="45F20303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Если</w:t>
            </w:r>
            <w:r w:rsidR="00476C08"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условия не выполняются – отказ</w:t>
            </w:r>
          </w:p>
        </w:tc>
        <w:tc>
          <w:tcPr>
            <w:tcW w:w="1559" w:type="dxa"/>
          </w:tcPr>
          <w:p w14:paraId="706A61AE" w14:textId="77777777" w:rsidR="00650D06" w:rsidRPr="007E390F" w:rsidRDefault="00531695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27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227</w:t>
              </w:r>
            </w:hyperlink>
          </w:p>
        </w:tc>
      </w:tr>
      <w:tr w:rsidR="00650D06" w:rsidRPr="00A73D8B" w14:paraId="6F0B28E3" w14:textId="77777777" w:rsidTr="00BF03FB">
        <w:tc>
          <w:tcPr>
            <w:tcW w:w="709" w:type="dxa"/>
          </w:tcPr>
          <w:p w14:paraId="6D755005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6980" w:type="dxa"/>
          </w:tcPr>
          <w:p w14:paraId="488BB92A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договора купли-продажи акции (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CM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046 –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equitySimpleTransaction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334B6915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6F1E509E" w14:textId="77777777" w:rsidTr="00BF03FB">
        <w:tc>
          <w:tcPr>
            <w:tcW w:w="709" w:type="dxa"/>
          </w:tcPr>
          <w:p w14:paraId="1A2C79A3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14.1</w:t>
            </w:r>
          </w:p>
        </w:tc>
        <w:tc>
          <w:tcPr>
            <w:tcW w:w="6980" w:type="dxa"/>
          </w:tcPr>
          <w:p w14:paraId="37432EB8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качестве значения «Типа продукта» используется:</w:t>
            </w:r>
          </w:p>
          <w:p w14:paraId="27640DC8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Equity:Other:EquitySpot</w:t>
            </w:r>
          </w:p>
          <w:p w14:paraId="44716954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Equity:Other:EquityTerm</w:t>
            </w:r>
          </w:p>
          <w:p w14:paraId="4DE293C8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Иначе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– </w:t>
            </w:r>
            <w:r w:rsidR="00476C0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отказ</w:t>
            </w:r>
          </w:p>
        </w:tc>
        <w:tc>
          <w:tcPr>
            <w:tcW w:w="1559" w:type="dxa"/>
          </w:tcPr>
          <w:p w14:paraId="084C3873" w14:textId="77777777" w:rsidR="00650D06" w:rsidRPr="007E390F" w:rsidRDefault="00531695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08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NRD208</w:t>
              </w:r>
            </w:hyperlink>
          </w:p>
        </w:tc>
      </w:tr>
      <w:tr w:rsidR="00650D06" w:rsidRPr="00A73D8B" w14:paraId="4E979E67" w14:textId="77777777" w:rsidTr="00BF03FB">
        <w:tc>
          <w:tcPr>
            <w:tcW w:w="709" w:type="dxa"/>
          </w:tcPr>
          <w:p w14:paraId="7907AA1E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14.2</w:t>
            </w:r>
          </w:p>
        </w:tc>
        <w:tc>
          <w:tcPr>
            <w:tcW w:w="6980" w:type="dxa"/>
          </w:tcPr>
          <w:p w14:paraId="36163051" w14:textId="77777777" w:rsidR="00650D06" w:rsidRPr="00A73D8B" w:rsidRDefault="00D85F2D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Проверить, что</w:t>
            </w:r>
          </w:p>
          <w:p w14:paraId="0C48712A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6"/>
              </w:numPr>
              <w:ind w:left="0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для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Equity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Other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EquitySpot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разница между Датой расчетов и Датой сделки &lt; 3-х рабочих дней;</w:t>
            </w:r>
          </w:p>
          <w:p w14:paraId="522A14A6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6"/>
              </w:numPr>
              <w:ind w:left="0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для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Equity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Other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EquityTerm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разница между Датой расчетов и</w:t>
            </w:r>
            <w:r w:rsidR="00C25AA9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Датой сделки &gt;= 3 рабочих дней</w:t>
            </w:r>
          </w:p>
          <w:p w14:paraId="33670D94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Если</w:t>
            </w:r>
            <w:r w:rsidR="00476C08"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условия не выполняются – отказ</w:t>
            </w:r>
          </w:p>
        </w:tc>
        <w:tc>
          <w:tcPr>
            <w:tcW w:w="1559" w:type="dxa"/>
          </w:tcPr>
          <w:p w14:paraId="1380C87A" w14:textId="77777777" w:rsidR="00650D06" w:rsidRPr="007E390F" w:rsidRDefault="00531695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27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227</w:t>
              </w:r>
            </w:hyperlink>
          </w:p>
        </w:tc>
      </w:tr>
      <w:tr w:rsidR="00650D06" w:rsidRPr="00A73D8B" w14:paraId="6F4B89AD" w14:textId="77777777" w:rsidTr="00BF03FB">
        <w:tc>
          <w:tcPr>
            <w:tcW w:w="709" w:type="dxa"/>
          </w:tcPr>
          <w:p w14:paraId="29A4A418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6980" w:type="dxa"/>
          </w:tcPr>
          <w:p w14:paraId="2C37FBEB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форварда на акцию (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CM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047 –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equityForward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7AC83FFB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619971F1" w14:textId="77777777" w:rsidTr="00BF03FB">
        <w:tc>
          <w:tcPr>
            <w:tcW w:w="709" w:type="dxa"/>
          </w:tcPr>
          <w:p w14:paraId="3FED97AD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15.1</w:t>
            </w:r>
          </w:p>
        </w:tc>
        <w:tc>
          <w:tcPr>
            <w:tcW w:w="6980" w:type="dxa"/>
          </w:tcPr>
          <w:p w14:paraId="18E09BFF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качестве значения «Типа продукта» используется:</w:t>
            </w:r>
          </w:p>
          <w:p w14:paraId="7BCD386F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Equity:Forward:PriceReturnBasicPerformance:SingleName</w:t>
            </w:r>
          </w:p>
          <w:p w14:paraId="0AFB0060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Equity:Forward:PriceReturnBasicPerformance:Basket</w:t>
            </w:r>
          </w:p>
          <w:p w14:paraId="5A4A14B3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Иначе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– </w:t>
            </w:r>
            <w:r w:rsidR="00476C0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отказ</w:t>
            </w:r>
          </w:p>
        </w:tc>
        <w:tc>
          <w:tcPr>
            <w:tcW w:w="1559" w:type="dxa"/>
          </w:tcPr>
          <w:p w14:paraId="67090F36" w14:textId="77777777" w:rsidR="00650D06" w:rsidRPr="007E390F" w:rsidRDefault="00531695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08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NRD208</w:t>
              </w:r>
            </w:hyperlink>
          </w:p>
        </w:tc>
      </w:tr>
      <w:tr w:rsidR="00650D06" w:rsidRPr="00A73D8B" w14:paraId="5C953FDC" w14:textId="77777777" w:rsidTr="00BF03FB">
        <w:tc>
          <w:tcPr>
            <w:tcW w:w="709" w:type="dxa"/>
          </w:tcPr>
          <w:p w14:paraId="56B516E5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15.2</w:t>
            </w:r>
          </w:p>
        </w:tc>
        <w:tc>
          <w:tcPr>
            <w:tcW w:w="6980" w:type="dxa"/>
          </w:tcPr>
          <w:p w14:paraId="7C3C420E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Проверить, что:</w:t>
            </w:r>
          </w:p>
          <w:p w14:paraId="2EBEFE62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41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для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Equity:Forward:PriceReturnBasicPerformance:SingleName</w:t>
            </w:r>
          </w:p>
          <w:p w14:paraId="7031D3A2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6"/>
              </w:numPr>
              <w:ind w:left="0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выборе «Единичный базовый актив» указан базовый актив «Акция»;</w:t>
            </w:r>
          </w:p>
          <w:p w14:paraId="4290EC7B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41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для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Equity:Forward:PriceReturnBasicPerformance:Basket</w:t>
            </w:r>
          </w:p>
          <w:p w14:paraId="4CCD039F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6"/>
              </w:numPr>
              <w:ind w:left="0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выборе «Корзина базовый активов» указан базовый актив «Акция», причем элемент «Идентификатор базового акти</w:t>
            </w:r>
            <w:r w:rsidR="00C25AA9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ва» имеет более одного значения</w:t>
            </w:r>
          </w:p>
          <w:p w14:paraId="7010DBE7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Если</w:t>
            </w:r>
            <w:r w:rsidR="00476C08"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условия не выполняются – отказ</w:t>
            </w:r>
          </w:p>
        </w:tc>
        <w:tc>
          <w:tcPr>
            <w:tcW w:w="1559" w:type="dxa"/>
          </w:tcPr>
          <w:p w14:paraId="51D11165" w14:textId="77777777" w:rsidR="00650D06" w:rsidRPr="007E390F" w:rsidRDefault="00531695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27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227</w:t>
              </w:r>
            </w:hyperlink>
          </w:p>
        </w:tc>
      </w:tr>
      <w:tr w:rsidR="00650D06" w:rsidRPr="00A73D8B" w14:paraId="260BA2B1" w14:textId="77777777" w:rsidTr="00BF03FB">
        <w:tc>
          <w:tcPr>
            <w:tcW w:w="709" w:type="dxa"/>
          </w:tcPr>
          <w:p w14:paraId="64BFB189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6980" w:type="dxa"/>
          </w:tcPr>
          <w:p w14:paraId="290AD413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опциона на акцию (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CM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048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equityOption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1F76A7AF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4B01948D" w14:textId="77777777" w:rsidTr="00BF03FB">
        <w:tc>
          <w:tcPr>
            <w:tcW w:w="709" w:type="dxa"/>
          </w:tcPr>
          <w:p w14:paraId="276D2A08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6.1</w:t>
            </w:r>
          </w:p>
        </w:tc>
        <w:tc>
          <w:tcPr>
            <w:tcW w:w="6980" w:type="dxa"/>
          </w:tcPr>
          <w:p w14:paraId="21F2448F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качестве значения «Типа продукта» используется:</w:t>
            </w:r>
          </w:p>
          <w:p w14:paraId="663CD8A5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Equity:Option:PriceReturnBasicPerformance:SingleName</w:t>
            </w:r>
          </w:p>
          <w:p w14:paraId="475022B5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Equity:Option:PriceReturnBasicPerformance:Basket</w:t>
            </w:r>
          </w:p>
          <w:p w14:paraId="685061C1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Иначе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– </w:t>
            </w:r>
            <w:r w:rsidR="00476C0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отказ</w:t>
            </w:r>
          </w:p>
        </w:tc>
        <w:tc>
          <w:tcPr>
            <w:tcW w:w="1559" w:type="dxa"/>
          </w:tcPr>
          <w:p w14:paraId="6EC30772" w14:textId="77777777" w:rsidR="00650D06" w:rsidRPr="007E390F" w:rsidRDefault="00531695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08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NRD208</w:t>
              </w:r>
            </w:hyperlink>
          </w:p>
        </w:tc>
      </w:tr>
      <w:tr w:rsidR="00650D06" w:rsidRPr="00A73D8B" w14:paraId="3C7607C9" w14:textId="77777777" w:rsidTr="00BF03FB">
        <w:tc>
          <w:tcPr>
            <w:tcW w:w="709" w:type="dxa"/>
          </w:tcPr>
          <w:p w14:paraId="16ACD40B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16.2</w:t>
            </w:r>
          </w:p>
        </w:tc>
        <w:tc>
          <w:tcPr>
            <w:tcW w:w="6980" w:type="dxa"/>
          </w:tcPr>
          <w:p w14:paraId="7F4F7645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Проверить, что:</w:t>
            </w:r>
          </w:p>
          <w:p w14:paraId="267931D3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42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для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Equity:Option:PriceReturnBasicPerformance:SingleName</w:t>
            </w:r>
          </w:p>
          <w:p w14:paraId="12792FC4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6"/>
              </w:numPr>
              <w:ind w:left="0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выборе «Единичный базовый актив» указан базовый актив «Акция»;</w:t>
            </w:r>
          </w:p>
          <w:p w14:paraId="4E2A29F3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42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для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Equity:Option:PriceReturnBasicPerformance:Basket</w:t>
            </w:r>
          </w:p>
          <w:p w14:paraId="42982E83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6"/>
              </w:numPr>
              <w:ind w:left="0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выборе «Корзина базовый активов» указан базовый актив «Акция», причем элемент «Идентификатор базового актива» имеет более одного значения.</w:t>
            </w:r>
          </w:p>
          <w:p w14:paraId="633D2C42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Если ус</w:t>
            </w:r>
            <w:r w:rsidR="00476C08" w:rsidRPr="00A73D8B">
              <w:rPr>
                <w:rFonts w:ascii="Times New Roman" w:hAnsi="Times New Roman" w:cs="Times New Roman"/>
                <w:sz w:val="20"/>
                <w:szCs w:val="20"/>
              </w:rPr>
              <w:t>ловия не выполняются – отказ</w:t>
            </w:r>
          </w:p>
        </w:tc>
        <w:tc>
          <w:tcPr>
            <w:tcW w:w="1559" w:type="dxa"/>
          </w:tcPr>
          <w:p w14:paraId="3CD7C38F" w14:textId="77777777" w:rsidR="00650D06" w:rsidRPr="007E390F" w:rsidRDefault="00531695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27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227</w:t>
              </w:r>
            </w:hyperlink>
          </w:p>
        </w:tc>
      </w:tr>
      <w:tr w:rsidR="00650D06" w:rsidRPr="00A73D8B" w14:paraId="3E847155" w14:textId="77777777" w:rsidTr="00BF03FB">
        <w:tc>
          <w:tcPr>
            <w:tcW w:w="709" w:type="dxa"/>
          </w:tcPr>
          <w:p w14:paraId="171584C3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</w:t>
            </w:r>
          </w:p>
        </w:tc>
        <w:tc>
          <w:tcPr>
            <w:tcW w:w="6980" w:type="dxa"/>
          </w:tcPr>
          <w:p w14:paraId="2F92DF0B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товарного форварда (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CM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051 –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commodityForward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3083774C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0F76E2AB" w14:textId="77777777" w:rsidTr="00BF03FB">
        <w:tc>
          <w:tcPr>
            <w:tcW w:w="709" w:type="dxa"/>
          </w:tcPr>
          <w:p w14:paraId="79FC91BB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7.1</w:t>
            </w:r>
          </w:p>
        </w:tc>
        <w:tc>
          <w:tcPr>
            <w:tcW w:w="6980" w:type="dxa"/>
          </w:tcPr>
          <w:p w14:paraId="696FBA8D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качестве значения «Типа продукта» используется:</w:t>
            </w:r>
          </w:p>
          <w:p w14:paraId="7E54AABB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Commodity:Forward:Physical</w:t>
            </w:r>
          </w:p>
          <w:p w14:paraId="1126BD46" w14:textId="77777777" w:rsidR="00650D06" w:rsidRPr="00A73D8B" w:rsidRDefault="00476C08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Commodity:Forward:Cash</w:t>
            </w:r>
          </w:p>
          <w:p w14:paraId="1637EB4B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Иначе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– </w:t>
            </w:r>
            <w:r w:rsidR="00476C0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отказ</w:t>
            </w:r>
          </w:p>
        </w:tc>
        <w:tc>
          <w:tcPr>
            <w:tcW w:w="1559" w:type="dxa"/>
          </w:tcPr>
          <w:p w14:paraId="7A4A4CF2" w14:textId="77777777" w:rsidR="00650D06" w:rsidRPr="007E390F" w:rsidRDefault="00531695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08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NRD208</w:t>
              </w:r>
            </w:hyperlink>
          </w:p>
        </w:tc>
      </w:tr>
      <w:tr w:rsidR="00650D06" w:rsidRPr="00A73D8B" w14:paraId="217601B5" w14:textId="77777777" w:rsidTr="00BF03FB">
        <w:tc>
          <w:tcPr>
            <w:tcW w:w="709" w:type="dxa"/>
          </w:tcPr>
          <w:p w14:paraId="5EE26C3F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17.2</w:t>
            </w:r>
          </w:p>
        </w:tc>
        <w:tc>
          <w:tcPr>
            <w:tcW w:w="6980" w:type="dxa"/>
          </w:tcPr>
          <w:p w14:paraId="2F5F9A95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Проверить, что:</w:t>
            </w:r>
          </w:p>
          <w:p w14:paraId="01BA1CFA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6"/>
              </w:numPr>
              <w:ind w:left="0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для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Commodity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Forward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Physical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заполнено «Поставочная часть товарной сделки»;</w:t>
            </w:r>
          </w:p>
          <w:p w14:paraId="5BF643F0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6"/>
              </w:numPr>
              <w:ind w:left="0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для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Commodity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Forward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Cash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заполнено «Това</w:t>
            </w:r>
            <w:r w:rsidR="00C25AA9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рная часть расчетного форварда»</w:t>
            </w:r>
          </w:p>
          <w:p w14:paraId="119932F9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Если</w:t>
            </w:r>
            <w:r w:rsidR="00476C08"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условия не выполняются – отказ</w:t>
            </w:r>
          </w:p>
        </w:tc>
        <w:tc>
          <w:tcPr>
            <w:tcW w:w="1559" w:type="dxa"/>
          </w:tcPr>
          <w:p w14:paraId="3D452A56" w14:textId="77777777" w:rsidR="00650D06" w:rsidRPr="007E390F" w:rsidRDefault="00531695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27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227</w:t>
              </w:r>
            </w:hyperlink>
          </w:p>
        </w:tc>
      </w:tr>
      <w:tr w:rsidR="00650D06" w:rsidRPr="00A73D8B" w14:paraId="386873C2" w14:textId="77777777" w:rsidTr="00BF03FB">
        <w:tc>
          <w:tcPr>
            <w:tcW w:w="709" w:type="dxa"/>
          </w:tcPr>
          <w:p w14:paraId="472C35C6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</w:t>
            </w:r>
          </w:p>
        </w:tc>
        <w:tc>
          <w:tcPr>
            <w:tcW w:w="6980" w:type="dxa"/>
          </w:tcPr>
          <w:p w14:paraId="0617CF8A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товарного опциона (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CM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052 –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commodityOption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5A81961B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56BA7C3E" w14:textId="77777777" w:rsidTr="00BF03FB">
        <w:tc>
          <w:tcPr>
            <w:tcW w:w="709" w:type="dxa"/>
          </w:tcPr>
          <w:p w14:paraId="1A2DAD2D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8.1</w:t>
            </w:r>
          </w:p>
        </w:tc>
        <w:tc>
          <w:tcPr>
            <w:tcW w:w="6980" w:type="dxa"/>
          </w:tcPr>
          <w:p w14:paraId="655946B3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качестве значения «Типа продукта» используется:</w:t>
            </w:r>
          </w:p>
          <w:p w14:paraId="2CFA3970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Commodity:Option:American</w:t>
            </w:r>
          </w:p>
          <w:p w14:paraId="167A538F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Commodity:Option:European</w:t>
            </w:r>
          </w:p>
          <w:p w14:paraId="6DE44E91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Commodity:Option:Asian</w:t>
            </w:r>
          </w:p>
          <w:p w14:paraId="6AA704AA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Commodity:Option:Weather:American</w:t>
            </w:r>
          </w:p>
          <w:p w14:paraId="246ACE7E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Commodity:Option:Weather:European</w:t>
            </w:r>
          </w:p>
          <w:p w14:paraId="30807E5B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Иначе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– </w:t>
            </w:r>
            <w:r w:rsidR="00476C0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отказ</w:t>
            </w:r>
          </w:p>
        </w:tc>
        <w:tc>
          <w:tcPr>
            <w:tcW w:w="1559" w:type="dxa"/>
          </w:tcPr>
          <w:p w14:paraId="4C7C46F1" w14:textId="77777777" w:rsidR="00650D06" w:rsidRPr="007E390F" w:rsidRDefault="00531695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08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NRD208</w:t>
              </w:r>
            </w:hyperlink>
          </w:p>
        </w:tc>
      </w:tr>
      <w:tr w:rsidR="00650D06" w:rsidRPr="00A73D8B" w14:paraId="40E1D7BA" w14:textId="77777777" w:rsidTr="00BF03FB">
        <w:tc>
          <w:tcPr>
            <w:tcW w:w="709" w:type="dxa"/>
          </w:tcPr>
          <w:p w14:paraId="4B3D378E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18.2</w:t>
            </w:r>
          </w:p>
        </w:tc>
        <w:tc>
          <w:tcPr>
            <w:tcW w:w="6980" w:type="dxa"/>
          </w:tcPr>
          <w:p w14:paraId="0689250C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Проверить, что:</w:t>
            </w:r>
          </w:p>
          <w:p w14:paraId="565EE465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6"/>
              </w:numPr>
              <w:ind w:left="0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для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Commodity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Option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American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выбран тип «Товарный опцион» и «Американский стиль исполнения»;</w:t>
            </w:r>
          </w:p>
          <w:p w14:paraId="116CE8E3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6"/>
              </w:numPr>
              <w:ind w:left="0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для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Commodity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Option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European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выбран тип «Товарный опцион» и «Европейский стиль исполнения»;</w:t>
            </w:r>
          </w:p>
          <w:p w14:paraId="1A2EF90D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6"/>
              </w:numPr>
              <w:ind w:left="0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для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Commodity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Option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Asian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выборе способа определения расчетных периодов используется вариант выбора «Расчетные периоды»;</w:t>
            </w:r>
          </w:p>
          <w:p w14:paraId="17151E20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6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для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Commodity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Option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Weather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American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выбран тип «Погодный опцион» и «Американский стиль исполнения»;</w:t>
            </w:r>
          </w:p>
          <w:p w14:paraId="20316028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4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для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Commodity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Option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Weather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European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выбран тип «Погодный опцион» и</w:t>
            </w:r>
            <w:r w:rsidR="00C25AA9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«Европейский стиль исполнения»</w:t>
            </w:r>
          </w:p>
          <w:p w14:paraId="2142B0A8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Если</w:t>
            </w:r>
            <w:r w:rsidR="00476C08"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условия не выполняются – отказ</w:t>
            </w:r>
          </w:p>
        </w:tc>
        <w:tc>
          <w:tcPr>
            <w:tcW w:w="1559" w:type="dxa"/>
          </w:tcPr>
          <w:p w14:paraId="167FD382" w14:textId="77777777" w:rsidR="00650D06" w:rsidRPr="007E390F" w:rsidRDefault="00531695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27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227</w:t>
              </w:r>
            </w:hyperlink>
          </w:p>
        </w:tc>
      </w:tr>
      <w:tr w:rsidR="00650D06" w:rsidRPr="00A73D8B" w14:paraId="1925E99E" w14:textId="77777777" w:rsidTr="00BF03FB">
        <w:tc>
          <w:tcPr>
            <w:tcW w:w="709" w:type="dxa"/>
          </w:tcPr>
          <w:p w14:paraId="331DC892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19.</w:t>
            </w:r>
          </w:p>
        </w:tc>
        <w:tc>
          <w:tcPr>
            <w:tcW w:w="6980" w:type="dxa"/>
          </w:tcPr>
          <w:p w14:paraId="18A46641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товарного свопа (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CM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053 –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commoditySwap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75F37D96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0F4A429E" w14:textId="77777777" w:rsidTr="00BF03FB">
        <w:tc>
          <w:tcPr>
            <w:tcW w:w="709" w:type="dxa"/>
          </w:tcPr>
          <w:p w14:paraId="5E800B44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9.1</w:t>
            </w:r>
          </w:p>
        </w:tc>
        <w:tc>
          <w:tcPr>
            <w:tcW w:w="6980" w:type="dxa"/>
          </w:tcPr>
          <w:p w14:paraId="713D2ABC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качестве значения «Типа продукта» используется:</w:t>
            </w:r>
          </w:p>
          <w:p w14:paraId="529D51E0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Commodity:Swap:Cash</w:t>
            </w:r>
          </w:p>
          <w:p w14:paraId="785AE7A5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Commodity:Swap:Physical</w:t>
            </w:r>
          </w:p>
          <w:p w14:paraId="5275AD03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Commodity:Swap:Cash:Weather</w:t>
            </w:r>
          </w:p>
          <w:p w14:paraId="077B208A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Иначе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– </w:t>
            </w:r>
            <w:r w:rsidR="00476C0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отказ</w:t>
            </w:r>
          </w:p>
        </w:tc>
        <w:tc>
          <w:tcPr>
            <w:tcW w:w="1559" w:type="dxa"/>
          </w:tcPr>
          <w:p w14:paraId="199BF672" w14:textId="77777777" w:rsidR="00650D06" w:rsidRPr="007E390F" w:rsidRDefault="00531695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08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NRD208</w:t>
              </w:r>
            </w:hyperlink>
          </w:p>
        </w:tc>
      </w:tr>
      <w:tr w:rsidR="00650D06" w:rsidRPr="00A73D8B" w14:paraId="4B2B6269" w14:textId="77777777" w:rsidTr="00BF03FB">
        <w:tc>
          <w:tcPr>
            <w:tcW w:w="709" w:type="dxa"/>
          </w:tcPr>
          <w:p w14:paraId="2EEA5AA7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19.2</w:t>
            </w:r>
          </w:p>
        </w:tc>
        <w:tc>
          <w:tcPr>
            <w:tcW w:w="6980" w:type="dxa"/>
          </w:tcPr>
          <w:p w14:paraId="6FA4756F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что:</w:t>
            </w:r>
          </w:p>
          <w:p w14:paraId="133A0914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44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для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Commodity:Swap:Cash</w:t>
            </w:r>
          </w:p>
          <w:p w14:paraId="347B1185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6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выборе «Товарная часть контракта своп» указаны две части свопа, одна из которых – «Часть сделки с фиксированной ценой», другая – «Часть сделки с плавающей ценой»;</w:t>
            </w:r>
          </w:p>
          <w:p w14:paraId="705BD934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44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для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Commodity:Swap:Physical</w:t>
            </w:r>
          </w:p>
          <w:p w14:paraId="0EA8A172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6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выборе «Товарная часть контракта своп» указаны две части свопа, одна из которых – «Часть сделки с фиксированной ценой» или «Часть сделки с плавающей ценой», другая – «Поставочная часть товарной сделки»;</w:t>
            </w:r>
          </w:p>
          <w:p w14:paraId="76464822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44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для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Commodity:Swap:Cash:Weather</w:t>
            </w:r>
          </w:p>
          <w:p w14:paraId="014A49A0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6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заполнен «По</w:t>
            </w:r>
            <w:r w:rsidR="00C25AA9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ток по сделке погодного свопа»</w:t>
            </w:r>
          </w:p>
          <w:p w14:paraId="19F7299D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Если</w:t>
            </w:r>
            <w:r w:rsidR="00476C08"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условия не выполняются – отказ</w:t>
            </w:r>
          </w:p>
        </w:tc>
        <w:tc>
          <w:tcPr>
            <w:tcW w:w="1559" w:type="dxa"/>
          </w:tcPr>
          <w:p w14:paraId="3A041F23" w14:textId="77777777" w:rsidR="00650D06" w:rsidRPr="007E390F" w:rsidRDefault="00531695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27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227</w:t>
              </w:r>
            </w:hyperlink>
          </w:p>
        </w:tc>
      </w:tr>
      <w:tr w:rsidR="00650D06" w:rsidRPr="00A73D8B" w14:paraId="197351FF" w14:textId="77777777" w:rsidTr="00BF03FB">
        <w:tc>
          <w:tcPr>
            <w:tcW w:w="709" w:type="dxa"/>
          </w:tcPr>
          <w:p w14:paraId="5A6B2C76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20.</w:t>
            </w:r>
          </w:p>
        </w:tc>
        <w:tc>
          <w:tcPr>
            <w:tcW w:w="6980" w:type="dxa"/>
          </w:tcPr>
          <w:p w14:paraId="5C958E4C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товарного свопциона (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CM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054 –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commoditySwaption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7080D4DF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1B707603" w14:textId="77777777" w:rsidTr="00BF03FB">
        <w:tc>
          <w:tcPr>
            <w:tcW w:w="709" w:type="dxa"/>
          </w:tcPr>
          <w:p w14:paraId="781D5529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20.1</w:t>
            </w:r>
          </w:p>
        </w:tc>
        <w:tc>
          <w:tcPr>
            <w:tcW w:w="6980" w:type="dxa"/>
          </w:tcPr>
          <w:p w14:paraId="18590892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качестве значения «Типа продукта» используется:</w:t>
            </w:r>
          </w:p>
          <w:p w14:paraId="2AAA9A7D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Commodity:Swaption:American</w:t>
            </w:r>
          </w:p>
          <w:p w14:paraId="6DF571E4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Commodity:Swaption:European</w:t>
            </w:r>
          </w:p>
          <w:p w14:paraId="7C1F38C7" w14:textId="77777777" w:rsidR="00650D06" w:rsidRPr="00A73D8B" w:rsidRDefault="00476C08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Иначе – отказ</w:t>
            </w:r>
          </w:p>
        </w:tc>
        <w:tc>
          <w:tcPr>
            <w:tcW w:w="1559" w:type="dxa"/>
          </w:tcPr>
          <w:p w14:paraId="54D21B5C" w14:textId="77777777" w:rsidR="00650D06" w:rsidRPr="007E390F" w:rsidRDefault="00531695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08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NRD208</w:t>
              </w:r>
            </w:hyperlink>
          </w:p>
        </w:tc>
      </w:tr>
      <w:tr w:rsidR="00650D06" w:rsidRPr="00A73D8B" w14:paraId="5994A076" w14:textId="77777777" w:rsidTr="00BF03FB">
        <w:tc>
          <w:tcPr>
            <w:tcW w:w="709" w:type="dxa"/>
          </w:tcPr>
          <w:p w14:paraId="446BFF8C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20.2</w:t>
            </w:r>
          </w:p>
        </w:tc>
        <w:tc>
          <w:tcPr>
            <w:tcW w:w="6980" w:type="dxa"/>
          </w:tcPr>
          <w:p w14:paraId="7E376902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Проверить, что</w:t>
            </w:r>
          </w:p>
          <w:p w14:paraId="2EC4790C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6"/>
              </w:numPr>
              <w:ind w:left="0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для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Commodity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Swaption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American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выбран «Американский стиль исполнения»;</w:t>
            </w:r>
          </w:p>
          <w:p w14:paraId="42649CFF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6"/>
              </w:numPr>
              <w:ind w:left="0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для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Commodity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Swaption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European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выбран</w:t>
            </w:r>
            <w:r w:rsidR="00B269B6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«Европейский стиль исполнения»</w:t>
            </w:r>
          </w:p>
          <w:p w14:paraId="28E7C219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Если</w:t>
            </w:r>
            <w:r w:rsidR="00476C08"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условия не выполняются – отказ</w:t>
            </w:r>
          </w:p>
        </w:tc>
        <w:tc>
          <w:tcPr>
            <w:tcW w:w="1559" w:type="dxa"/>
          </w:tcPr>
          <w:p w14:paraId="5E0DFC4B" w14:textId="77777777" w:rsidR="00650D06" w:rsidRPr="007E390F" w:rsidRDefault="00531695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27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227</w:t>
              </w:r>
            </w:hyperlink>
          </w:p>
        </w:tc>
      </w:tr>
      <w:tr w:rsidR="00650D06" w:rsidRPr="00A73D8B" w14:paraId="260DDBD2" w14:textId="77777777" w:rsidTr="00BF03FB">
        <w:tc>
          <w:tcPr>
            <w:tcW w:w="709" w:type="dxa"/>
          </w:tcPr>
          <w:p w14:paraId="35DCB931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21.</w:t>
            </w:r>
          </w:p>
        </w:tc>
        <w:tc>
          <w:tcPr>
            <w:tcW w:w="6980" w:type="dxa"/>
          </w:tcPr>
          <w:p w14:paraId="6FB95CF9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свопа дохода на облигацию (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CM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061 –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bondSwap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3530A3EF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795F5F03" w14:textId="77777777" w:rsidTr="00BF03FB">
        <w:tc>
          <w:tcPr>
            <w:tcW w:w="709" w:type="dxa"/>
          </w:tcPr>
          <w:p w14:paraId="7CB6D284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</w:t>
            </w:r>
          </w:p>
        </w:tc>
        <w:tc>
          <w:tcPr>
            <w:tcW w:w="6980" w:type="dxa"/>
          </w:tcPr>
          <w:p w14:paraId="0CB6F9E2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качестве значения «Типа продукта» используется:</w:t>
            </w:r>
          </w:p>
          <w:p w14:paraId="629D042E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InterestRate:Swap:BondSwap:SingleName</w:t>
            </w:r>
          </w:p>
          <w:p w14:paraId="3CB63194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InterestRate:Swap:BondSwap:SingleIndex</w:t>
            </w:r>
          </w:p>
          <w:p w14:paraId="3498BE94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InterestRate:Swap:BondSwap:Basket</w:t>
            </w:r>
          </w:p>
          <w:p w14:paraId="62D3F600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Иначе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– </w:t>
            </w:r>
            <w:r w:rsidR="00476C0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отказ</w:t>
            </w:r>
          </w:p>
        </w:tc>
        <w:tc>
          <w:tcPr>
            <w:tcW w:w="1559" w:type="dxa"/>
          </w:tcPr>
          <w:p w14:paraId="78914DB7" w14:textId="77777777" w:rsidR="00650D06" w:rsidRPr="007E390F" w:rsidRDefault="00531695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08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NRD208</w:t>
              </w:r>
            </w:hyperlink>
          </w:p>
        </w:tc>
      </w:tr>
      <w:tr w:rsidR="00650D06" w:rsidRPr="00A73D8B" w14:paraId="6B67051B" w14:textId="77777777" w:rsidTr="00BF03FB">
        <w:tc>
          <w:tcPr>
            <w:tcW w:w="709" w:type="dxa"/>
          </w:tcPr>
          <w:p w14:paraId="5ACCE7E8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21.2</w:t>
            </w:r>
          </w:p>
        </w:tc>
        <w:tc>
          <w:tcPr>
            <w:tcW w:w="6980" w:type="dxa"/>
          </w:tcPr>
          <w:p w14:paraId="01E985D4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что:</w:t>
            </w:r>
          </w:p>
          <w:p w14:paraId="76BFC19F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45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Указаны два потока по свопу активов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один из которых – «Суммы фиксированного дохода», другой – «Суммы дохода от облигации»;</w:t>
            </w:r>
          </w:p>
          <w:p w14:paraId="3573E607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45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для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InterestRate:Swap:BondSwap:SingleName</w:t>
            </w:r>
          </w:p>
          <w:p w14:paraId="3A4C6F4A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6"/>
              </w:numPr>
              <w:ind w:left="0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потоке «Суммы дохода от облигации» в выборе «Единичный базовый актив» указан базовый актив «Облигация»;</w:t>
            </w:r>
          </w:p>
          <w:p w14:paraId="21562E12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45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для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InterestRate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Swap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BondSwap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SingleIndex</w:t>
            </w:r>
          </w:p>
          <w:p w14:paraId="02322742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6"/>
              </w:numPr>
              <w:ind w:left="0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потоке «Суммы дохода от облигации» в выборе «Единичный базовый актив» указан базовый актив «Индекс»;</w:t>
            </w:r>
          </w:p>
          <w:p w14:paraId="5918C3BA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45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для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InterestRate:Swap:BondSwap:Basket</w:t>
            </w:r>
          </w:p>
          <w:p w14:paraId="26198B9E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6"/>
              </w:numPr>
              <w:ind w:left="0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потоке «Суммы дохода от облигации» в выборе «Корзина базовых активов» указан базовый актив «Облигация», причем элемент «Идентификатор базового актива» име</w:t>
            </w:r>
            <w:r w:rsidR="00B269B6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 более одного значения</w:t>
            </w:r>
          </w:p>
          <w:p w14:paraId="3D0DFD19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Если</w:t>
            </w:r>
            <w:r w:rsidR="00476C08"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условия не выполняются – отказ</w:t>
            </w:r>
          </w:p>
        </w:tc>
        <w:tc>
          <w:tcPr>
            <w:tcW w:w="1559" w:type="dxa"/>
          </w:tcPr>
          <w:p w14:paraId="5CB3739C" w14:textId="77777777" w:rsidR="00650D06" w:rsidRPr="007E390F" w:rsidRDefault="00531695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27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227</w:t>
              </w:r>
            </w:hyperlink>
          </w:p>
        </w:tc>
      </w:tr>
      <w:tr w:rsidR="00650D06" w:rsidRPr="00421F38" w14:paraId="159D7525" w14:textId="77777777" w:rsidTr="00BF03FB">
        <w:tc>
          <w:tcPr>
            <w:tcW w:w="709" w:type="dxa"/>
          </w:tcPr>
          <w:p w14:paraId="6A3BCA0D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22.</w:t>
            </w:r>
          </w:p>
        </w:tc>
        <w:tc>
          <w:tcPr>
            <w:tcW w:w="6980" w:type="dxa"/>
          </w:tcPr>
          <w:p w14:paraId="12C34EA2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Анкета свопа дохода на акцию (CM062 – equitySwapTransactionSupplement)</w:t>
            </w:r>
          </w:p>
        </w:tc>
        <w:tc>
          <w:tcPr>
            <w:tcW w:w="1559" w:type="dxa"/>
          </w:tcPr>
          <w:p w14:paraId="69AC64A1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50D06" w:rsidRPr="00A73D8B" w14:paraId="733FC265" w14:textId="77777777" w:rsidTr="00BF03FB">
        <w:tc>
          <w:tcPr>
            <w:tcW w:w="709" w:type="dxa"/>
          </w:tcPr>
          <w:p w14:paraId="54A3BB32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2.1</w:t>
            </w:r>
          </w:p>
        </w:tc>
        <w:tc>
          <w:tcPr>
            <w:tcW w:w="6980" w:type="dxa"/>
          </w:tcPr>
          <w:p w14:paraId="28515431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качестве значения «Типа продукта» используется:</w:t>
            </w:r>
          </w:p>
          <w:p w14:paraId="5317AC46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Equity:Swap:PriceReturnBasicPerformance:SingleName</w:t>
            </w:r>
          </w:p>
          <w:p w14:paraId="4E38D66A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Equity:Swap:PriceReturnBasicPerformance:SingleIndex</w:t>
            </w:r>
          </w:p>
          <w:p w14:paraId="75868A4E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Equity:Swap:PriceReturnBasicPerformance:Basket </w:t>
            </w:r>
          </w:p>
          <w:p w14:paraId="4574BE75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Иначе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– </w:t>
            </w:r>
            <w:r w:rsidR="00476C0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отказ</w:t>
            </w:r>
          </w:p>
        </w:tc>
        <w:tc>
          <w:tcPr>
            <w:tcW w:w="1559" w:type="dxa"/>
          </w:tcPr>
          <w:p w14:paraId="2ABB6C8A" w14:textId="77777777" w:rsidR="00650D06" w:rsidRPr="007E390F" w:rsidRDefault="00531695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08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NRD208</w:t>
              </w:r>
            </w:hyperlink>
          </w:p>
        </w:tc>
      </w:tr>
      <w:tr w:rsidR="00650D06" w:rsidRPr="00A73D8B" w14:paraId="49D644B8" w14:textId="77777777" w:rsidTr="00BF03FB">
        <w:tc>
          <w:tcPr>
            <w:tcW w:w="709" w:type="dxa"/>
          </w:tcPr>
          <w:p w14:paraId="70119BD8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22.2</w:t>
            </w:r>
          </w:p>
        </w:tc>
        <w:tc>
          <w:tcPr>
            <w:tcW w:w="6980" w:type="dxa"/>
          </w:tcPr>
          <w:p w14:paraId="6E9490BF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что:</w:t>
            </w:r>
          </w:p>
          <w:p w14:paraId="5481E326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46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Указаны два потока по свопу активов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один из которых – «Суммы фиксированного дохода», другой – «Суммы дохода от актива»;</w:t>
            </w:r>
          </w:p>
          <w:p w14:paraId="15F41B13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46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для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Equity:Swap:PriceReturnBasicPerformance:SingleName</w:t>
            </w:r>
          </w:p>
          <w:p w14:paraId="50BF5B74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6"/>
              </w:numPr>
              <w:ind w:left="0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потоке «Суммы дохода от актива» в выборе «Единичный базовый актив» указан базовый актив «Акция»;</w:t>
            </w:r>
          </w:p>
          <w:p w14:paraId="582449C8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46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для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Equity:Swap:PriceReturnBasicPerformance:SingleIndex</w:t>
            </w:r>
          </w:p>
          <w:p w14:paraId="032F52EE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6"/>
              </w:numPr>
              <w:ind w:left="0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потоке «Суммы дохода от актива» в выборе «Единичный базовый актив» указан базовый актив «Индекс»;</w:t>
            </w:r>
          </w:p>
          <w:p w14:paraId="498D1CB2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46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для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Equity:Swap:Pri</w:t>
            </w:r>
            <w:r w:rsidR="00476C08"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ceReturnBasicPerformance:Basket</w:t>
            </w:r>
          </w:p>
          <w:p w14:paraId="4592C743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6"/>
              </w:numPr>
              <w:ind w:left="0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потоке «Суммы дохода от актива» в выборе «Корзина базовых активов» указан базовый актив «Акция», причем элемент «Идентификатор базового актива» имеет более одного значения.</w:t>
            </w:r>
          </w:p>
          <w:p w14:paraId="2AF323B7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Если</w:t>
            </w:r>
            <w:r w:rsidR="00476C08"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условия не выполняются – отказ</w:t>
            </w:r>
          </w:p>
        </w:tc>
        <w:tc>
          <w:tcPr>
            <w:tcW w:w="1559" w:type="dxa"/>
          </w:tcPr>
          <w:p w14:paraId="4CADFD2B" w14:textId="77777777" w:rsidR="00650D06" w:rsidRPr="007E390F" w:rsidRDefault="00531695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27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227</w:t>
              </w:r>
            </w:hyperlink>
          </w:p>
        </w:tc>
      </w:tr>
      <w:tr w:rsidR="00650D06" w:rsidRPr="00A73D8B" w14:paraId="0F672C1C" w14:textId="77777777" w:rsidTr="00BF03FB">
        <w:tc>
          <w:tcPr>
            <w:tcW w:w="709" w:type="dxa"/>
          </w:tcPr>
          <w:p w14:paraId="3C17287A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23.</w:t>
            </w:r>
          </w:p>
        </w:tc>
        <w:tc>
          <w:tcPr>
            <w:tcW w:w="6980" w:type="dxa"/>
          </w:tcPr>
          <w:p w14:paraId="5F789DCB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кредитного дефолтного свопа (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CM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071 –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creditDefaultSwap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314A6DE8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083737A7" w14:textId="77777777" w:rsidTr="00BF03FB">
        <w:tc>
          <w:tcPr>
            <w:tcW w:w="709" w:type="dxa"/>
          </w:tcPr>
          <w:p w14:paraId="0413E4F3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3.1</w:t>
            </w:r>
          </w:p>
        </w:tc>
        <w:tc>
          <w:tcPr>
            <w:tcW w:w="6980" w:type="dxa"/>
          </w:tcPr>
          <w:p w14:paraId="0A42E94A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качестве значения «Типа продукта» используется:</w:t>
            </w:r>
          </w:p>
          <w:p w14:paraId="43FC7966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Credit:Swap:Index:Cash</w:t>
            </w:r>
          </w:p>
          <w:p w14:paraId="47CA1CC4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Credit:Swap:SingleName:Cash</w:t>
            </w:r>
          </w:p>
          <w:p w14:paraId="2FBE5575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Credit:Swap:SingleName:Physical</w:t>
            </w:r>
          </w:p>
          <w:p w14:paraId="33E14392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Credit:Swap:MultipleName:Cash</w:t>
            </w:r>
          </w:p>
          <w:p w14:paraId="63E9F840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Credit:Swap:MultipleName:Physical</w:t>
            </w:r>
          </w:p>
          <w:p w14:paraId="21E5A2A4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Иначе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– </w:t>
            </w:r>
            <w:r w:rsidR="00476C0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отказ</w:t>
            </w:r>
          </w:p>
        </w:tc>
        <w:tc>
          <w:tcPr>
            <w:tcW w:w="1559" w:type="dxa"/>
          </w:tcPr>
          <w:p w14:paraId="019D3CEE" w14:textId="77777777" w:rsidR="00650D06" w:rsidRPr="007E390F" w:rsidRDefault="00531695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08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NRD208</w:t>
              </w:r>
            </w:hyperlink>
          </w:p>
        </w:tc>
      </w:tr>
      <w:tr w:rsidR="00650D06" w:rsidRPr="00A73D8B" w14:paraId="1B95B65F" w14:textId="77777777" w:rsidTr="00BF03FB">
        <w:tc>
          <w:tcPr>
            <w:tcW w:w="709" w:type="dxa"/>
          </w:tcPr>
          <w:p w14:paraId="495EB632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23.2</w:t>
            </w:r>
          </w:p>
        </w:tc>
        <w:tc>
          <w:tcPr>
            <w:tcW w:w="6980" w:type="dxa"/>
          </w:tcPr>
          <w:p w14:paraId="518067CE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</w:t>
            </w:r>
          </w:p>
          <w:p w14:paraId="461B1E81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47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для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Credit:Swap:Index:Cash</w:t>
            </w:r>
          </w:p>
          <w:p w14:paraId="196E1E72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104"/>
              </w:numPr>
              <w:ind w:left="714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выборе типа референсного обязательства указана «Реф</w:t>
            </w:r>
            <w:r w:rsidR="00476C0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еренсная информация об индексе»</w:t>
            </w:r>
          </w:p>
          <w:p w14:paraId="3092BE40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47"/>
              </w:numPr>
              <w:tabs>
                <w:tab w:val="left" w:pos="922"/>
              </w:tabs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для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Credit:Swap:SingleName:Cash</w:t>
            </w:r>
          </w:p>
          <w:p w14:paraId="089977FE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6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выборе типа референсного обязательства указана «Информация о референсном лице» и «Референс</w:t>
            </w:r>
            <w:r w:rsidR="00476C0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ное обязательство»</w:t>
            </w:r>
          </w:p>
          <w:p w14:paraId="029CFD7B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6"/>
              </w:numPr>
              <w:ind w:left="714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Метод расчетов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≠ "P"</w:t>
            </w:r>
          </w:p>
          <w:p w14:paraId="5BB4FF9E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47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для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Credit:Swap:SingleName:Physical</w:t>
            </w:r>
          </w:p>
          <w:p w14:paraId="49BF497C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104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выборе типа референсного обязательства указана «Информация о референсном лице</w:t>
            </w:r>
            <w:r w:rsidR="00476C0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и «Референсное обязательство»</w:t>
            </w:r>
          </w:p>
          <w:p w14:paraId="4A72F8E8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104"/>
              </w:numPr>
              <w:ind w:left="714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Метод расчетов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≠ "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"</w:t>
            </w:r>
          </w:p>
          <w:p w14:paraId="37C3B479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47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для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Credit:Swap:MultipleName:Cash</w:t>
            </w:r>
          </w:p>
          <w:p w14:paraId="69EF57C7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105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выборе типа референсного обязательства указана «Ре</w:t>
            </w:r>
            <w:r w:rsidR="00476C0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ференсная информация о корзине»</w:t>
            </w:r>
          </w:p>
          <w:p w14:paraId="1E07549F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105"/>
              </w:numPr>
              <w:ind w:left="714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Метод расчетов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≠ "P"</w:t>
            </w:r>
          </w:p>
          <w:p w14:paraId="1A461DBF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47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для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Credit:Swap:MultipleName:Physical</w:t>
            </w:r>
          </w:p>
          <w:p w14:paraId="0EEFF4E4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106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выборе типа референсного обязательства указана «Ре</w:t>
            </w:r>
            <w:r w:rsidR="00476C0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ференсная информация о корзине»</w:t>
            </w:r>
          </w:p>
          <w:p w14:paraId="269293C4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106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Метод расчетов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≠ "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"</w:t>
            </w:r>
          </w:p>
          <w:p w14:paraId="603B7DE0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Если условия н</w:t>
            </w:r>
            <w:r w:rsidR="00476C08" w:rsidRPr="00A73D8B">
              <w:rPr>
                <w:rFonts w:ascii="Times New Roman" w:hAnsi="Times New Roman" w:cs="Times New Roman"/>
                <w:sz w:val="20"/>
                <w:szCs w:val="20"/>
              </w:rPr>
              <w:t>е выполняются – отказ</w:t>
            </w:r>
          </w:p>
        </w:tc>
        <w:tc>
          <w:tcPr>
            <w:tcW w:w="1559" w:type="dxa"/>
          </w:tcPr>
          <w:p w14:paraId="6558D2A3" w14:textId="77777777" w:rsidR="00650D06" w:rsidRPr="007E390F" w:rsidRDefault="00531695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27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227</w:t>
              </w:r>
            </w:hyperlink>
          </w:p>
        </w:tc>
      </w:tr>
      <w:tr w:rsidR="00650D06" w:rsidRPr="00421F38" w14:paraId="306F530A" w14:textId="77777777" w:rsidTr="00BF03FB">
        <w:tc>
          <w:tcPr>
            <w:tcW w:w="709" w:type="dxa"/>
          </w:tcPr>
          <w:p w14:paraId="5982175A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</w:t>
            </w:r>
          </w:p>
        </w:tc>
        <w:tc>
          <w:tcPr>
            <w:tcW w:w="6980" w:type="dxa"/>
          </w:tcPr>
          <w:p w14:paraId="6EC6C46A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Анкета кредитного дефолтного свопциона (CM072 – creditDefaultSwapOption)</w:t>
            </w:r>
          </w:p>
        </w:tc>
        <w:tc>
          <w:tcPr>
            <w:tcW w:w="1559" w:type="dxa"/>
          </w:tcPr>
          <w:p w14:paraId="5A6A05DA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50D06" w:rsidRPr="0016204F" w14:paraId="0644902D" w14:textId="77777777" w:rsidTr="00BF03FB">
        <w:tc>
          <w:tcPr>
            <w:tcW w:w="709" w:type="dxa"/>
          </w:tcPr>
          <w:p w14:paraId="39D16E1D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4.1</w:t>
            </w:r>
          </w:p>
        </w:tc>
        <w:tc>
          <w:tcPr>
            <w:tcW w:w="6980" w:type="dxa"/>
          </w:tcPr>
          <w:p w14:paraId="327A3351" w14:textId="77777777" w:rsidR="00650D06" w:rsidRPr="0016204F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качестве значения «Типа продукта» (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productType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creditDefaultSwap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productType</w:t>
            </w:r>
            <w:r w:rsidR="00476C08"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единый код)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используется:</w:t>
            </w:r>
          </w:p>
          <w:p w14:paraId="150F69AB" w14:textId="77777777" w:rsidR="00650D06" w:rsidRPr="0016204F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Credit:SwapOption:American</w:t>
            </w:r>
          </w:p>
          <w:p w14:paraId="0B55844A" w14:textId="77777777" w:rsidR="00650D06" w:rsidRPr="0016204F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Credit:SwapOption:European</w:t>
            </w:r>
          </w:p>
          <w:p w14:paraId="6AC0C314" w14:textId="77777777" w:rsidR="00650D06" w:rsidRPr="0016204F" w:rsidRDefault="00476C08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Credit:SwapOption:Bermuda</w:t>
            </w:r>
          </w:p>
          <w:p w14:paraId="0008B8F3" w14:textId="77777777" w:rsidR="00650D06" w:rsidRPr="0016204F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Иначе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– </w:t>
            </w:r>
            <w:r w:rsidR="00476C08"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отказ</w:t>
            </w:r>
          </w:p>
        </w:tc>
        <w:tc>
          <w:tcPr>
            <w:tcW w:w="1559" w:type="dxa"/>
          </w:tcPr>
          <w:p w14:paraId="69ABFE38" w14:textId="77777777" w:rsidR="00650D06" w:rsidRPr="007E390F" w:rsidRDefault="00531695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08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NRD208</w:t>
              </w:r>
            </w:hyperlink>
          </w:p>
        </w:tc>
      </w:tr>
      <w:tr w:rsidR="00650D06" w:rsidRPr="0016204F" w14:paraId="6B351DCA" w14:textId="77777777" w:rsidTr="00BF03FB">
        <w:tc>
          <w:tcPr>
            <w:tcW w:w="709" w:type="dxa"/>
          </w:tcPr>
          <w:p w14:paraId="0F5BC9B2" w14:textId="77777777" w:rsidR="00650D06" w:rsidRPr="0016204F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24.2</w:t>
            </w:r>
          </w:p>
        </w:tc>
        <w:tc>
          <w:tcPr>
            <w:tcW w:w="6980" w:type="dxa"/>
          </w:tcPr>
          <w:p w14:paraId="4F555FBF" w14:textId="77777777" w:rsidR="00650D06" w:rsidRPr="0016204F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</w:t>
            </w:r>
          </w:p>
          <w:p w14:paraId="1946F110" w14:textId="77777777" w:rsidR="00650D06" w:rsidRPr="0016204F" w:rsidRDefault="00650D06" w:rsidP="00BF03FB">
            <w:pPr>
              <w:pStyle w:val="a3"/>
              <w:widowControl w:val="0"/>
              <w:numPr>
                <w:ilvl w:val="0"/>
                <w:numId w:val="36"/>
              </w:numPr>
              <w:ind w:left="0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для 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Credit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SwapOption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American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выбран «Американский стиль исполнения»;</w:t>
            </w:r>
          </w:p>
          <w:p w14:paraId="519AC203" w14:textId="77777777" w:rsidR="00650D06" w:rsidRPr="0016204F" w:rsidRDefault="00650D06" w:rsidP="00BF03FB">
            <w:pPr>
              <w:pStyle w:val="a3"/>
              <w:widowControl w:val="0"/>
              <w:numPr>
                <w:ilvl w:val="0"/>
                <w:numId w:val="36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для 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Credit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SwapOption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European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выбран «Европейский стиль исполнения»;</w:t>
            </w:r>
          </w:p>
          <w:p w14:paraId="3911C6B4" w14:textId="77777777" w:rsidR="00650D06" w:rsidRPr="0016204F" w:rsidRDefault="00650D06" w:rsidP="00BF03FB">
            <w:pPr>
              <w:pStyle w:val="a3"/>
              <w:widowControl w:val="0"/>
              <w:numPr>
                <w:ilvl w:val="0"/>
                <w:numId w:val="36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для 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Credit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SwapOption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Bermuda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выбра</w:t>
            </w:r>
            <w:r w:rsidR="00B269B6"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 «Бермудский стиль исполнения»</w:t>
            </w:r>
          </w:p>
          <w:p w14:paraId="7A00CA84" w14:textId="77777777" w:rsidR="00650D06" w:rsidRPr="0016204F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Если</w:t>
            </w:r>
            <w:r w:rsidR="00476C08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условия не выполняются – отказ</w:t>
            </w:r>
          </w:p>
        </w:tc>
        <w:tc>
          <w:tcPr>
            <w:tcW w:w="1559" w:type="dxa"/>
          </w:tcPr>
          <w:p w14:paraId="0B663613" w14:textId="77777777" w:rsidR="00650D06" w:rsidRPr="007E390F" w:rsidRDefault="00531695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27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227</w:t>
              </w:r>
            </w:hyperlink>
          </w:p>
        </w:tc>
      </w:tr>
      <w:tr w:rsidR="00650D06" w:rsidRPr="0016204F" w14:paraId="71C7E0B5" w14:textId="77777777" w:rsidTr="00BF03FB">
        <w:tc>
          <w:tcPr>
            <w:tcW w:w="709" w:type="dxa"/>
          </w:tcPr>
          <w:p w14:paraId="6FC4B2A2" w14:textId="77777777" w:rsidR="00650D06" w:rsidRPr="0016204F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0" w:type="dxa"/>
          </w:tcPr>
          <w:p w14:paraId="6805F28D" w14:textId="77777777" w:rsidR="00B269B6" w:rsidRPr="0016204F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Отчет по сделкам репо (СМ083)</w:t>
            </w:r>
          </w:p>
          <w:p w14:paraId="4736F53F" w14:textId="77777777" w:rsidR="00650D06" w:rsidRPr="0016204F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Отчет по сделкам валютный своп (СМ084)</w:t>
            </w:r>
          </w:p>
          <w:p w14:paraId="226B4C8D" w14:textId="77777777" w:rsidR="00650D06" w:rsidRPr="0016204F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Отчет по конверсионным сделкам (СМ085)</w:t>
            </w:r>
          </w:p>
        </w:tc>
        <w:tc>
          <w:tcPr>
            <w:tcW w:w="1559" w:type="dxa"/>
          </w:tcPr>
          <w:p w14:paraId="09648ED3" w14:textId="77777777" w:rsidR="00650D06" w:rsidRPr="0016204F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16204F" w14:paraId="2D1A47C3" w14:textId="77777777" w:rsidTr="00BF03FB">
        <w:tc>
          <w:tcPr>
            <w:tcW w:w="709" w:type="dxa"/>
          </w:tcPr>
          <w:p w14:paraId="1C047877" w14:textId="77777777" w:rsidR="00650D06" w:rsidRPr="0016204F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980" w:type="dxa"/>
          </w:tcPr>
          <w:p w14:paraId="728E38AE" w14:textId="77777777" w:rsidR="00650D06" w:rsidRPr="0016204F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качестве значения «Типа продукта» используется: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Other</w:t>
            </w:r>
          </w:p>
          <w:p w14:paraId="5521680A" w14:textId="77777777" w:rsidR="00650D06" w:rsidRPr="0016204F" w:rsidRDefault="00476C08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Иначе – отказ</w:t>
            </w:r>
          </w:p>
        </w:tc>
        <w:tc>
          <w:tcPr>
            <w:tcW w:w="1559" w:type="dxa"/>
          </w:tcPr>
          <w:p w14:paraId="7DA13925" w14:textId="77777777" w:rsidR="00650D06" w:rsidRPr="007E390F" w:rsidRDefault="00531695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08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NRD208</w:t>
              </w:r>
            </w:hyperlink>
          </w:p>
        </w:tc>
      </w:tr>
    </w:tbl>
    <w:p w14:paraId="643FDF7A" w14:textId="77777777" w:rsidR="00650D06" w:rsidRPr="0016204F" w:rsidRDefault="00650D06" w:rsidP="00761A15">
      <w:pPr>
        <w:pStyle w:val="2"/>
        <w:keepNext w:val="0"/>
        <w:keepLines w:val="0"/>
        <w:widowControl w:val="0"/>
        <w:numPr>
          <w:ilvl w:val="3"/>
          <w:numId w:val="1"/>
        </w:numPr>
        <w:spacing w:before="120" w:after="12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bookmarkStart w:id="1393" w:name="_Toc500764213"/>
      <w:r w:rsidRPr="0016204F">
        <w:rPr>
          <w:rFonts w:ascii="Times New Roman" w:hAnsi="Times New Roman" w:cs="Times New Roman"/>
          <w:sz w:val="20"/>
          <w:szCs w:val="20"/>
        </w:rPr>
        <w:t>Проверка корректности указания покупателя/продавца и плательщика/покупателя по первой и второй частям договора РЕПО и валютного свопа</w:t>
      </w:r>
      <w:bookmarkEnd w:id="1393"/>
    </w:p>
    <w:tbl>
      <w:tblPr>
        <w:tblStyle w:val="a5"/>
        <w:tblW w:w="0" w:type="auto"/>
        <w:tblInd w:w="103" w:type="dxa"/>
        <w:tblLayout w:type="fixed"/>
        <w:tblLook w:val="04A0" w:firstRow="1" w:lastRow="0" w:firstColumn="1" w:lastColumn="0" w:noHBand="0" w:noVBand="1"/>
      </w:tblPr>
      <w:tblGrid>
        <w:gridCol w:w="709"/>
        <w:gridCol w:w="7518"/>
        <w:gridCol w:w="1524"/>
      </w:tblGrid>
      <w:tr w:rsidR="00650D06" w:rsidRPr="0016204F" w14:paraId="267D8813" w14:textId="77777777" w:rsidTr="00ED5594">
        <w:tc>
          <w:tcPr>
            <w:tcW w:w="709" w:type="dxa"/>
            <w:shd w:val="clear" w:color="auto" w:fill="D9D9D9" w:themeFill="background1" w:themeFillShade="D9"/>
          </w:tcPr>
          <w:p w14:paraId="016D2AC8" w14:textId="77777777" w:rsidR="00650D06" w:rsidRPr="0016204F" w:rsidRDefault="00650D06" w:rsidP="00D6078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7518" w:type="dxa"/>
            <w:shd w:val="clear" w:color="auto" w:fill="D9D9D9" w:themeFill="background1" w:themeFillShade="D9"/>
            <w:vAlign w:val="center"/>
          </w:tcPr>
          <w:p w14:paraId="540EFDDE" w14:textId="77777777" w:rsidR="00650D06" w:rsidRPr="0016204F" w:rsidRDefault="00650D06" w:rsidP="00D6078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Описание проверки</w:t>
            </w:r>
          </w:p>
        </w:tc>
        <w:tc>
          <w:tcPr>
            <w:tcW w:w="1524" w:type="dxa"/>
            <w:shd w:val="clear" w:color="auto" w:fill="D9D9D9" w:themeFill="background1" w:themeFillShade="D9"/>
            <w:vAlign w:val="center"/>
          </w:tcPr>
          <w:p w14:paraId="5E2E04DD" w14:textId="77777777" w:rsidR="00650D06" w:rsidRPr="0016204F" w:rsidRDefault="00650D06" w:rsidP="00D6078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Номер ошибки</w:t>
            </w:r>
          </w:p>
        </w:tc>
      </w:tr>
      <w:tr w:rsidR="00650D06" w:rsidRPr="0016204F" w14:paraId="7FAA33DA" w14:textId="77777777" w:rsidTr="001A7C14">
        <w:tc>
          <w:tcPr>
            <w:tcW w:w="709" w:type="dxa"/>
          </w:tcPr>
          <w:p w14:paraId="38DA090F" w14:textId="77777777" w:rsidR="00650D06" w:rsidRPr="0016204F" w:rsidRDefault="00650D06" w:rsidP="00D6078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042" w:type="dxa"/>
            <w:gridSpan w:val="2"/>
          </w:tcPr>
          <w:p w14:paraId="1F9A5B38" w14:textId="77777777" w:rsidR="00650D06" w:rsidRPr="0016204F" w:rsidRDefault="00D60783" w:rsidP="00ED559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Анкета договора РЕПО (CM041 - </w:t>
            </w:r>
            <w:r w:rsidR="00650D06"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repo)</w:t>
            </w:r>
          </w:p>
        </w:tc>
      </w:tr>
      <w:tr w:rsidR="00650D06" w:rsidRPr="0016204F" w14:paraId="6487B353" w14:textId="77777777" w:rsidTr="001A7C14">
        <w:tc>
          <w:tcPr>
            <w:tcW w:w="709" w:type="dxa"/>
          </w:tcPr>
          <w:p w14:paraId="3F944175" w14:textId="77777777" w:rsidR="00650D06" w:rsidRPr="0016204F" w:rsidRDefault="00650D06" w:rsidP="00D6078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</w:t>
            </w:r>
          </w:p>
        </w:tc>
        <w:tc>
          <w:tcPr>
            <w:tcW w:w="7518" w:type="dxa"/>
          </w:tcPr>
          <w:p w14:paraId="35A00ABC" w14:textId="77777777" w:rsidR="00650D06" w:rsidRPr="0016204F" w:rsidRDefault="00650D06" w:rsidP="00ED559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Проверить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что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57C890FB" w14:textId="77777777" w:rsidR="00650D06" w:rsidRPr="0016204F" w:rsidRDefault="00650D06" w:rsidP="00ED5594">
            <w:pPr>
              <w:pStyle w:val="a3"/>
              <w:widowControl w:val="0"/>
              <w:numPr>
                <w:ilvl w:val="0"/>
                <w:numId w:val="36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spotLeg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/buyerPartyReference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 forwardLeg/sellerPartyReference</w:t>
            </w:r>
          </w:p>
          <w:p w14:paraId="446EE059" w14:textId="77777777" w:rsidR="00650D06" w:rsidRPr="0016204F" w:rsidRDefault="00650D06" w:rsidP="00ED5594">
            <w:pPr>
              <w:pStyle w:val="a3"/>
              <w:widowControl w:val="0"/>
              <w:numPr>
                <w:ilvl w:val="0"/>
                <w:numId w:val="36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spotLeg/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sellerPartyReference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 forwardLeg/buyerPartyReference</w:t>
            </w:r>
          </w:p>
          <w:p w14:paraId="6CA19723" w14:textId="77777777" w:rsidR="00650D06" w:rsidRPr="0016204F" w:rsidRDefault="00650D06" w:rsidP="00ED559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Если условие не выполняется </w:t>
            </w:r>
            <w:r w:rsidR="00D60783" w:rsidRPr="0016204F">
              <w:rPr>
                <w:rFonts w:ascii="Times New Roman" w:hAnsi="Times New Roman" w:cs="Times New Roman"/>
                <w:sz w:val="20"/>
                <w:szCs w:val="20"/>
              </w:rPr>
              <w:t>– отказ</w:t>
            </w:r>
          </w:p>
        </w:tc>
        <w:tc>
          <w:tcPr>
            <w:tcW w:w="1524" w:type="dxa"/>
          </w:tcPr>
          <w:p w14:paraId="0E300DA2" w14:textId="77777777" w:rsidR="00650D06" w:rsidRPr="007E390F" w:rsidRDefault="00531695" w:rsidP="00D6078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09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209</w:t>
              </w:r>
            </w:hyperlink>
          </w:p>
        </w:tc>
      </w:tr>
      <w:tr w:rsidR="00650D06" w:rsidRPr="0016204F" w14:paraId="40C48247" w14:textId="77777777" w:rsidTr="001A7C14">
        <w:tc>
          <w:tcPr>
            <w:tcW w:w="709" w:type="dxa"/>
          </w:tcPr>
          <w:p w14:paraId="44F76F30" w14:textId="77777777" w:rsidR="00650D06" w:rsidRPr="0016204F" w:rsidRDefault="00650D06" w:rsidP="00D6078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518" w:type="dxa"/>
          </w:tcPr>
          <w:p w14:paraId="63715DD3" w14:textId="77777777" w:rsidR="00650D06" w:rsidRPr="0016204F" w:rsidRDefault="00650D06" w:rsidP="00ED5594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валютного свопа (СМ021 – fxS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wap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524" w:type="dxa"/>
          </w:tcPr>
          <w:p w14:paraId="0F295C3E" w14:textId="77777777" w:rsidR="00650D06" w:rsidRPr="0016204F" w:rsidRDefault="00650D06" w:rsidP="00D6078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16204F" w14:paraId="4699BA7E" w14:textId="77777777" w:rsidTr="001A7C14">
        <w:tc>
          <w:tcPr>
            <w:tcW w:w="709" w:type="dxa"/>
          </w:tcPr>
          <w:p w14:paraId="4DC6A9C5" w14:textId="77777777" w:rsidR="00650D06" w:rsidRPr="0016204F" w:rsidRDefault="00650D06" w:rsidP="00D6078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2.1</w:t>
            </w:r>
          </w:p>
        </w:tc>
        <w:tc>
          <w:tcPr>
            <w:tcW w:w="7518" w:type="dxa"/>
          </w:tcPr>
          <w:p w14:paraId="596BCB73" w14:textId="77777777" w:rsidR="00650D06" w:rsidRPr="0016204F" w:rsidRDefault="00650D06" w:rsidP="00ED559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Проверить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что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1768CF4D" w14:textId="77777777" w:rsidR="00650D06" w:rsidRPr="0016204F" w:rsidRDefault="00650D06" w:rsidP="00ED5594">
            <w:pPr>
              <w:pStyle w:val="a3"/>
              <w:widowControl w:val="0"/>
              <w:numPr>
                <w:ilvl w:val="0"/>
                <w:numId w:val="36"/>
              </w:numPr>
              <w:ind w:left="714" w:hanging="357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nearLeg/exchangedCurrency1/payerPartyReference =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nearLeg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/exchangedCurrency2/receiverPartyReference = farLeg/exchangedCurrency1/receiverPartyReference = farLeg/exchangedCurrency2/payerPartyReference</w:t>
            </w:r>
          </w:p>
          <w:p w14:paraId="2AE56C41" w14:textId="77777777" w:rsidR="00650D06" w:rsidRPr="0016204F" w:rsidRDefault="00650D06" w:rsidP="00ED5594">
            <w:pPr>
              <w:pStyle w:val="a3"/>
              <w:widowControl w:val="0"/>
              <w:numPr>
                <w:ilvl w:val="0"/>
                <w:numId w:val="36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nearLeg/exchangedCurrency1/receiverPartyReference = nearLeg/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exchangedCurrency2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/payerPartyReference = farLeg/exchangedCurrency1/payerPartyReference = farLeg/exchangedCurrency2/receiverPartyReference</w:t>
            </w:r>
          </w:p>
          <w:p w14:paraId="3E76C4B1" w14:textId="77777777" w:rsidR="00650D06" w:rsidRPr="0016204F" w:rsidRDefault="00650D06" w:rsidP="00ED559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Если</w:t>
            </w:r>
            <w:r w:rsidR="00761A15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условие не выполняется – отказ</w:t>
            </w:r>
          </w:p>
        </w:tc>
        <w:tc>
          <w:tcPr>
            <w:tcW w:w="1524" w:type="dxa"/>
          </w:tcPr>
          <w:p w14:paraId="6D64944A" w14:textId="77777777" w:rsidR="00650D06" w:rsidRPr="007E390F" w:rsidRDefault="00531695" w:rsidP="00D6078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09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NRD209</w:t>
              </w:r>
            </w:hyperlink>
          </w:p>
        </w:tc>
      </w:tr>
    </w:tbl>
    <w:p w14:paraId="129444ED" w14:textId="77777777" w:rsidR="00650D06" w:rsidRPr="0016204F" w:rsidRDefault="00650D06" w:rsidP="00761A15">
      <w:pPr>
        <w:pStyle w:val="2"/>
        <w:keepNext w:val="0"/>
        <w:keepLines w:val="0"/>
        <w:widowControl w:val="0"/>
        <w:numPr>
          <w:ilvl w:val="3"/>
          <w:numId w:val="1"/>
        </w:numPr>
        <w:spacing w:before="120" w:after="12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bookmarkStart w:id="1394" w:name="_Toc500764214"/>
      <w:r w:rsidRPr="0016204F">
        <w:rPr>
          <w:rFonts w:ascii="Times New Roman" w:hAnsi="Times New Roman" w:cs="Times New Roman"/>
          <w:sz w:val="20"/>
          <w:szCs w:val="20"/>
        </w:rPr>
        <w:t>Контроль отсутствия неиспользуемых элементов</w:t>
      </w:r>
      <w:bookmarkEnd w:id="1394"/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513"/>
        <w:gridCol w:w="1524"/>
      </w:tblGrid>
      <w:tr w:rsidR="00650D06" w:rsidRPr="0016204F" w14:paraId="2FE04012" w14:textId="77777777" w:rsidTr="00E373C8">
        <w:tc>
          <w:tcPr>
            <w:tcW w:w="709" w:type="dxa"/>
            <w:shd w:val="clear" w:color="auto" w:fill="D9D9D9" w:themeFill="background1" w:themeFillShade="D9"/>
          </w:tcPr>
          <w:p w14:paraId="5D24E0B5" w14:textId="77777777" w:rsidR="00650D06" w:rsidRPr="0016204F" w:rsidRDefault="00650D06" w:rsidP="00E373C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6ACD6AD3" w14:textId="77777777" w:rsidR="00650D06" w:rsidRPr="0016204F" w:rsidRDefault="00650D06" w:rsidP="00E373C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Описание проверки</w:t>
            </w:r>
          </w:p>
        </w:tc>
        <w:tc>
          <w:tcPr>
            <w:tcW w:w="1524" w:type="dxa"/>
            <w:shd w:val="clear" w:color="auto" w:fill="D9D9D9" w:themeFill="background1" w:themeFillShade="D9"/>
            <w:vAlign w:val="center"/>
          </w:tcPr>
          <w:p w14:paraId="65881025" w14:textId="77777777" w:rsidR="00650D06" w:rsidRPr="0016204F" w:rsidRDefault="00650D06" w:rsidP="00E373C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Номер ошибки</w:t>
            </w:r>
          </w:p>
        </w:tc>
      </w:tr>
      <w:tr w:rsidR="00650D06" w:rsidRPr="0016204F" w14:paraId="1473A335" w14:textId="77777777" w:rsidTr="001A7C14">
        <w:tc>
          <w:tcPr>
            <w:tcW w:w="709" w:type="dxa"/>
          </w:tcPr>
          <w:p w14:paraId="4906CA34" w14:textId="77777777" w:rsidR="00650D06" w:rsidRPr="0016204F" w:rsidRDefault="00650D06" w:rsidP="00E373C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037" w:type="dxa"/>
            <w:gridSpan w:val="2"/>
          </w:tcPr>
          <w:p w14:paraId="24881AAA" w14:textId="77777777" w:rsidR="00650D06" w:rsidRPr="0016204F" w:rsidRDefault="00650D06" w:rsidP="00E373C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договора фиксации максимальной/минимальной процентной ставки (CM033 – capFloor)</w:t>
            </w:r>
          </w:p>
        </w:tc>
      </w:tr>
      <w:tr w:rsidR="00650D06" w:rsidRPr="0016204F" w14:paraId="04341C73" w14:textId="77777777" w:rsidTr="001A7C14">
        <w:tc>
          <w:tcPr>
            <w:tcW w:w="709" w:type="dxa"/>
          </w:tcPr>
          <w:p w14:paraId="3348EB9E" w14:textId="77777777" w:rsidR="00650D06" w:rsidRPr="0016204F" w:rsidRDefault="00650D06" w:rsidP="00E373C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</w:t>
            </w:r>
          </w:p>
        </w:tc>
        <w:tc>
          <w:tcPr>
            <w:tcW w:w="7513" w:type="dxa"/>
          </w:tcPr>
          <w:p w14:paraId="0F83CB31" w14:textId="77777777" w:rsidR="00650D06" w:rsidRPr="0016204F" w:rsidRDefault="00650D06" w:rsidP="00E373C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Проверить отсутствие элементов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4E16D285" w14:textId="77777777" w:rsidR="00650D06" w:rsidRPr="0016204F" w:rsidRDefault="00650D06" w:rsidP="00E373C8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calculation/fixedRateSchedule</w:t>
            </w:r>
          </w:p>
          <w:p w14:paraId="5C97093D" w14:textId="77777777" w:rsidR="00650D06" w:rsidRPr="0016204F" w:rsidRDefault="00650D06" w:rsidP="00E373C8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knownAmountSchedule</w:t>
            </w:r>
          </w:p>
          <w:p w14:paraId="294A4998" w14:textId="77777777" w:rsidR="00650D06" w:rsidRPr="0016204F" w:rsidRDefault="00650D06" w:rsidP="00E373C8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principalExchanges</w:t>
            </w:r>
          </w:p>
          <w:p w14:paraId="21F61D4B" w14:textId="77777777" w:rsidR="00650D06" w:rsidRPr="0016204F" w:rsidRDefault="00650D06" w:rsidP="00E373C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r w:rsidR="00CC02B2" w:rsidRPr="0016204F">
              <w:rPr>
                <w:rFonts w:ascii="Times New Roman" w:hAnsi="Times New Roman" w:cs="Times New Roman"/>
                <w:sz w:val="20"/>
                <w:szCs w:val="20"/>
              </w:rPr>
              <w:t>ли элемент присутствует – отказ</w:t>
            </w:r>
          </w:p>
        </w:tc>
        <w:tc>
          <w:tcPr>
            <w:tcW w:w="1524" w:type="dxa"/>
          </w:tcPr>
          <w:p w14:paraId="79CE8E40" w14:textId="77777777" w:rsidR="00650D06" w:rsidRPr="007E390F" w:rsidRDefault="00531695" w:rsidP="00E373C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10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NRD210</w:t>
              </w:r>
            </w:hyperlink>
          </w:p>
        </w:tc>
      </w:tr>
      <w:tr w:rsidR="00650D06" w:rsidRPr="0016204F" w14:paraId="75181DA3" w14:textId="77777777" w:rsidTr="001A7C14">
        <w:tc>
          <w:tcPr>
            <w:tcW w:w="709" w:type="dxa"/>
          </w:tcPr>
          <w:p w14:paraId="5E340A2B" w14:textId="77777777" w:rsidR="00650D06" w:rsidRPr="0016204F" w:rsidRDefault="00650D06" w:rsidP="00E373C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13" w:type="dxa"/>
          </w:tcPr>
          <w:p w14:paraId="0D76FBC6" w14:textId="77777777" w:rsidR="00650D06" w:rsidRPr="0016204F" w:rsidRDefault="00650D06" w:rsidP="00E373C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форварда на облигацию или индекс (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043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 bondForward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524" w:type="dxa"/>
          </w:tcPr>
          <w:p w14:paraId="28A5A0D7" w14:textId="77777777" w:rsidR="00650D06" w:rsidRPr="0016204F" w:rsidRDefault="00650D06" w:rsidP="00E373C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16204F" w14:paraId="1E6942B7" w14:textId="77777777" w:rsidTr="001A7C14">
        <w:tc>
          <w:tcPr>
            <w:tcW w:w="709" w:type="dxa"/>
          </w:tcPr>
          <w:p w14:paraId="3935E5A2" w14:textId="77777777" w:rsidR="00650D06" w:rsidRPr="0016204F" w:rsidRDefault="00650D06" w:rsidP="00E373C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2.1</w:t>
            </w:r>
          </w:p>
        </w:tc>
        <w:tc>
          <w:tcPr>
            <w:tcW w:w="7513" w:type="dxa"/>
          </w:tcPr>
          <w:p w14:paraId="63B75596" w14:textId="77777777" w:rsidR="00650D06" w:rsidRPr="0016204F" w:rsidRDefault="00650D06" w:rsidP="00E373C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Проверить отсутствие элементов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0B5B3E40" w14:textId="77777777" w:rsidR="00650D06" w:rsidRPr="0016204F" w:rsidRDefault="00650D06" w:rsidP="00E373C8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singleUnderlyer/basket</w:t>
            </w:r>
          </w:p>
          <w:p w14:paraId="466FE029" w14:textId="77777777" w:rsidR="00650D06" w:rsidRPr="0016204F" w:rsidRDefault="00650D06" w:rsidP="00E373C8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singleUnderlyer/commodity</w:t>
            </w:r>
          </w:p>
          <w:p w14:paraId="4CF7669A" w14:textId="77777777" w:rsidR="00650D06" w:rsidRPr="0016204F" w:rsidRDefault="00650D06" w:rsidP="00E373C8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singleUnderlyer/equity</w:t>
            </w:r>
          </w:p>
          <w:p w14:paraId="4A27F664" w14:textId="77777777" w:rsidR="00650D06" w:rsidRPr="0016204F" w:rsidRDefault="00650D06" w:rsidP="00E373C8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basket/basketConstituent/basket</w:t>
            </w:r>
          </w:p>
          <w:p w14:paraId="7A242900" w14:textId="77777777" w:rsidR="00650D06" w:rsidRPr="0016204F" w:rsidRDefault="00650D06" w:rsidP="00E373C8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basket/basketConstituent/commodity</w:t>
            </w:r>
          </w:p>
          <w:p w14:paraId="5845DA90" w14:textId="77777777" w:rsidR="00650D06" w:rsidRPr="0016204F" w:rsidRDefault="00650D06" w:rsidP="00E373C8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basket/basketConstituent/equity</w:t>
            </w:r>
          </w:p>
          <w:p w14:paraId="0ADEA001" w14:textId="77777777" w:rsidR="00650D06" w:rsidRPr="0016204F" w:rsidRDefault="00650D06" w:rsidP="00E373C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r w:rsidR="00E373C8" w:rsidRPr="0016204F">
              <w:rPr>
                <w:rFonts w:ascii="Times New Roman" w:hAnsi="Times New Roman" w:cs="Times New Roman"/>
                <w:sz w:val="20"/>
                <w:szCs w:val="20"/>
              </w:rPr>
              <w:t>ли элемент присутствует – отказ</w:t>
            </w:r>
          </w:p>
        </w:tc>
        <w:tc>
          <w:tcPr>
            <w:tcW w:w="1524" w:type="dxa"/>
          </w:tcPr>
          <w:p w14:paraId="19AD0A1A" w14:textId="77777777" w:rsidR="00650D06" w:rsidRPr="007E390F" w:rsidRDefault="00531695" w:rsidP="00E373C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10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NRD210</w:t>
              </w:r>
            </w:hyperlink>
          </w:p>
        </w:tc>
      </w:tr>
      <w:tr w:rsidR="00650D06" w:rsidRPr="0016204F" w14:paraId="6FC9DBBE" w14:textId="77777777" w:rsidTr="001A7C14">
        <w:tc>
          <w:tcPr>
            <w:tcW w:w="709" w:type="dxa"/>
          </w:tcPr>
          <w:p w14:paraId="473133F5" w14:textId="77777777" w:rsidR="00650D06" w:rsidRPr="0016204F" w:rsidRDefault="00650D06" w:rsidP="00E373C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513" w:type="dxa"/>
          </w:tcPr>
          <w:p w14:paraId="45A310CD" w14:textId="77777777" w:rsidR="00650D06" w:rsidRPr="0016204F" w:rsidRDefault="00650D06" w:rsidP="00E373C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опциона на индекс или корзину облигаций (индексов) (CM045 – bondBasketOption)</w:t>
            </w:r>
          </w:p>
        </w:tc>
        <w:tc>
          <w:tcPr>
            <w:tcW w:w="1524" w:type="dxa"/>
          </w:tcPr>
          <w:p w14:paraId="1BC8574D" w14:textId="77777777" w:rsidR="00650D06" w:rsidRPr="0016204F" w:rsidRDefault="00650D06" w:rsidP="00E373C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16204F" w14:paraId="5DB8EC29" w14:textId="77777777" w:rsidTr="001A7C14">
        <w:tc>
          <w:tcPr>
            <w:tcW w:w="709" w:type="dxa"/>
          </w:tcPr>
          <w:p w14:paraId="2DFFFFC3" w14:textId="77777777" w:rsidR="00650D06" w:rsidRPr="0016204F" w:rsidRDefault="00650D06" w:rsidP="00E373C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3.1</w:t>
            </w:r>
          </w:p>
        </w:tc>
        <w:tc>
          <w:tcPr>
            <w:tcW w:w="7513" w:type="dxa"/>
          </w:tcPr>
          <w:p w14:paraId="51039981" w14:textId="77777777" w:rsidR="00650D06" w:rsidRPr="0016204F" w:rsidRDefault="00650D06" w:rsidP="00E373C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Проверить отсутствие элементов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1224D683" w14:textId="77777777" w:rsidR="00650D06" w:rsidRPr="0016204F" w:rsidRDefault="00650D06" w:rsidP="00E373C8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basket/basketConstituent/basket</w:t>
            </w:r>
          </w:p>
          <w:p w14:paraId="2A46219A" w14:textId="77777777" w:rsidR="00650D06" w:rsidRPr="0016204F" w:rsidRDefault="00650D06" w:rsidP="00E373C8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basket/basketConstituent/commodity</w:t>
            </w:r>
          </w:p>
          <w:p w14:paraId="5F83EBC2" w14:textId="77777777" w:rsidR="00650D06" w:rsidRPr="0016204F" w:rsidRDefault="00650D06" w:rsidP="00E373C8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basket/basketConstituent/equity</w:t>
            </w:r>
          </w:p>
          <w:p w14:paraId="62F85102" w14:textId="77777777" w:rsidR="00650D06" w:rsidRPr="0016204F" w:rsidRDefault="00650D06" w:rsidP="00E373C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Если элемент присутствует – отказ</w:t>
            </w:r>
          </w:p>
        </w:tc>
        <w:tc>
          <w:tcPr>
            <w:tcW w:w="1524" w:type="dxa"/>
          </w:tcPr>
          <w:p w14:paraId="6B48AA44" w14:textId="77777777" w:rsidR="00650D06" w:rsidRPr="007E390F" w:rsidRDefault="00531695" w:rsidP="00E373C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10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NRD210</w:t>
              </w:r>
            </w:hyperlink>
          </w:p>
        </w:tc>
      </w:tr>
      <w:tr w:rsidR="00650D06" w:rsidRPr="0016204F" w14:paraId="4DCE8F2C" w14:textId="77777777" w:rsidTr="001A7C14">
        <w:tc>
          <w:tcPr>
            <w:tcW w:w="709" w:type="dxa"/>
          </w:tcPr>
          <w:p w14:paraId="1A48CBAC" w14:textId="77777777" w:rsidR="00650D06" w:rsidRPr="0016204F" w:rsidRDefault="00650D06" w:rsidP="00E373C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513" w:type="dxa"/>
          </w:tcPr>
          <w:p w14:paraId="75BA32BD" w14:textId="77777777" w:rsidR="00650D06" w:rsidRPr="0016204F" w:rsidRDefault="00650D06" w:rsidP="00E373C8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форварда на акцию (CM047 – equityForward)</w:t>
            </w:r>
          </w:p>
        </w:tc>
        <w:tc>
          <w:tcPr>
            <w:tcW w:w="1524" w:type="dxa"/>
          </w:tcPr>
          <w:p w14:paraId="033971C7" w14:textId="77777777" w:rsidR="00650D06" w:rsidRPr="0016204F" w:rsidRDefault="00650D06" w:rsidP="00E373C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16204F" w14:paraId="0B60CF44" w14:textId="77777777" w:rsidTr="001A7C14">
        <w:tc>
          <w:tcPr>
            <w:tcW w:w="709" w:type="dxa"/>
          </w:tcPr>
          <w:p w14:paraId="08576774" w14:textId="77777777" w:rsidR="00650D06" w:rsidRPr="0016204F" w:rsidRDefault="00650D06" w:rsidP="00E373C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7513" w:type="dxa"/>
          </w:tcPr>
          <w:p w14:paraId="1C2876CE" w14:textId="77777777" w:rsidR="00650D06" w:rsidRPr="0016204F" w:rsidRDefault="00650D06" w:rsidP="00E373C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Проверить отсутствие элементов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57627003" w14:textId="77777777" w:rsidR="00650D06" w:rsidRPr="0016204F" w:rsidRDefault="00650D06" w:rsidP="00E373C8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singleUnderlyer/basket</w:t>
            </w:r>
          </w:p>
          <w:p w14:paraId="766FFF40" w14:textId="77777777" w:rsidR="00650D06" w:rsidRPr="0016204F" w:rsidRDefault="00650D06" w:rsidP="00E373C8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singleUnderlyer/bond</w:t>
            </w:r>
          </w:p>
          <w:p w14:paraId="41A02420" w14:textId="77777777" w:rsidR="00650D06" w:rsidRPr="0016204F" w:rsidRDefault="00650D06" w:rsidP="00E373C8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singleUnderlyer/commodity</w:t>
            </w:r>
          </w:p>
          <w:p w14:paraId="3796AC6D" w14:textId="77777777" w:rsidR="00650D06" w:rsidRPr="0016204F" w:rsidRDefault="00650D06" w:rsidP="00E373C8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singleUnderlyer/index</w:t>
            </w:r>
          </w:p>
          <w:p w14:paraId="2A61B268" w14:textId="77777777" w:rsidR="00650D06" w:rsidRPr="0016204F" w:rsidRDefault="00650D06" w:rsidP="00E373C8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basket/basketConstituent/basket</w:t>
            </w:r>
          </w:p>
          <w:p w14:paraId="01060D56" w14:textId="77777777" w:rsidR="00650D06" w:rsidRPr="0016204F" w:rsidRDefault="00650D06" w:rsidP="00E373C8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basket/basketConstituent/bond</w:t>
            </w:r>
          </w:p>
          <w:p w14:paraId="603A4FA4" w14:textId="77777777" w:rsidR="00650D06" w:rsidRPr="0016204F" w:rsidRDefault="00650D06" w:rsidP="00E373C8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basket/basketConstituent/commodity</w:t>
            </w:r>
          </w:p>
          <w:p w14:paraId="380E37A6" w14:textId="77777777" w:rsidR="00650D06" w:rsidRPr="0016204F" w:rsidRDefault="00650D06" w:rsidP="00E373C8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basket/basketConstituent/index</w:t>
            </w:r>
          </w:p>
          <w:p w14:paraId="14799DEB" w14:textId="77777777" w:rsidR="00650D06" w:rsidRPr="0016204F" w:rsidRDefault="00650D06" w:rsidP="00E373C8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equityExercise/equityAmericanExercise</w:t>
            </w:r>
          </w:p>
          <w:p w14:paraId="18AC0635" w14:textId="77777777" w:rsidR="00650D06" w:rsidRPr="0016204F" w:rsidRDefault="00650D06" w:rsidP="00E373C8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equityExercise/equityBermudaExercise</w:t>
            </w:r>
          </w:p>
          <w:p w14:paraId="1A76DDD2" w14:textId="77777777" w:rsidR="00650D06" w:rsidRPr="0016204F" w:rsidRDefault="00650D06" w:rsidP="00E373C8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feature</w:t>
            </w:r>
          </w:p>
          <w:p w14:paraId="5D288E77" w14:textId="77777777" w:rsidR="00650D06" w:rsidRPr="0016204F" w:rsidRDefault="00650D06" w:rsidP="00E373C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r w:rsidR="00E373C8" w:rsidRPr="0016204F">
              <w:rPr>
                <w:rFonts w:ascii="Times New Roman" w:hAnsi="Times New Roman" w:cs="Times New Roman"/>
                <w:sz w:val="20"/>
                <w:szCs w:val="20"/>
              </w:rPr>
              <w:t>ли элемент присутствует – отказ</w:t>
            </w:r>
          </w:p>
        </w:tc>
        <w:tc>
          <w:tcPr>
            <w:tcW w:w="1524" w:type="dxa"/>
          </w:tcPr>
          <w:p w14:paraId="77EE4883" w14:textId="77777777" w:rsidR="00650D06" w:rsidRPr="007E390F" w:rsidRDefault="00531695" w:rsidP="00E373C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10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NRD210</w:t>
              </w:r>
            </w:hyperlink>
          </w:p>
        </w:tc>
      </w:tr>
      <w:tr w:rsidR="00650D06" w:rsidRPr="0016204F" w14:paraId="6647245D" w14:textId="77777777" w:rsidTr="001A7C14">
        <w:tc>
          <w:tcPr>
            <w:tcW w:w="709" w:type="dxa"/>
          </w:tcPr>
          <w:p w14:paraId="1BFC18FB" w14:textId="77777777" w:rsidR="00650D06" w:rsidRPr="0016204F" w:rsidRDefault="00650D06" w:rsidP="00E373C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513" w:type="dxa"/>
          </w:tcPr>
          <w:p w14:paraId="31570E48" w14:textId="77777777" w:rsidR="00650D06" w:rsidRPr="0016204F" w:rsidRDefault="00650D06" w:rsidP="00E373C8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опциона на акцию (CM048 equityOption)</w:t>
            </w:r>
          </w:p>
        </w:tc>
        <w:tc>
          <w:tcPr>
            <w:tcW w:w="1524" w:type="dxa"/>
          </w:tcPr>
          <w:p w14:paraId="73CBA35D" w14:textId="77777777" w:rsidR="00650D06" w:rsidRPr="0016204F" w:rsidRDefault="00650D06" w:rsidP="00E373C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16204F" w14:paraId="7426600F" w14:textId="77777777" w:rsidTr="001A7C14">
        <w:tc>
          <w:tcPr>
            <w:tcW w:w="709" w:type="dxa"/>
          </w:tcPr>
          <w:p w14:paraId="524AEE1C" w14:textId="77777777" w:rsidR="00650D06" w:rsidRPr="0016204F" w:rsidRDefault="00650D06" w:rsidP="00E373C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7513" w:type="dxa"/>
          </w:tcPr>
          <w:p w14:paraId="1F9D7859" w14:textId="77777777" w:rsidR="00650D06" w:rsidRPr="0016204F" w:rsidRDefault="00650D06" w:rsidP="00E373C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Проверить отсутствие элементов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771EAF71" w14:textId="77777777" w:rsidR="00650D06" w:rsidRPr="0016204F" w:rsidRDefault="00650D06" w:rsidP="00E373C8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singleUnderlyer/basket</w:t>
            </w:r>
          </w:p>
          <w:p w14:paraId="6F3D7C55" w14:textId="77777777" w:rsidR="00650D06" w:rsidRPr="0016204F" w:rsidRDefault="00650D06" w:rsidP="00E373C8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singleUnderlyer/bond</w:t>
            </w:r>
          </w:p>
          <w:p w14:paraId="24D7B381" w14:textId="77777777" w:rsidR="00650D06" w:rsidRPr="0016204F" w:rsidRDefault="00650D06" w:rsidP="00E373C8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singleUnderlyer/commodity</w:t>
            </w:r>
          </w:p>
          <w:p w14:paraId="020E21A0" w14:textId="77777777" w:rsidR="00650D06" w:rsidRPr="0016204F" w:rsidRDefault="00650D06" w:rsidP="00E373C8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singleUnderlyer/index</w:t>
            </w:r>
          </w:p>
          <w:p w14:paraId="732CAEB8" w14:textId="77777777" w:rsidR="00650D06" w:rsidRPr="0016204F" w:rsidRDefault="00650D06" w:rsidP="00E373C8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basket/basketConstituent/basket</w:t>
            </w:r>
          </w:p>
          <w:p w14:paraId="1437C082" w14:textId="77777777" w:rsidR="00650D06" w:rsidRPr="0016204F" w:rsidRDefault="00650D06" w:rsidP="00E373C8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basket/basketConstituent/bond</w:t>
            </w:r>
          </w:p>
          <w:p w14:paraId="39E108C7" w14:textId="77777777" w:rsidR="00650D06" w:rsidRPr="0016204F" w:rsidRDefault="00650D06" w:rsidP="00E373C8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basket/basketConstituent/commodity</w:t>
            </w:r>
          </w:p>
          <w:p w14:paraId="091A9410" w14:textId="77777777" w:rsidR="00650D06" w:rsidRPr="0016204F" w:rsidRDefault="00650D06" w:rsidP="00E373C8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basket/basketConstituent/index</w:t>
            </w:r>
          </w:p>
          <w:p w14:paraId="5BAECE27" w14:textId="77777777" w:rsidR="00650D06" w:rsidRPr="0016204F" w:rsidRDefault="00650D06" w:rsidP="00E373C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r w:rsidR="00E373C8" w:rsidRPr="0016204F">
              <w:rPr>
                <w:rFonts w:ascii="Times New Roman" w:hAnsi="Times New Roman" w:cs="Times New Roman"/>
                <w:sz w:val="20"/>
                <w:szCs w:val="20"/>
              </w:rPr>
              <w:t>ли элемент присутствует – отказ</w:t>
            </w:r>
          </w:p>
        </w:tc>
        <w:tc>
          <w:tcPr>
            <w:tcW w:w="1524" w:type="dxa"/>
          </w:tcPr>
          <w:p w14:paraId="5C278BAD" w14:textId="77777777" w:rsidR="00650D06" w:rsidRPr="007E390F" w:rsidRDefault="00531695" w:rsidP="00E373C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10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NRD210</w:t>
              </w:r>
            </w:hyperlink>
          </w:p>
        </w:tc>
      </w:tr>
      <w:tr w:rsidR="00650D06" w:rsidRPr="0016204F" w14:paraId="6154D8EC" w14:textId="77777777" w:rsidTr="001A7C14">
        <w:tc>
          <w:tcPr>
            <w:tcW w:w="709" w:type="dxa"/>
          </w:tcPr>
          <w:p w14:paraId="7F401515" w14:textId="77777777" w:rsidR="00650D06" w:rsidRPr="0016204F" w:rsidRDefault="00650D06" w:rsidP="00E373C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513" w:type="dxa"/>
          </w:tcPr>
          <w:p w14:paraId="5875CDB9" w14:textId="77777777" w:rsidR="00650D06" w:rsidRPr="0016204F" w:rsidRDefault="00650D06" w:rsidP="00E373C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свопа дохода на облигацию (CM061 – bondSwap)</w:t>
            </w:r>
          </w:p>
        </w:tc>
        <w:tc>
          <w:tcPr>
            <w:tcW w:w="1524" w:type="dxa"/>
          </w:tcPr>
          <w:p w14:paraId="3A621F3A" w14:textId="77777777" w:rsidR="00650D06" w:rsidRPr="0016204F" w:rsidRDefault="00650D06" w:rsidP="00E373C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16204F" w14:paraId="2A193FCE" w14:textId="77777777" w:rsidTr="001A7C14">
        <w:tc>
          <w:tcPr>
            <w:tcW w:w="709" w:type="dxa"/>
          </w:tcPr>
          <w:p w14:paraId="0F12C24F" w14:textId="77777777" w:rsidR="00650D06" w:rsidRPr="0016204F" w:rsidRDefault="00650D06" w:rsidP="00E373C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7513" w:type="dxa"/>
          </w:tcPr>
          <w:p w14:paraId="5DB50BBE" w14:textId="77777777" w:rsidR="00650D06" w:rsidRPr="0016204F" w:rsidRDefault="00650D06" w:rsidP="00E373C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Проверить отсутствие элементов:</w:t>
            </w:r>
          </w:p>
          <w:p w14:paraId="059056F6" w14:textId="77777777" w:rsidR="00650D06" w:rsidRPr="0016204F" w:rsidRDefault="00650D06" w:rsidP="00E373C8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returnLeg</w:t>
            </w:r>
          </w:p>
          <w:p w14:paraId="0D64D42B" w14:textId="77777777" w:rsidR="00650D06" w:rsidRPr="0016204F" w:rsidRDefault="00650D06" w:rsidP="00E373C8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bondReturnLeg/underlyer/singleUnderlyer/basket</w:t>
            </w:r>
          </w:p>
          <w:p w14:paraId="702C1CF5" w14:textId="77777777" w:rsidR="00650D06" w:rsidRPr="0016204F" w:rsidRDefault="00650D06" w:rsidP="00E373C8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bondReturnLeg/underlyer/singleUnderlyer/commodity</w:t>
            </w:r>
          </w:p>
          <w:p w14:paraId="675FCAB4" w14:textId="77777777" w:rsidR="00650D06" w:rsidRPr="0016204F" w:rsidRDefault="00650D06" w:rsidP="00E373C8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bondReturnLeg/underlyer/singleUnderlyer/equity</w:t>
            </w:r>
          </w:p>
          <w:p w14:paraId="60F04437" w14:textId="77777777" w:rsidR="00650D06" w:rsidRPr="0016204F" w:rsidRDefault="00650D06" w:rsidP="00E373C8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bondReturnLeg/underlyer/basket/basketConstituent/basket</w:t>
            </w:r>
          </w:p>
          <w:p w14:paraId="7C75D03D" w14:textId="77777777" w:rsidR="00650D06" w:rsidRPr="0016204F" w:rsidRDefault="00650D06" w:rsidP="00E373C8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bondReturnLeg/underlyer/basket/basketConstituent/commodity</w:t>
            </w:r>
          </w:p>
          <w:p w14:paraId="4EC2A155" w14:textId="77777777" w:rsidR="00650D06" w:rsidRPr="0016204F" w:rsidRDefault="00650D06" w:rsidP="00E373C8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bondReturnLeg/underlyer/basket/basketConstituent/equity</w:t>
            </w:r>
          </w:p>
          <w:p w14:paraId="1BB40662" w14:textId="77777777" w:rsidR="00650D06" w:rsidRPr="0016204F" w:rsidRDefault="00650D06" w:rsidP="00E373C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r w:rsidR="00CC02B2" w:rsidRPr="0016204F">
              <w:rPr>
                <w:rFonts w:ascii="Times New Roman" w:hAnsi="Times New Roman" w:cs="Times New Roman"/>
                <w:sz w:val="20"/>
                <w:szCs w:val="20"/>
              </w:rPr>
              <w:t>ли элемент присутствует – отказ</w:t>
            </w:r>
          </w:p>
        </w:tc>
        <w:tc>
          <w:tcPr>
            <w:tcW w:w="1524" w:type="dxa"/>
          </w:tcPr>
          <w:p w14:paraId="6465A289" w14:textId="77777777" w:rsidR="00650D06" w:rsidRPr="007E390F" w:rsidRDefault="00531695" w:rsidP="00E373C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10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NRD210</w:t>
              </w:r>
            </w:hyperlink>
          </w:p>
        </w:tc>
      </w:tr>
      <w:tr w:rsidR="00650D06" w:rsidRPr="00421F38" w14:paraId="7A98D9B8" w14:textId="77777777" w:rsidTr="001A7C14">
        <w:tc>
          <w:tcPr>
            <w:tcW w:w="709" w:type="dxa"/>
          </w:tcPr>
          <w:p w14:paraId="25B19A1A" w14:textId="77777777" w:rsidR="00650D06" w:rsidRPr="0016204F" w:rsidRDefault="00650D06" w:rsidP="00E373C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513" w:type="dxa"/>
          </w:tcPr>
          <w:p w14:paraId="2971B03D" w14:textId="77777777" w:rsidR="00650D06" w:rsidRPr="0016204F" w:rsidRDefault="00650D06" w:rsidP="00E373C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свопа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дохода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акцию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(CM062 – equitySwapTransactionSupplement)</w:t>
            </w:r>
          </w:p>
        </w:tc>
        <w:tc>
          <w:tcPr>
            <w:tcW w:w="1524" w:type="dxa"/>
          </w:tcPr>
          <w:p w14:paraId="0982D101" w14:textId="77777777" w:rsidR="00650D06" w:rsidRPr="0016204F" w:rsidRDefault="00650D06" w:rsidP="00E373C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50D06" w:rsidRPr="0016204F" w14:paraId="387870D4" w14:textId="77777777" w:rsidTr="001A7C14">
        <w:tc>
          <w:tcPr>
            <w:tcW w:w="709" w:type="dxa"/>
          </w:tcPr>
          <w:p w14:paraId="54E55730" w14:textId="77777777" w:rsidR="00650D06" w:rsidRPr="0016204F" w:rsidRDefault="00650D06" w:rsidP="00E373C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7513" w:type="dxa"/>
          </w:tcPr>
          <w:p w14:paraId="7D4EA347" w14:textId="77777777" w:rsidR="00650D06" w:rsidRPr="0016204F" w:rsidRDefault="00650D06" w:rsidP="00E373C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Проверить отсутствие элементов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4CDAC8A3" w14:textId="77777777" w:rsidR="00650D06" w:rsidRPr="0016204F" w:rsidRDefault="00650D06" w:rsidP="00E373C8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bondReturnLeg</w:t>
            </w:r>
          </w:p>
          <w:p w14:paraId="004FFA26" w14:textId="77777777" w:rsidR="00650D06" w:rsidRPr="0016204F" w:rsidRDefault="00650D06" w:rsidP="00E373C8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returnLeg/underlyer/singleUnderlyer/basket</w:t>
            </w:r>
          </w:p>
          <w:p w14:paraId="173C2A9F" w14:textId="77777777" w:rsidR="00650D06" w:rsidRPr="0016204F" w:rsidRDefault="00650D06" w:rsidP="00E373C8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returnLeg/underlyer/singleUnderlyer/bond</w:t>
            </w:r>
          </w:p>
          <w:p w14:paraId="7A3BCCAF" w14:textId="77777777" w:rsidR="00650D06" w:rsidRPr="0016204F" w:rsidRDefault="00650D06" w:rsidP="00E373C8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returnLeg/underlyer/singleUnderlyer/commodity</w:t>
            </w:r>
          </w:p>
          <w:p w14:paraId="63284340" w14:textId="77777777" w:rsidR="00650D06" w:rsidRPr="0016204F" w:rsidRDefault="00650D06" w:rsidP="00E373C8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returnLeg/underlyer/basket/basketConstituent/basket</w:t>
            </w:r>
          </w:p>
          <w:p w14:paraId="1AA8CD09" w14:textId="77777777" w:rsidR="00650D06" w:rsidRPr="0016204F" w:rsidRDefault="00650D06" w:rsidP="00E373C8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returnLeg/underlyer/basket/basketConstituent/bond</w:t>
            </w:r>
          </w:p>
          <w:p w14:paraId="58CEA37E" w14:textId="77777777" w:rsidR="00650D06" w:rsidRPr="0016204F" w:rsidRDefault="00650D06" w:rsidP="00E373C8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returnLeg/underlyer/basket/basketConstituent/commodity</w:t>
            </w:r>
          </w:p>
          <w:p w14:paraId="0A62EEB8" w14:textId="77777777" w:rsidR="00650D06" w:rsidRPr="0016204F" w:rsidRDefault="00650D06" w:rsidP="00E373C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r w:rsidR="00E373C8" w:rsidRPr="0016204F">
              <w:rPr>
                <w:rFonts w:ascii="Times New Roman" w:hAnsi="Times New Roman" w:cs="Times New Roman"/>
                <w:sz w:val="20"/>
                <w:szCs w:val="20"/>
              </w:rPr>
              <w:t>ли элемент присутствует – отказ</w:t>
            </w:r>
          </w:p>
        </w:tc>
        <w:tc>
          <w:tcPr>
            <w:tcW w:w="1524" w:type="dxa"/>
          </w:tcPr>
          <w:p w14:paraId="106CC96F" w14:textId="77777777" w:rsidR="00650D06" w:rsidRPr="007E390F" w:rsidRDefault="00531695" w:rsidP="00E373C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10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NRD210</w:t>
              </w:r>
            </w:hyperlink>
          </w:p>
        </w:tc>
      </w:tr>
    </w:tbl>
    <w:p w14:paraId="7F8D561E" w14:textId="77777777" w:rsidR="00650D06" w:rsidRPr="0016204F" w:rsidRDefault="00650D06" w:rsidP="00761A15">
      <w:pPr>
        <w:pStyle w:val="2"/>
        <w:keepNext w:val="0"/>
        <w:keepLines w:val="0"/>
        <w:widowControl w:val="0"/>
        <w:numPr>
          <w:ilvl w:val="3"/>
          <w:numId w:val="1"/>
        </w:numPr>
        <w:spacing w:before="120" w:after="12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bookmarkStart w:id="1395" w:name="_Toc500764215"/>
      <w:r w:rsidRPr="0016204F">
        <w:rPr>
          <w:rFonts w:ascii="Times New Roman" w:hAnsi="Times New Roman" w:cs="Times New Roman"/>
          <w:sz w:val="20"/>
          <w:szCs w:val="20"/>
        </w:rPr>
        <w:t>Проверка кода классификации ПФИ и РЕПО</w:t>
      </w:r>
      <w:bookmarkEnd w:id="1395"/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513"/>
        <w:gridCol w:w="1524"/>
      </w:tblGrid>
      <w:tr w:rsidR="00650D06" w:rsidRPr="0016204F" w14:paraId="5F86B10B" w14:textId="77777777" w:rsidTr="00B472F6"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C2DCCAF" w14:textId="77777777" w:rsidR="00650D06" w:rsidRPr="0016204F" w:rsidRDefault="00650D06" w:rsidP="006F159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3412454B" w14:textId="77777777" w:rsidR="00650D06" w:rsidRPr="0016204F" w:rsidRDefault="00650D06" w:rsidP="006F159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проверки</w:t>
            </w:r>
          </w:p>
        </w:tc>
        <w:tc>
          <w:tcPr>
            <w:tcW w:w="1524" w:type="dxa"/>
            <w:shd w:val="clear" w:color="auto" w:fill="D9D9D9" w:themeFill="background1" w:themeFillShade="D9"/>
            <w:vAlign w:val="center"/>
          </w:tcPr>
          <w:p w14:paraId="3BF9217E" w14:textId="77777777" w:rsidR="00650D06" w:rsidRPr="0016204F" w:rsidRDefault="00650D06" w:rsidP="006F159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Номер ошибки</w:t>
            </w:r>
          </w:p>
        </w:tc>
      </w:tr>
      <w:tr w:rsidR="00650D06" w:rsidRPr="0016204F" w14:paraId="4E43399B" w14:textId="77777777" w:rsidTr="001A7C14">
        <w:tc>
          <w:tcPr>
            <w:tcW w:w="709" w:type="dxa"/>
          </w:tcPr>
          <w:p w14:paraId="4D42DDC5" w14:textId="77777777" w:rsidR="00650D06" w:rsidRPr="0016204F" w:rsidRDefault="00650D06" w:rsidP="006F159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</w:t>
            </w:r>
          </w:p>
        </w:tc>
        <w:tc>
          <w:tcPr>
            <w:tcW w:w="7513" w:type="dxa"/>
            <w:vAlign w:val="center"/>
          </w:tcPr>
          <w:p w14:paraId="1942A230" w14:textId="77777777" w:rsidR="00650D06" w:rsidRPr="0016204F" w:rsidRDefault="00650D06" w:rsidP="006F159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Для сообщений 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021, 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032, 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053, 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061, 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062, 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071, 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CM</w:t>
            </w:r>
            <w:r w:rsidR="00B472F6"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084</w:t>
            </w:r>
          </w:p>
        </w:tc>
        <w:tc>
          <w:tcPr>
            <w:tcW w:w="1524" w:type="dxa"/>
            <w:vAlign w:val="center"/>
          </w:tcPr>
          <w:p w14:paraId="2C54DA30" w14:textId="77777777" w:rsidR="00650D06" w:rsidRPr="0016204F" w:rsidRDefault="00650D06" w:rsidP="006F159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50D06" w:rsidRPr="0016204F" w14:paraId="442CF209" w14:textId="77777777" w:rsidTr="001A7C14">
        <w:tc>
          <w:tcPr>
            <w:tcW w:w="709" w:type="dxa"/>
          </w:tcPr>
          <w:p w14:paraId="0405C4CE" w14:textId="77777777" w:rsidR="00650D06" w:rsidRPr="0016204F" w:rsidRDefault="00650D06" w:rsidP="006F15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</w:t>
            </w:r>
          </w:p>
        </w:tc>
        <w:tc>
          <w:tcPr>
            <w:tcW w:w="7513" w:type="dxa"/>
          </w:tcPr>
          <w:p w14:paraId="6C5BCFFA" w14:textId="77777777" w:rsidR="00650D06" w:rsidRPr="0016204F" w:rsidRDefault="00650D06" w:rsidP="006F159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 заполнение Кода классификации ПФИ</w:t>
            </w:r>
          </w:p>
          <w:p w14:paraId="19468C0E" w14:textId="77777777" w:rsidR="00650D06" w:rsidRPr="0016204F" w:rsidRDefault="00650D06" w:rsidP="006F159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1) Если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productId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 7 символов и</w:t>
            </w:r>
          </w:p>
          <w:p w14:paraId="4277ADA8" w14:textId="77777777" w:rsidR="00650D06" w:rsidRPr="0016204F" w:rsidRDefault="00650D06" w:rsidP="006F159E">
            <w:pPr>
              <w:pStyle w:val="a3"/>
              <w:widowControl w:val="0"/>
              <w:numPr>
                <w:ilvl w:val="0"/>
                <w:numId w:val="107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1-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ый символ = ‘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 и</w:t>
            </w:r>
          </w:p>
          <w:p w14:paraId="044DE532" w14:textId="77777777" w:rsidR="00650D06" w:rsidRPr="0016204F" w:rsidRDefault="00650D06" w:rsidP="006F159E">
            <w:pPr>
              <w:pStyle w:val="a3"/>
              <w:widowControl w:val="0"/>
              <w:numPr>
                <w:ilvl w:val="0"/>
                <w:numId w:val="107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2-ой символ является одним из группы {‘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V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G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’} и</w:t>
            </w:r>
          </w:p>
          <w:p w14:paraId="3B5E5681" w14:textId="77777777" w:rsidR="00650D06" w:rsidRPr="0016204F" w:rsidRDefault="00650D06" w:rsidP="006F159E">
            <w:pPr>
              <w:pStyle w:val="a3"/>
              <w:widowControl w:val="0"/>
              <w:numPr>
                <w:ilvl w:val="0"/>
                <w:numId w:val="107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3-ий символ является одним из группы {‘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’,‘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V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X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’} и</w:t>
            </w:r>
          </w:p>
          <w:p w14:paraId="2D295434" w14:textId="77777777" w:rsidR="00650D06" w:rsidRPr="0016204F" w:rsidRDefault="00650D06" w:rsidP="006F159E">
            <w:pPr>
              <w:pStyle w:val="a3"/>
              <w:widowControl w:val="0"/>
              <w:numPr>
                <w:ilvl w:val="0"/>
                <w:numId w:val="107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4-ый символ является одним из группы {‘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’,‘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W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X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’} и</w:t>
            </w:r>
          </w:p>
          <w:p w14:paraId="2590115B" w14:textId="77777777" w:rsidR="00650D06" w:rsidRPr="0016204F" w:rsidRDefault="00650D06" w:rsidP="006F159E">
            <w:pPr>
              <w:pStyle w:val="a3"/>
              <w:widowControl w:val="0"/>
              <w:numPr>
                <w:ilvl w:val="0"/>
                <w:numId w:val="107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5-ый символ является одним из группы {‘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’} и</w:t>
            </w:r>
          </w:p>
          <w:p w14:paraId="22F687F5" w14:textId="77777777" w:rsidR="00650D06" w:rsidRPr="0016204F" w:rsidRDefault="00650D06" w:rsidP="006F159E">
            <w:pPr>
              <w:pStyle w:val="a3"/>
              <w:widowControl w:val="0"/>
              <w:numPr>
                <w:ilvl w:val="0"/>
                <w:numId w:val="107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6-ой символ является одним из группы {‘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’,‘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W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’} и</w:t>
            </w:r>
          </w:p>
          <w:p w14:paraId="66CA88CF" w14:textId="77777777" w:rsidR="00650D06" w:rsidRPr="0016204F" w:rsidRDefault="00650D06" w:rsidP="006F159E">
            <w:pPr>
              <w:pStyle w:val="a3"/>
              <w:widowControl w:val="0"/>
              <w:numPr>
                <w:ilvl w:val="0"/>
                <w:numId w:val="107"/>
              </w:numPr>
              <w:ind w:left="714" w:hanging="357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7-ой символ является одним из группы {‘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U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’,‘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W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’}</w:t>
            </w:r>
          </w:p>
          <w:p w14:paraId="02EF5FFE" w14:textId="77777777" w:rsidR="00650D06" w:rsidRPr="0016204F" w:rsidRDefault="00650D06" w:rsidP="006F159E">
            <w:pPr>
              <w:pStyle w:val="a3"/>
              <w:widowControl w:val="0"/>
              <w:numPr>
                <w:ilvl w:val="0"/>
                <w:numId w:val="43"/>
              </w:numPr>
              <w:ind w:left="357" w:hanging="357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Или (Метод расчетов = ‘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 или ‘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’) и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productId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UKWN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</w:t>
            </w:r>
          </w:p>
          <w:p w14:paraId="3442513D" w14:textId="77777777" w:rsidR="00650D06" w:rsidRPr="0016204F" w:rsidRDefault="00650D06" w:rsidP="006F159E">
            <w:pPr>
              <w:pStyle w:val="a3"/>
              <w:widowControl w:val="0"/>
              <w:numPr>
                <w:ilvl w:val="0"/>
                <w:numId w:val="43"/>
              </w:numPr>
              <w:ind w:left="357" w:hanging="357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Или тип сообщения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084 и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productId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UKWN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</w:t>
            </w:r>
          </w:p>
          <w:p w14:paraId="6F337351" w14:textId="77777777" w:rsidR="00650D06" w:rsidRPr="0016204F" w:rsidRDefault="00650D06" w:rsidP="006F159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6C2AAD"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проверка пройдена, иначе отказ</w:t>
            </w:r>
          </w:p>
        </w:tc>
        <w:tc>
          <w:tcPr>
            <w:tcW w:w="1524" w:type="dxa"/>
          </w:tcPr>
          <w:p w14:paraId="23DBD952" w14:textId="77777777" w:rsidR="00650D06" w:rsidRPr="007E390F" w:rsidRDefault="00531695" w:rsidP="006F15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28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228</w:t>
              </w:r>
            </w:hyperlink>
          </w:p>
        </w:tc>
      </w:tr>
      <w:tr w:rsidR="00650D06" w:rsidRPr="0016204F" w14:paraId="166A08AC" w14:textId="77777777" w:rsidTr="001A7C14">
        <w:tc>
          <w:tcPr>
            <w:tcW w:w="709" w:type="dxa"/>
          </w:tcPr>
          <w:p w14:paraId="0B4E158B" w14:textId="77777777" w:rsidR="00650D06" w:rsidRPr="0016204F" w:rsidRDefault="00650D06" w:rsidP="006F159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7513" w:type="dxa"/>
          </w:tcPr>
          <w:p w14:paraId="4D9D39E8" w14:textId="77777777" w:rsidR="00650D06" w:rsidRPr="0016204F" w:rsidRDefault="00650D06" w:rsidP="006F159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Для сообщений CM023, CM024, 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034, 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044, 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045, 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048, 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052, 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054, 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072</w:t>
            </w:r>
          </w:p>
        </w:tc>
        <w:tc>
          <w:tcPr>
            <w:tcW w:w="1524" w:type="dxa"/>
          </w:tcPr>
          <w:p w14:paraId="23C34CE7" w14:textId="77777777" w:rsidR="00650D06" w:rsidRPr="0016204F" w:rsidRDefault="00650D06" w:rsidP="006F15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16204F" w14:paraId="3B0BE81E" w14:textId="77777777" w:rsidTr="001A7C14">
        <w:tc>
          <w:tcPr>
            <w:tcW w:w="709" w:type="dxa"/>
          </w:tcPr>
          <w:p w14:paraId="7CDB5E49" w14:textId="77777777" w:rsidR="00650D06" w:rsidRPr="0016204F" w:rsidRDefault="00650D06" w:rsidP="006F15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2.1</w:t>
            </w:r>
          </w:p>
        </w:tc>
        <w:tc>
          <w:tcPr>
            <w:tcW w:w="7513" w:type="dxa"/>
          </w:tcPr>
          <w:p w14:paraId="06BD1261" w14:textId="77777777" w:rsidR="00650D06" w:rsidRPr="0016204F" w:rsidRDefault="00650D06" w:rsidP="006F159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 заполнение Кода классификации ПФИ:</w:t>
            </w:r>
          </w:p>
          <w:p w14:paraId="1E76D075" w14:textId="77777777" w:rsidR="00650D06" w:rsidRPr="0016204F" w:rsidRDefault="00650D06" w:rsidP="006F159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Если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productId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символов и</w:t>
            </w:r>
          </w:p>
          <w:p w14:paraId="4F27DB57" w14:textId="77777777" w:rsidR="00650D06" w:rsidRPr="0016204F" w:rsidRDefault="00650D06" w:rsidP="006F159E">
            <w:pPr>
              <w:pStyle w:val="a3"/>
              <w:widowControl w:val="0"/>
              <w:numPr>
                <w:ilvl w:val="0"/>
                <w:numId w:val="108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1-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ый символ = ‘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 и</w:t>
            </w:r>
          </w:p>
          <w:p w14:paraId="47167358" w14:textId="77777777" w:rsidR="00650D06" w:rsidRPr="0016204F" w:rsidRDefault="00650D06" w:rsidP="006F159E">
            <w:pPr>
              <w:pStyle w:val="a3"/>
              <w:widowControl w:val="0"/>
              <w:numPr>
                <w:ilvl w:val="0"/>
                <w:numId w:val="108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2-ой символ является одним из группы {’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Z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’} и</w:t>
            </w:r>
          </w:p>
          <w:p w14:paraId="4353CF89" w14:textId="77777777" w:rsidR="00650D06" w:rsidRPr="0016204F" w:rsidRDefault="00650D06" w:rsidP="006F159E">
            <w:pPr>
              <w:pStyle w:val="a3"/>
              <w:widowControl w:val="0"/>
              <w:numPr>
                <w:ilvl w:val="0"/>
                <w:numId w:val="108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3-ий символ является одним из группы {‘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’,‘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’} и</w:t>
            </w:r>
          </w:p>
          <w:p w14:paraId="014D8913" w14:textId="77777777" w:rsidR="00650D06" w:rsidRPr="0016204F" w:rsidRDefault="00650D06" w:rsidP="006F159E">
            <w:pPr>
              <w:pStyle w:val="a3"/>
              <w:widowControl w:val="0"/>
              <w:numPr>
                <w:ilvl w:val="0"/>
                <w:numId w:val="108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4-ый символ является одним из группы {‘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’,‘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X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’} и</w:t>
            </w:r>
          </w:p>
          <w:p w14:paraId="16904A43" w14:textId="77777777" w:rsidR="00650D06" w:rsidRPr="0016204F" w:rsidRDefault="00650D06" w:rsidP="006F159E">
            <w:pPr>
              <w:pStyle w:val="a3"/>
              <w:widowControl w:val="0"/>
              <w:numPr>
                <w:ilvl w:val="0"/>
                <w:numId w:val="108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5-ый символ является одним из группы {’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X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’} и</w:t>
            </w:r>
          </w:p>
          <w:p w14:paraId="387DB433" w14:textId="77777777" w:rsidR="00650D06" w:rsidRPr="0016204F" w:rsidRDefault="00650D06" w:rsidP="006F159E">
            <w:pPr>
              <w:pStyle w:val="a3"/>
              <w:widowControl w:val="0"/>
              <w:numPr>
                <w:ilvl w:val="0"/>
                <w:numId w:val="108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6-ой символ является одним из группы {‘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’,‘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V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X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’}</w:t>
            </w:r>
          </w:p>
          <w:p w14:paraId="4976CEEC" w14:textId="77777777" w:rsidR="00650D06" w:rsidRPr="0016204F" w:rsidRDefault="00650D06" w:rsidP="006F159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6C2AAD"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проверка пройдена, иначе отказ</w:t>
            </w:r>
          </w:p>
        </w:tc>
        <w:tc>
          <w:tcPr>
            <w:tcW w:w="1524" w:type="dxa"/>
          </w:tcPr>
          <w:p w14:paraId="6DED1357" w14:textId="77777777" w:rsidR="00650D06" w:rsidRPr="007E390F" w:rsidRDefault="00531695" w:rsidP="006F15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28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228</w:t>
              </w:r>
            </w:hyperlink>
          </w:p>
        </w:tc>
      </w:tr>
      <w:tr w:rsidR="00650D06" w:rsidRPr="0016204F" w14:paraId="0EC1EA19" w14:textId="77777777" w:rsidTr="001A7C14">
        <w:tc>
          <w:tcPr>
            <w:tcW w:w="709" w:type="dxa"/>
          </w:tcPr>
          <w:p w14:paraId="52D495F2" w14:textId="77777777" w:rsidR="00650D06" w:rsidRPr="0016204F" w:rsidRDefault="00650D06" w:rsidP="006F159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7513" w:type="dxa"/>
          </w:tcPr>
          <w:p w14:paraId="408956F5" w14:textId="77777777" w:rsidR="00650D06" w:rsidRPr="0016204F" w:rsidRDefault="00650D06" w:rsidP="006F159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Для сообщений 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022, CM031, 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043, 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047, 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051, 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085</w:t>
            </w:r>
          </w:p>
        </w:tc>
        <w:tc>
          <w:tcPr>
            <w:tcW w:w="1524" w:type="dxa"/>
          </w:tcPr>
          <w:p w14:paraId="6FD9BA03" w14:textId="77777777" w:rsidR="00650D06" w:rsidRPr="0016204F" w:rsidRDefault="00650D06" w:rsidP="006F159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50D06" w:rsidRPr="0016204F" w14:paraId="68D2026D" w14:textId="77777777" w:rsidTr="001A7C14">
        <w:tc>
          <w:tcPr>
            <w:tcW w:w="709" w:type="dxa"/>
          </w:tcPr>
          <w:p w14:paraId="403E6EDD" w14:textId="77777777" w:rsidR="00650D06" w:rsidRPr="0016204F" w:rsidRDefault="00650D06" w:rsidP="006F15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3.1</w:t>
            </w:r>
          </w:p>
        </w:tc>
        <w:tc>
          <w:tcPr>
            <w:tcW w:w="7513" w:type="dxa"/>
          </w:tcPr>
          <w:p w14:paraId="362FED73" w14:textId="77777777" w:rsidR="00650D06" w:rsidRPr="0016204F" w:rsidRDefault="00650D06" w:rsidP="006F159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 заполнение Кода классификации ПФИ:</w:t>
            </w:r>
          </w:p>
          <w:p w14:paraId="67B53475" w14:textId="77777777" w:rsidR="00650D06" w:rsidRPr="0016204F" w:rsidRDefault="00650D06" w:rsidP="006F159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1) Если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productId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символов и</w:t>
            </w:r>
          </w:p>
          <w:p w14:paraId="2DAA6AFC" w14:textId="77777777" w:rsidR="00650D06" w:rsidRPr="0016204F" w:rsidRDefault="00650D06" w:rsidP="006F159E">
            <w:pPr>
              <w:pStyle w:val="a3"/>
              <w:widowControl w:val="0"/>
              <w:numPr>
                <w:ilvl w:val="0"/>
                <w:numId w:val="109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1-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ый символ = ‘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 и</w:t>
            </w:r>
          </w:p>
          <w:p w14:paraId="7DD71066" w14:textId="77777777" w:rsidR="00650D06" w:rsidRPr="0016204F" w:rsidRDefault="00650D06" w:rsidP="006F159E">
            <w:pPr>
              <w:pStyle w:val="a3"/>
              <w:widowControl w:val="0"/>
              <w:numPr>
                <w:ilvl w:val="0"/>
                <w:numId w:val="109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2-ой символ является одним из группы {’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V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X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’} и</w:t>
            </w:r>
          </w:p>
          <w:p w14:paraId="3E9D0481" w14:textId="77777777" w:rsidR="00650D06" w:rsidRPr="0016204F" w:rsidRDefault="00650D06" w:rsidP="006F159E">
            <w:pPr>
              <w:pStyle w:val="a3"/>
              <w:widowControl w:val="0"/>
              <w:numPr>
                <w:ilvl w:val="0"/>
                <w:numId w:val="109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3-ий символ является одним из группы {‘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’,‘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W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’} и</w:t>
            </w:r>
          </w:p>
          <w:p w14:paraId="28C28EA0" w14:textId="77777777" w:rsidR="00650D06" w:rsidRPr="0016204F" w:rsidRDefault="00650D06" w:rsidP="006F159E">
            <w:pPr>
              <w:pStyle w:val="a3"/>
              <w:widowControl w:val="0"/>
              <w:numPr>
                <w:ilvl w:val="0"/>
                <w:numId w:val="109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4-ый символ является одним из группы {‘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’,‘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’} и</w:t>
            </w:r>
          </w:p>
          <w:p w14:paraId="4AE647B9" w14:textId="77777777" w:rsidR="00650D06" w:rsidRPr="0016204F" w:rsidRDefault="00650D06" w:rsidP="006F159E">
            <w:pPr>
              <w:pStyle w:val="a3"/>
              <w:widowControl w:val="0"/>
              <w:numPr>
                <w:ilvl w:val="0"/>
                <w:numId w:val="109"/>
              </w:numPr>
              <w:ind w:left="714" w:hanging="357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5-ый символ является одним из группы {’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’}</w:t>
            </w:r>
          </w:p>
          <w:p w14:paraId="7F5A5580" w14:textId="77777777" w:rsidR="00650D06" w:rsidRPr="0016204F" w:rsidRDefault="00650D06" w:rsidP="006F159E">
            <w:pPr>
              <w:pStyle w:val="a3"/>
              <w:widowControl w:val="0"/>
              <w:numPr>
                <w:ilvl w:val="0"/>
                <w:numId w:val="158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sz w:val="20"/>
                <w:szCs w:val="20"/>
              </w:rPr>
              <w:t>Или (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Метод расчетов = ‘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’ </w:t>
            </w:r>
            <w:r w:rsidRPr="0016204F">
              <w:rPr>
                <w:rFonts w:ascii="Times New Roman" w:eastAsia="Times New Roman" w:hAnsi="Times New Roman" w:cs="Times New Roman"/>
                <w:sz w:val="20"/>
                <w:szCs w:val="20"/>
              </w:rPr>
              <w:t>или ‘</w:t>
            </w:r>
            <w:r w:rsidRPr="0016204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16204F">
              <w:rPr>
                <w:rFonts w:ascii="Times New Roman" w:eastAsia="Times New Roman" w:hAnsi="Times New Roman" w:cs="Times New Roman"/>
                <w:sz w:val="20"/>
                <w:szCs w:val="20"/>
              </w:rPr>
              <w:t>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и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productId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UKWN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</w:t>
            </w:r>
          </w:p>
          <w:p w14:paraId="478F12C6" w14:textId="77777777" w:rsidR="00650D06" w:rsidRPr="0016204F" w:rsidRDefault="00650D06" w:rsidP="006F159E">
            <w:pPr>
              <w:pStyle w:val="a3"/>
              <w:widowControl w:val="0"/>
              <w:numPr>
                <w:ilvl w:val="0"/>
                <w:numId w:val="158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Или тип сообщения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022 или СМ085 и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productId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UKWN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’ </w:t>
            </w:r>
          </w:p>
          <w:p w14:paraId="56D018C2" w14:textId="77777777" w:rsidR="00650D06" w:rsidRPr="0016204F" w:rsidRDefault="00650D06" w:rsidP="006F159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6C2AAD"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проверка пройдена, иначе отказ</w:t>
            </w:r>
          </w:p>
        </w:tc>
        <w:tc>
          <w:tcPr>
            <w:tcW w:w="1524" w:type="dxa"/>
          </w:tcPr>
          <w:p w14:paraId="0852BAB9" w14:textId="77777777" w:rsidR="00650D06" w:rsidRPr="007E390F" w:rsidRDefault="00531695" w:rsidP="006F15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28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228</w:t>
              </w:r>
            </w:hyperlink>
          </w:p>
        </w:tc>
      </w:tr>
      <w:tr w:rsidR="00650D06" w:rsidRPr="0016204F" w14:paraId="1207B506" w14:textId="77777777" w:rsidTr="001A7C14">
        <w:tc>
          <w:tcPr>
            <w:tcW w:w="709" w:type="dxa"/>
          </w:tcPr>
          <w:p w14:paraId="5BB40AC7" w14:textId="77777777" w:rsidR="00650D06" w:rsidRPr="0016204F" w:rsidRDefault="00650D06" w:rsidP="006F159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4.</w:t>
            </w:r>
          </w:p>
        </w:tc>
        <w:tc>
          <w:tcPr>
            <w:tcW w:w="7513" w:type="dxa"/>
          </w:tcPr>
          <w:p w14:paraId="250E65D0" w14:textId="77777777" w:rsidR="00650D06" w:rsidRPr="0016204F" w:rsidRDefault="00650D06" w:rsidP="006F159E">
            <w:pPr>
              <w:widowControl w:val="0"/>
              <w:tabs>
                <w:tab w:val="center" w:pos="4481"/>
                <w:tab w:val="left" w:pos="7313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Для сообщений CM0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4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1, 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8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ab/>
            </w:r>
          </w:p>
        </w:tc>
        <w:tc>
          <w:tcPr>
            <w:tcW w:w="1524" w:type="dxa"/>
          </w:tcPr>
          <w:p w14:paraId="34649728" w14:textId="77777777" w:rsidR="00650D06" w:rsidRPr="0016204F" w:rsidRDefault="00650D06" w:rsidP="006F159E">
            <w:pPr>
              <w:widowControl w:val="0"/>
              <w:tabs>
                <w:tab w:val="center" w:pos="4481"/>
                <w:tab w:val="left" w:pos="731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50D06" w:rsidRPr="0016204F" w14:paraId="3C542652" w14:textId="77777777" w:rsidTr="001A7C14">
        <w:tc>
          <w:tcPr>
            <w:tcW w:w="709" w:type="dxa"/>
          </w:tcPr>
          <w:p w14:paraId="4CB85257" w14:textId="77777777" w:rsidR="00650D06" w:rsidRPr="0016204F" w:rsidRDefault="00650D06" w:rsidP="006F15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4.1</w:t>
            </w:r>
          </w:p>
        </w:tc>
        <w:tc>
          <w:tcPr>
            <w:tcW w:w="7513" w:type="dxa"/>
          </w:tcPr>
          <w:p w14:paraId="563B9F0F" w14:textId="77777777" w:rsidR="00650D06" w:rsidRPr="0016204F" w:rsidRDefault="00650D06" w:rsidP="006F159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 заполнение Кода классификации договоров РЕПО:</w:t>
            </w:r>
          </w:p>
          <w:p w14:paraId="4851D8EB" w14:textId="77777777" w:rsidR="00650D06" w:rsidRPr="0016204F" w:rsidRDefault="00650D06" w:rsidP="006F159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1) Если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productId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символов и</w:t>
            </w:r>
          </w:p>
          <w:p w14:paraId="06FB7A61" w14:textId="77777777" w:rsidR="00650D06" w:rsidRPr="0016204F" w:rsidRDefault="00650D06" w:rsidP="006F159E">
            <w:pPr>
              <w:pStyle w:val="a3"/>
              <w:widowControl w:val="0"/>
              <w:numPr>
                <w:ilvl w:val="0"/>
                <w:numId w:val="110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1-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ый символ = ‘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 и</w:t>
            </w:r>
          </w:p>
          <w:p w14:paraId="789287E4" w14:textId="77777777" w:rsidR="00650D06" w:rsidRPr="0016204F" w:rsidRDefault="00650D06" w:rsidP="006F159E">
            <w:pPr>
              <w:pStyle w:val="a3"/>
              <w:widowControl w:val="0"/>
              <w:numPr>
                <w:ilvl w:val="0"/>
                <w:numId w:val="110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2-ой символ является одним из группы {’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X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’} и</w:t>
            </w:r>
          </w:p>
          <w:p w14:paraId="28743FEC" w14:textId="77777777" w:rsidR="00650D06" w:rsidRPr="0016204F" w:rsidRDefault="00650D06" w:rsidP="006F159E">
            <w:pPr>
              <w:pStyle w:val="a3"/>
              <w:widowControl w:val="0"/>
              <w:numPr>
                <w:ilvl w:val="0"/>
                <w:numId w:val="110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3-ий символ является одним из группы {‘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’,‘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W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’} и</w:t>
            </w:r>
          </w:p>
          <w:p w14:paraId="0EC51196" w14:textId="77777777" w:rsidR="00650D06" w:rsidRPr="0016204F" w:rsidRDefault="00650D06" w:rsidP="006F159E">
            <w:pPr>
              <w:pStyle w:val="a3"/>
              <w:widowControl w:val="0"/>
              <w:numPr>
                <w:ilvl w:val="0"/>
                <w:numId w:val="110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4-ый символ является одним из группы {‘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Z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’,‘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’} и</w:t>
            </w:r>
          </w:p>
          <w:p w14:paraId="39405A98" w14:textId="77777777" w:rsidR="00650D06" w:rsidRPr="0016204F" w:rsidRDefault="00650D06" w:rsidP="006F159E">
            <w:pPr>
              <w:pStyle w:val="a3"/>
              <w:widowControl w:val="0"/>
              <w:numPr>
                <w:ilvl w:val="0"/>
                <w:numId w:val="110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5-ый символ является одним из группы {‘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’}</w:t>
            </w:r>
          </w:p>
          <w:p w14:paraId="74E04E69" w14:textId="77777777" w:rsidR="00650D06" w:rsidRPr="0016204F" w:rsidRDefault="00650D06" w:rsidP="006F159E">
            <w:pPr>
              <w:pStyle w:val="a3"/>
              <w:widowControl w:val="0"/>
              <w:numPr>
                <w:ilvl w:val="0"/>
                <w:numId w:val="159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Или тип сообщения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083 и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productId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UKWN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</w:t>
            </w:r>
          </w:p>
          <w:p w14:paraId="5C2D0023" w14:textId="77777777" w:rsidR="00650D06" w:rsidRPr="0016204F" w:rsidRDefault="00650D06" w:rsidP="006F159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6C2AAD"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проверка пройдена, иначе отказ</w:t>
            </w:r>
          </w:p>
        </w:tc>
        <w:tc>
          <w:tcPr>
            <w:tcW w:w="1524" w:type="dxa"/>
          </w:tcPr>
          <w:p w14:paraId="456B316E" w14:textId="77777777" w:rsidR="00650D06" w:rsidRPr="007E390F" w:rsidRDefault="00531695" w:rsidP="006F15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28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228</w:t>
              </w:r>
            </w:hyperlink>
          </w:p>
        </w:tc>
      </w:tr>
      <w:tr w:rsidR="00650D06" w:rsidRPr="0016204F" w14:paraId="6AACD465" w14:textId="77777777" w:rsidTr="001A7C14">
        <w:tc>
          <w:tcPr>
            <w:tcW w:w="709" w:type="dxa"/>
          </w:tcPr>
          <w:p w14:paraId="034EFE12" w14:textId="77777777" w:rsidR="00650D06" w:rsidRPr="0016204F" w:rsidRDefault="00650D06" w:rsidP="006F159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</w:t>
            </w:r>
          </w:p>
        </w:tc>
        <w:tc>
          <w:tcPr>
            <w:tcW w:w="7513" w:type="dxa"/>
          </w:tcPr>
          <w:p w14:paraId="0875A9B2" w14:textId="77777777" w:rsidR="00650D06" w:rsidRPr="0016204F" w:rsidRDefault="00650D06" w:rsidP="006F159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Для сообщений CM0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42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46</w:t>
            </w:r>
          </w:p>
        </w:tc>
        <w:tc>
          <w:tcPr>
            <w:tcW w:w="1524" w:type="dxa"/>
          </w:tcPr>
          <w:p w14:paraId="24FBCB23" w14:textId="77777777" w:rsidR="00650D06" w:rsidRPr="0016204F" w:rsidRDefault="00650D06" w:rsidP="006F159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50D06" w:rsidRPr="0016204F" w14:paraId="36D64C0E" w14:textId="77777777" w:rsidTr="001A7C14">
        <w:tc>
          <w:tcPr>
            <w:tcW w:w="709" w:type="dxa"/>
          </w:tcPr>
          <w:p w14:paraId="035D1DB8" w14:textId="77777777" w:rsidR="00650D06" w:rsidRPr="0016204F" w:rsidRDefault="00650D06" w:rsidP="006F15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5.1</w:t>
            </w:r>
          </w:p>
        </w:tc>
        <w:tc>
          <w:tcPr>
            <w:tcW w:w="7513" w:type="dxa"/>
          </w:tcPr>
          <w:p w14:paraId="2649D0BF" w14:textId="77777777" w:rsidR="00650D06" w:rsidRPr="0016204F" w:rsidRDefault="00650D06" w:rsidP="006F159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 заполнение Кода классификации ПФИ:</w:t>
            </w:r>
          </w:p>
          <w:p w14:paraId="78D9EC00" w14:textId="77777777" w:rsidR="00650D06" w:rsidRPr="0016204F" w:rsidRDefault="00650D06" w:rsidP="006F159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Если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productId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UKWN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’–</w:t>
            </w:r>
            <w:r w:rsidR="006C2AAD"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проверка пройдена, иначе отказ</w:t>
            </w:r>
          </w:p>
        </w:tc>
        <w:tc>
          <w:tcPr>
            <w:tcW w:w="1524" w:type="dxa"/>
          </w:tcPr>
          <w:p w14:paraId="5B3FBA2E" w14:textId="77777777" w:rsidR="00650D06" w:rsidRPr="007E390F" w:rsidRDefault="00531695" w:rsidP="006F15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28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228</w:t>
              </w:r>
            </w:hyperlink>
          </w:p>
        </w:tc>
      </w:tr>
      <w:tr w:rsidR="00650D06" w:rsidRPr="0016204F" w14:paraId="222252AC" w14:textId="77777777" w:rsidTr="001A7C14">
        <w:tc>
          <w:tcPr>
            <w:tcW w:w="709" w:type="dxa"/>
          </w:tcPr>
          <w:p w14:paraId="56308AA7" w14:textId="77777777" w:rsidR="00650D06" w:rsidRPr="0016204F" w:rsidRDefault="00650D06" w:rsidP="006F159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7513" w:type="dxa"/>
          </w:tcPr>
          <w:p w14:paraId="1F441325" w14:textId="77777777" w:rsidR="00650D06" w:rsidRPr="0016204F" w:rsidRDefault="00650D06" w:rsidP="006F159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Для сообщений CM081</w:t>
            </w:r>
          </w:p>
        </w:tc>
        <w:tc>
          <w:tcPr>
            <w:tcW w:w="1524" w:type="dxa"/>
          </w:tcPr>
          <w:p w14:paraId="119F2A31" w14:textId="77777777" w:rsidR="00650D06" w:rsidRPr="0016204F" w:rsidRDefault="00650D06" w:rsidP="006F159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50D06" w:rsidRPr="0016204F" w14:paraId="11E27501" w14:textId="77777777" w:rsidTr="001A7C14">
        <w:tc>
          <w:tcPr>
            <w:tcW w:w="709" w:type="dxa"/>
          </w:tcPr>
          <w:p w14:paraId="19CA6528" w14:textId="77777777" w:rsidR="00650D06" w:rsidRPr="0016204F" w:rsidRDefault="00650D06" w:rsidP="006F15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</w:t>
            </w:r>
          </w:p>
        </w:tc>
        <w:tc>
          <w:tcPr>
            <w:tcW w:w="7513" w:type="dxa"/>
          </w:tcPr>
          <w:p w14:paraId="04976CC0" w14:textId="77777777" w:rsidR="00650D06" w:rsidRPr="0016204F" w:rsidRDefault="00650D06" w:rsidP="006F159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 заполнение Кода классификации ПФИ:</w:t>
            </w:r>
          </w:p>
          <w:p w14:paraId="4033C496" w14:textId="77777777" w:rsidR="00650D06" w:rsidRPr="0016204F" w:rsidRDefault="00650D06" w:rsidP="006F159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Если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productId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содержит от 4 до 7 символов, либо 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UKWN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 либо соответствует условиям, описанным в данной таблице в п. 1.1 либо 2.1 либо 3.1 либо 4.1 (в зависимости от 1-го символа кода ‘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 или ‘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’) –</w:t>
            </w:r>
            <w:r w:rsidR="006C2AAD"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проверка пройдена, иначе отказ</w:t>
            </w:r>
          </w:p>
        </w:tc>
        <w:tc>
          <w:tcPr>
            <w:tcW w:w="1524" w:type="dxa"/>
          </w:tcPr>
          <w:p w14:paraId="1D09893C" w14:textId="77777777" w:rsidR="00650D06" w:rsidRPr="007E390F" w:rsidRDefault="00531695" w:rsidP="006F15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28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228</w:t>
              </w:r>
            </w:hyperlink>
          </w:p>
        </w:tc>
      </w:tr>
      <w:tr w:rsidR="00650D06" w:rsidRPr="0016204F" w14:paraId="62DEBA92" w14:textId="77777777" w:rsidTr="001A7C14">
        <w:tc>
          <w:tcPr>
            <w:tcW w:w="709" w:type="dxa"/>
          </w:tcPr>
          <w:p w14:paraId="37AF4F4D" w14:textId="77777777" w:rsidR="00650D06" w:rsidRPr="0016204F" w:rsidRDefault="00650D06" w:rsidP="006F159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7513" w:type="dxa"/>
          </w:tcPr>
          <w:p w14:paraId="5B820FB1" w14:textId="77777777" w:rsidR="00650D06" w:rsidRPr="0016204F" w:rsidRDefault="00650D06" w:rsidP="006F159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Для сообщений CM033</w:t>
            </w:r>
          </w:p>
        </w:tc>
        <w:tc>
          <w:tcPr>
            <w:tcW w:w="1524" w:type="dxa"/>
          </w:tcPr>
          <w:p w14:paraId="27A0E786" w14:textId="77777777" w:rsidR="00650D06" w:rsidRPr="0016204F" w:rsidRDefault="00650D06" w:rsidP="006F159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50D06" w:rsidRPr="0016204F" w14:paraId="5DD7F0A5" w14:textId="77777777" w:rsidTr="001A7C14">
        <w:tc>
          <w:tcPr>
            <w:tcW w:w="709" w:type="dxa"/>
          </w:tcPr>
          <w:p w14:paraId="15A86A67" w14:textId="77777777" w:rsidR="00650D06" w:rsidRPr="0016204F" w:rsidRDefault="00650D06" w:rsidP="006F15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7513" w:type="dxa"/>
          </w:tcPr>
          <w:p w14:paraId="7906B274" w14:textId="77777777" w:rsidR="00650D06" w:rsidRPr="0016204F" w:rsidRDefault="00650D06" w:rsidP="006F159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 заполнение Кода классификации ПФИ:</w:t>
            </w:r>
          </w:p>
          <w:p w14:paraId="10F8FF75" w14:textId="77777777" w:rsidR="00650D06" w:rsidRPr="0016204F" w:rsidRDefault="00650D06" w:rsidP="006F159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Если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productId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соответствует условиям, описанным в данной таблице в п. 1.1 либо 2.1 либо 3.1 –</w:t>
            </w:r>
            <w:r w:rsidR="006C2AAD"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проверка пройдена, иначе отказ</w:t>
            </w:r>
          </w:p>
        </w:tc>
        <w:tc>
          <w:tcPr>
            <w:tcW w:w="1524" w:type="dxa"/>
          </w:tcPr>
          <w:p w14:paraId="3B6CF3F6" w14:textId="77777777" w:rsidR="00650D06" w:rsidRPr="007E390F" w:rsidRDefault="00531695" w:rsidP="006F15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28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228</w:t>
              </w:r>
            </w:hyperlink>
          </w:p>
        </w:tc>
      </w:tr>
    </w:tbl>
    <w:p w14:paraId="4037C056" w14:textId="77777777" w:rsidR="00650D06" w:rsidRPr="0016204F" w:rsidRDefault="00650D06" w:rsidP="00F50E45">
      <w:pPr>
        <w:pStyle w:val="2"/>
        <w:keepNext w:val="0"/>
        <w:keepLines w:val="0"/>
        <w:widowControl w:val="0"/>
        <w:numPr>
          <w:ilvl w:val="3"/>
          <w:numId w:val="1"/>
        </w:numPr>
        <w:spacing w:before="120" w:after="12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bookmarkStart w:id="1396" w:name="_Toc500764216"/>
      <w:r w:rsidRPr="0016204F">
        <w:rPr>
          <w:rFonts w:ascii="Times New Roman" w:hAnsi="Times New Roman" w:cs="Times New Roman"/>
          <w:sz w:val="20"/>
          <w:szCs w:val="20"/>
        </w:rPr>
        <w:t>Проверка параметров, влияющих на расчет объема по сделке</w:t>
      </w:r>
      <w:bookmarkEnd w:id="1396"/>
    </w:p>
    <w:p w14:paraId="35DA6747" w14:textId="77777777" w:rsidR="00650D06" w:rsidRPr="0016204F" w:rsidRDefault="00650D06" w:rsidP="00650D06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204F">
        <w:rPr>
          <w:rFonts w:ascii="Times New Roman" w:hAnsi="Times New Roman" w:cs="Times New Roman"/>
          <w:sz w:val="20"/>
          <w:szCs w:val="20"/>
        </w:rPr>
        <w:t>Проверки предназначены для выявления случаев, когда указанные в анкете параметры могут противоречить экономическому смыслу инструмента, что может повлиять на корректность расчета объема договора как на стороне Репозитария, так и на стороне Банка России.</w:t>
      </w:r>
    </w:p>
    <w:p w14:paraId="16B8E5F0" w14:textId="77777777" w:rsidR="00650D06" w:rsidRPr="0016204F" w:rsidRDefault="00650D06" w:rsidP="00650D06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204F">
        <w:rPr>
          <w:rFonts w:ascii="Times New Roman" w:hAnsi="Times New Roman" w:cs="Times New Roman"/>
          <w:sz w:val="20"/>
          <w:szCs w:val="20"/>
        </w:rPr>
        <w:t>Если сравниваемые суммы выражены в различных валютах, в процессе выполнения проверки они конвертируются в рубли по официальному курс</w:t>
      </w:r>
      <w:r w:rsidR="00761A15" w:rsidRPr="0016204F">
        <w:rPr>
          <w:rFonts w:ascii="Times New Roman" w:hAnsi="Times New Roman" w:cs="Times New Roman"/>
          <w:sz w:val="20"/>
          <w:szCs w:val="20"/>
        </w:rPr>
        <w:t>у Банка России на дату сделки.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513"/>
        <w:gridCol w:w="1524"/>
      </w:tblGrid>
      <w:tr w:rsidR="00650D06" w:rsidRPr="0016204F" w14:paraId="39851FAC" w14:textId="77777777" w:rsidTr="00F50E45">
        <w:tc>
          <w:tcPr>
            <w:tcW w:w="709" w:type="dxa"/>
            <w:shd w:val="clear" w:color="auto" w:fill="D9D9D9" w:themeFill="background1" w:themeFillShade="D9"/>
          </w:tcPr>
          <w:p w14:paraId="4E59E52E" w14:textId="77777777" w:rsidR="00650D06" w:rsidRPr="0016204F" w:rsidRDefault="00650D06" w:rsidP="008C25A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69B9EA01" w14:textId="77777777" w:rsidR="00650D06" w:rsidRPr="0016204F" w:rsidRDefault="00650D06" w:rsidP="00F50E4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Описание проверки</w:t>
            </w:r>
          </w:p>
        </w:tc>
        <w:tc>
          <w:tcPr>
            <w:tcW w:w="1524" w:type="dxa"/>
            <w:shd w:val="clear" w:color="auto" w:fill="D9D9D9" w:themeFill="background1" w:themeFillShade="D9"/>
            <w:vAlign w:val="center"/>
          </w:tcPr>
          <w:p w14:paraId="1C530F78" w14:textId="77777777" w:rsidR="00650D06" w:rsidRPr="0016204F" w:rsidRDefault="00650D06" w:rsidP="008C25A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Номер ошибки</w:t>
            </w:r>
          </w:p>
        </w:tc>
      </w:tr>
      <w:tr w:rsidR="00650D06" w:rsidRPr="0016204F" w14:paraId="4DDF7196" w14:textId="77777777" w:rsidTr="001A7C14">
        <w:tc>
          <w:tcPr>
            <w:tcW w:w="709" w:type="dxa"/>
          </w:tcPr>
          <w:p w14:paraId="431CE259" w14:textId="77777777" w:rsidR="00650D06" w:rsidRPr="0016204F" w:rsidRDefault="00650D06" w:rsidP="008C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513" w:type="dxa"/>
          </w:tcPr>
          <w:p w14:paraId="46245A81" w14:textId="77777777" w:rsidR="00650D06" w:rsidRPr="0016204F" w:rsidRDefault="00650D06" w:rsidP="00F50E4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Анкета валютного опциона (CM023 – fxOption)</w:t>
            </w:r>
          </w:p>
        </w:tc>
        <w:tc>
          <w:tcPr>
            <w:tcW w:w="1524" w:type="dxa"/>
          </w:tcPr>
          <w:p w14:paraId="7BB0EF76" w14:textId="77777777" w:rsidR="00650D06" w:rsidRPr="0016204F" w:rsidRDefault="00650D06" w:rsidP="008C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16204F" w14:paraId="4E407D01" w14:textId="77777777" w:rsidTr="001A7C14">
        <w:tc>
          <w:tcPr>
            <w:tcW w:w="709" w:type="dxa"/>
          </w:tcPr>
          <w:p w14:paraId="10155ABE" w14:textId="77777777" w:rsidR="00650D06" w:rsidRPr="0016204F" w:rsidRDefault="00650D06" w:rsidP="008C25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513" w:type="dxa"/>
          </w:tcPr>
          <w:p w14:paraId="1E46D6EF" w14:textId="77777777" w:rsidR="00650D06" w:rsidRPr="0016204F" w:rsidRDefault="00650D06" w:rsidP="00F50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Проверить, что отношение номинальной суммы 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putCurrencyAmount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 премии 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premium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/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paymentAmount</w:t>
            </w:r>
            <w:r w:rsidR="00F50E45"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=&gt; 1</w:t>
            </w:r>
          </w:p>
          <w:p w14:paraId="1EB0533C" w14:textId="4CEBA3B0" w:rsidR="00650D06" w:rsidRPr="0016204F" w:rsidRDefault="00F50E45" w:rsidP="00F50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Если значение &lt; </w:t>
            </w:r>
            <w:r w:rsidR="004F6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то отказ</w:t>
            </w:r>
          </w:p>
          <w:p w14:paraId="6D75F86A" w14:textId="77777777" w:rsidR="00650D06" w:rsidRPr="0016204F" w:rsidRDefault="00650D06" w:rsidP="00F50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прем</w:t>
            </w:r>
            <w:r w:rsidR="00F50E45"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 = 0, проверка не выполняется</w:t>
            </w:r>
          </w:p>
        </w:tc>
        <w:tc>
          <w:tcPr>
            <w:tcW w:w="1524" w:type="dxa"/>
          </w:tcPr>
          <w:p w14:paraId="61C7EF9E" w14:textId="77777777" w:rsidR="00650D06" w:rsidRPr="007E390F" w:rsidRDefault="00531695" w:rsidP="008C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29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229</w:t>
              </w:r>
            </w:hyperlink>
          </w:p>
        </w:tc>
      </w:tr>
      <w:tr w:rsidR="00650D06" w:rsidRPr="0016204F" w14:paraId="08D2E0B7" w14:textId="77777777" w:rsidTr="001A7C14">
        <w:tc>
          <w:tcPr>
            <w:tcW w:w="709" w:type="dxa"/>
          </w:tcPr>
          <w:p w14:paraId="1B086BD4" w14:textId="77777777" w:rsidR="00650D06" w:rsidRPr="0016204F" w:rsidRDefault="00650D06" w:rsidP="008C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13" w:type="dxa"/>
          </w:tcPr>
          <w:p w14:paraId="2D1D5D0A" w14:textId="77777777" w:rsidR="00650D06" w:rsidRPr="0016204F" w:rsidRDefault="00650D06" w:rsidP="00F50E4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бинарного валютного опциона (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024 – fxDigitalOption)</w:t>
            </w:r>
          </w:p>
        </w:tc>
        <w:tc>
          <w:tcPr>
            <w:tcW w:w="1524" w:type="dxa"/>
          </w:tcPr>
          <w:p w14:paraId="5A8704E0" w14:textId="77777777" w:rsidR="00650D06" w:rsidRPr="0016204F" w:rsidRDefault="00650D06" w:rsidP="008C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16204F" w14:paraId="46F987B5" w14:textId="77777777" w:rsidTr="001A7C14">
        <w:tc>
          <w:tcPr>
            <w:tcW w:w="709" w:type="dxa"/>
          </w:tcPr>
          <w:p w14:paraId="1D039011" w14:textId="77777777" w:rsidR="00650D06" w:rsidRPr="0016204F" w:rsidRDefault="00650D06" w:rsidP="008C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7513" w:type="dxa"/>
          </w:tcPr>
          <w:p w14:paraId="2CBAAFDF" w14:textId="77777777" w:rsidR="00650D06" w:rsidRPr="0016204F" w:rsidRDefault="00650D06" w:rsidP="00F50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Проверить, что отношение суммы выплаты 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payout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 премии 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premium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/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paymentAmount</w:t>
            </w:r>
            <w:r w:rsidR="00F50E45"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=&gt; 1</w:t>
            </w:r>
          </w:p>
          <w:p w14:paraId="10F9D3BC" w14:textId="06F3653E" w:rsidR="00F50E45" w:rsidRPr="0016204F" w:rsidRDefault="00F50E45" w:rsidP="00F50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Если значение &lt; </w:t>
            </w:r>
            <w:r w:rsidR="004F6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то отказ</w:t>
            </w:r>
          </w:p>
          <w:p w14:paraId="5B3C7EFB" w14:textId="77777777" w:rsidR="00650D06" w:rsidRPr="0016204F" w:rsidRDefault="00650D06" w:rsidP="00F50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прем</w:t>
            </w:r>
            <w:r w:rsidR="00F50E45"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 = 0, проверка не выполняется</w:t>
            </w:r>
          </w:p>
        </w:tc>
        <w:tc>
          <w:tcPr>
            <w:tcW w:w="1524" w:type="dxa"/>
          </w:tcPr>
          <w:p w14:paraId="3AE0390D" w14:textId="77777777" w:rsidR="00650D06" w:rsidRPr="007E390F" w:rsidRDefault="00531695" w:rsidP="008C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29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229</w:t>
              </w:r>
            </w:hyperlink>
          </w:p>
        </w:tc>
      </w:tr>
      <w:tr w:rsidR="00650D06" w:rsidRPr="0016204F" w14:paraId="0EAFE164" w14:textId="77777777" w:rsidTr="001A7C14">
        <w:tc>
          <w:tcPr>
            <w:tcW w:w="709" w:type="dxa"/>
          </w:tcPr>
          <w:p w14:paraId="6DD7F861" w14:textId="77777777" w:rsidR="00650D06" w:rsidRPr="0016204F" w:rsidDel="00DA4F22" w:rsidRDefault="00650D06" w:rsidP="008C25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7513" w:type="dxa"/>
          </w:tcPr>
          <w:p w14:paraId="116081F9" w14:textId="77777777" w:rsidR="00650D06" w:rsidRPr="0016204F" w:rsidRDefault="00650D06" w:rsidP="00F50E4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договора фиксации максимальной/ минимальной процентной ставки (CM033 – capFloor)</w:t>
            </w:r>
          </w:p>
        </w:tc>
        <w:tc>
          <w:tcPr>
            <w:tcW w:w="1524" w:type="dxa"/>
          </w:tcPr>
          <w:p w14:paraId="3E66F41D" w14:textId="77777777" w:rsidR="00650D06" w:rsidRPr="0016204F" w:rsidRDefault="00650D06" w:rsidP="008C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16204F" w14:paraId="05F74E54" w14:textId="77777777" w:rsidTr="001A7C14">
        <w:tc>
          <w:tcPr>
            <w:tcW w:w="709" w:type="dxa"/>
          </w:tcPr>
          <w:p w14:paraId="0C667F8A" w14:textId="77777777" w:rsidR="00650D06" w:rsidRPr="0016204F" w:rsidRDefault="00650D06" w:rsidP="008C25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513" w:type="dxa"/>
          </w:tcPr>
          <w:p w14:paraId="53378C2D" w14:textId="77777777" w:rsidR="00650D06" w:rsidRPr="0016204F" w:rsidRDefault="00650D06" w:rsidP="00F50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отношение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номинальной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суммы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notionalStepSchedule/initialValue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premium/paymentAmount</w:t>
            </w:r>
            <w:r w:rsidR="00F50E45"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=&gt; 1</w:t>
            </w:r>
          </w:p>
          <w:p w14:paraId="15097949" w14:textId="427FA7E2" w:rsidR="00F50E45" w:rsidRPr="0016204F" w:rsidRDefault="00F50E45" w:rsidP="00F50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Если значение &lt; </w:t>
            </w:r>
            <w:r w:rsidR="004F6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то отказ</w:t>
            </w:r>
          </w:p>
          <w:p w14:paraId="277E9E51" w14:textId="77777777" w:rsidR="00650D06" w:rsidRPr="0016204F" w:rsidRDefault="00650D06" w:rsidP="00F50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прем</w:t>
            </w:r>
            <w:r w:rsidR="00F50E45"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 = 0, проверка не выполняется</w:t>
            </w:r>
          </w:p>
        </w:tc>
        <w:tc>
          <w:tcPr>
            <w:tcW w:w="1524" w:type="dxa"/>
          </w:tcPr>
          <w:p w14:paraId="3F8C5720" w14:textId="77777777" w:rsidR="00650D06" w:rsidRPr="007E390F" w:rsidRDefault="00531695" w:rsidP="008C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29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229</w:t>
              </w:r>
            </w:hyperlink>
          </w:p>
        </w:tc>
      </w:tr>
      <w:tr w:rsidR="00650D06" w:rsidRPr="0016204F" w14:paraId="36C133DB" w14:textId="77777777" w:rsidTr="001A7C14">
        <w:tc>
          <w:tcPr>
            <w:tcW w:w="709" w:type="dxa"/>
          </w:tcPr>
          <w:p w14:paraId="7B84AEF9" w14:textId="77777777" w:rsidR="00650D06" w:rsidRPr="0016204F" w:rsidRDefault="00650D06" w:rsidP="008C25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13" w:type="dxa"/>
          </w:tcPr>
          <w:p w14:paraId="2C398B15" w14:textId="77777777" w:rsidR="00650D06" w:rsidRPr="0016204F" w:rsidRDefault="00650D06" w:rsidP="00F50E4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Анкета свопциона (CM034 – swaption)</w:t>
            </w:r>
          </w:p>
        </w:tc>
        <w:tc>
          <w:tcPr>
            <w:tcW w:w="1524" w:type="dxa"/>
          </w:tcPr>
          <w:p w14:paraId="36996B96" w14:textId="77777777" w:rsidR="00650D06" w:rsidRPr="0016204F" w:rsidRDefault="00650D06" w:rsidP="008C25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50D06" w:rsidRPr="0016204F" w14:paraId="3166C685" w14:textId="77777777" w:rsidTr="001A7C14">
        <w:tc>
          <w:tcPr>
            <w:tcW w:w="709" w:type="dxa"/>
          </w:tcPr>
          <w:p w14:paraId="2CEF34A6" w14:textId="77777777" w:rsidR="00650D06" w:rsidRPr="0016204F" w:rsidRDefault="00650D06" w:rsidP="008C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513" w:type="dxa"/>
          </w:tcPr>
          <w:p w14:paraId="6FC380D8" w14:textId="77777777" w:rsidR="00650D06" w:rsidRPr="0016204F" w:rsidRDefault="00650D06" w:rsidP="00F50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Проверить, что отношение номинальной суммы 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notionalStepSchedule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/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initialValue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или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knownAmountSchedule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/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initialValue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 премии 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premium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/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paymentAmount</w:t>
            </w:r>
            <w:r w:rsidR="00F50E45"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=&gt; 1</w:t>
            </w:r>
          </w:p>
          <w:p w14:paraId="3A32D5AE" w14:textId="365850F5" w:rsidR="00F50E45" w:rsidRPr="0016204F" w:rsidRDefault="00F50E45" w:rsidP="00F50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Если значение &lt; </w:t>
            </w:r>
            <w:r w:rsidR="004F6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то отказ</w:t>
            </w:r>
          </w:p>
          <w:p w14:paraId="4B3C4DC0" w14:textId="77777777" w:rsidR="00650D06" w:rsidRPr="0016204F" w:rsidRDefault="00650D06" w:rsidP="00F50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прем</w:t>
            </w:r>
            <w:r w:rsidR="00F50E45"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 = 0, проверка не выполняется</w:t>
            </w:r>
          </w:p>
        </w:tc>
        <w:tc>
          <w:tcPr>
            <w:tcW w:w="1524" w:type="dxa"/>
          </w:tcPr>
          <w:p w14:paraId="637F9AE9" w14:textId="77777777" w:rsidR="00650D06" w:rsidRPr="007E390F" w:rsidRDefault="00531695" w:rsidP="008C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29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229</w:t>
              </w:r>
            </w:hyperlink>
          </w:p>
        </w:tc>
      </w:tr>
      <w:tr w:rsidR="00650D06" w:rsidRPr="0016204F" w14:paraId="008F36E7" w14:textId="77777777" w:rsidTr="001A7C14">
        <w:tc>
          <w:tcPr>
            <w:tcW w:w="709" w:type="dxa"/>
          </w:tcPr>
          <w:p w14:paraId="4EDAA90B" w14:textId="77777777" w:rsidR="00650D06" w:rsidRPr="0016204F" w:rsidRDefault="00650D06" w:rsidP="008C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513" w:type="dxa"/>
          </w:tcPr>
          <w:p w14:paraId="3593E4D6" w14:textId="77777777" w:rsidR="00650D06" w:rsidRPr="0016204F" w:rsidRDefault="00650D06" w:rsidP="00F50E4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опциона на облигацию (CM044 – bondOption)</w:t>
            </w:r>
          </w:p>
        </w:tc>
        <w:tc>
          <w:tcPr>
            <w:tcW w:w="1524" w:type="dxa"/>
          </w:tcPr>
          <w:p w14:paraId="05BEB76B" w14:textId="77777777" w:rsidR="00650D06" w:rsidRPr="0016204F" w:rsidRDefault="00650D06" w:rsidP="008C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16204F" w14:paraId="52F06B06" w14:textId="77777777" w:rsidTr="001A7C14">
        <w:tc>
          <w:tcPr>
            <w:tcW w:w="709" w:type="dxa"/>
          </w:tcPr>
          <w:p w14:paraId="1139E3C8" w14:textId="77777777" w:rsidR="00650D06" w:rsidRPr="0016204F" w:rsidRDefault="00650D06" w:rsidP="008C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7513" w:type="dxa"/>
          </w:tcPr>
          <w:p w14:paraId="74E43B68" w14:textId="77777777" w:rsidR="00650D06" w:rsidRPr="0016204F" w:rsidRDefault="00650D06" w:rsidP="00F50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Проверить, что отношение номинальной суммы 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notionalAmount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 премии 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premium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/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paymentAmount</w:t>
            </w:r>
            <w:r w:rsidR="00F50E45"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=&gt; 1</w:t>
            </w:r>
          </w:p>
          <w:p w14:paraId="72C8029F" w14:textId="7526A842" w:rsidR="00F50E45" w:rsidRPr="0016204F" w:rsidRDefault="00F50E45" w:rsidP="00F50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Если значение &lt; </w:t>
            </w:r>
            <w:r w:rsidR="004F6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то отказ</w:t>
            </w:r>
          </w:p>
          <w:p w14:paraId="7E197D54" w14:textId="77777777" w:rsidR="00650D06" w:rsidRPr="0016204F" w:rsidRDefault="00650D06" w:rsidP="00F50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прем</w:t>
            </w:r>
            <w:r w:rsidR="00F50E45"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 = 0, проверка не выполняется</w:t>
            </w:r>
          </w:p>
        </w:tc>
        <w:tc>
          <w:tcPr>
            <w:tcW w:w="1524" w:type="dxa"/>
          </w:tcPr>
          <w:p w14:paraId="32E9EB30" w14:textId="77777777" w:rsidR="00650D06" w:rsidRPr="007E390F" w:rsidRDefault="00531695" w:rsidP="008C25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29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229</w:t>
              </w:r>
            </w:hyperlink>
          </w:p>
        </w:tc>
      </w:tr>
      <w:tr w:rsidR="00650D06" w:rsidRPr="0016204F" w14:paraId="6808ED4C" w14:textId="77777777" w:rsidTr="001A7C14">
        <w:tc>
          <w:tcPr>
            <w:tcW w:w="709" w:type="dxa"/>
          </w:tcPr>
          <w:p w14:paraId="6C46B62B" w14:textId="77777777" w:rsidR="00650D06" w:rsidRPr="0016204F" w:rsidRDefault="00650D06" w:rsidP="008C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513" w:type="dxa"/>
          </w:tcPr>
          <w:p w14:paraId="6FC78C86" w14:textId="77777777" w:rsidR="00650D06" w:rsidRPr="0016204F" w:rsidRDefault="00650D06" w:rsidP="00F50E4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опциона на индекс или корзину облигаций (индексов) (CM045 – bondBasketOption)</w:t>
            </w:r>
          </w:p>
        </w:tc>
        <w:tc>
          <w:tcPr>
            <w:tcW w:w="1524" w:type="dxa"/>
          </w:tcPr>
          <w:p w14:paraId="5566E917" w14:textId="77777777" w:rsidR="00650D06" w:rsidRPr="0016204F" w:rsidRDefault="00650D06" w:rsidP="008C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16204F" w14:paraId="3F6E2E19" w14:textId="77777777" w:rsidTr="001A7C14">
        <w:tc>
          <w:tcPr>
            <w:tcW w:w="709" w:type="dxa"/>
          </w:tcPr>
          <w:p w14:paraId="39846390" w14:textId="77777777" w:rsidR="00650D06" w:rsidRPr="0016204F" w:rsidRDefault="00650D06" w:rsidP="008C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7513" w:type="dxa"/>
          </w:tcPr>
          <w:p w14:paraId="26EC54D2" w14:textId="77777777" w:rsidR="00650D06" w:rsidRPr="0016204F" w:rsidRDefault="00650D06" w:rsidP="00F50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Проверить, что отношение номинальной суммы 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notionalAmount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 премии 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premium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/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paymentAmount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</w:t>
            </w:r>
            <w:r w:rsidR="00F50E45"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 1</w:t>
            </w:r>
          </w:p>
          <w:p w14:paraId="537EB708" w14:textId="6711E356" w:rsidR="00F50E45" w:rsidRPr="0016204F" w:rsidRDefault="00F50E45" w:rsidP="00F50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Если значение &lt; </w:t>
            </w:r>
            <w:r w:rsidR="00EF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то отказ</w:t>
            </w:r>
          </w:p>
          <w:p w14:paraId="3F409755" w14:textId="77777777" w:rsidR="00650D06" w:rsidRPr="0016204F" w:rsidRDefault="00650D06" w:rsidP="00F50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прем</w:t>
            </w:r>
            <w:r w:rsidR="00F50E45"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 = 0, проверка не выполняется</w:t>
            </w:r>
          </w:p>
        </w:tc>
        <w:tc>
          <w:tcPr>
            <w:tcW w:w="1524" w:type="dxa"/>
          </w:tcPr>
          <w:p w14:paraId="2BFA6129" w14:textId="77777777" w:rsidR="00650D06" w:rsidRPr="007E390F" w:rsidRDefault="00531695" w:rsidP="008C25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29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229</w:t>
              </w:r>
            </w:hyperlink>
          </w:p>
        </w:tc>
      </w:tr>
      <w:tr w:rsidR="00650D06" w:rsidRPr="0016204F" w14:paraId="0282A57E" w14:textId="77777777" w:rsidTr="001A7C14">
        <w:tc>
          <w:tcPr>
            <w:tcW w:w="709" w:type="dxa"/>
          </w:tcPr>
          <w:p w14:paraId="00EB4483" w14:textId="77777777" w:rsidR="00650D06" w:rsidRPr="0016204F" w:rsidRDefault="00650D06" w:rsidP="008C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513" w:type="dxa"/>
          </w:tcPr>
          <w:p w14:paraId="5CAFF762" w14:textId="77777777" w:rsidR="00650D06" w:rsidRPr="0016204F" w:rsidRDefault="00650D06" w:rsidP="00F50E4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опциона на акцию (CM048 equityOption)</w:t>
            </w:r>
          </w:p>
        </w:tc>
        <w:tc>
          <w:tcPr>
            <w:tcW w:w="1524" w:type="dxa"/>
          </w:tcPr>
          <w:p w14:paraId="65B2415E" w14:textId="77777777" w:rsidR="00650D06" w:rsidRPr="0016204F" w:rsidRDefault="00650D06" w:rsidP="008C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16204F" w14:paraId="59C8BA11" w14:textId="77777777" w:rsidTr="001A7C14">
        <w:tc>
          <w:tcPr>
            <w:tcW w:w="709" w:type="dxa"/>
          </w:tcPr>
          <w:p w14:paraId="69138D4A" w14:textId="77777777" w:rsidR="00650D06" w:rsidRPr="0016204F" w:rsidRDefault="00650D06" w:rsidP="008C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7513" w:type="dxa"/>
          </w:tcPr>
          <w:p w14:paraId="2E204AC5" w14:textId="77777777" w:rsidR="00650D06" w:rsidRPr="0016204F" w:rsidRDefault="00650D06" w:rsidP="00F50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Проверить, что отношение совокупного количества базового актива по договору (определяется как произведение количества опционов 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numberOfOptions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объема опциона 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optionEntitlement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к лоту актива 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openUnits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 1 (если частое от деления – дробное число, например, 0,99 или 1,01, то оно округляется до целого)</w:t>
            </w:r>
          </w:p>
          <w:p w14:paraId="27E12DDA" w14:textId="77777777" w:rsidR="00650D06" w:rsidRPr="0016204F" w:rsidRDefault="00650D06" w:rsidP="00F50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</w:t>
            </w:r>
            <w:r w:rsidR="00F50E45"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словие не выполняется, то отказ</w:t>
            </w:r>
          </w:p>
        </w:tc>
        <w:tc>
          <w:tcPr>
            <w:tcW w:w="1524" w:type="dxa"/>
          </w:tcPr>
          <w:p w14:paraId="04A8C636" w14:textId="77777777" w:rsidR="00650D06" w:rsidRPr="007E390F" w:rsidRDefault="00531695" w:rsidP="008C25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30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30</w:t>
              </w:r>
            </w:hyperlink>
          </w:p>
        </w:tc>
      </w:tr>
      <w:tr w:rsidR="00650D06" w:rsidRPr="0016204F" w14:paraId="10565DAD" w14:textId="77777777" w:rsidTr="001A7C14">
        <w:tc>
          <w:tcPr>
            <w:tcW w:w="709" w:type="dxa"/>
          </w:tcPr>
          <w:p w14:paraId="0496FDB7" w14:textId="77777777" w:rsidR="00650D06" w:rsidRPr="0016204F" w:rsidRDefault="00650D06" w:rsidP="008C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7513" w:type="dxa"/>
          </w:tcPr>
          <w:p w14:paraId="2F8FF94C" w14:textId="77777777" w:rsidR="00650D06" w:rsidRPr="0016204F" w:rsidRDefault="00650D06" w:rsidP="00F50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Проверить, что отношение расчетной номинальной суммы (определяется как произведение количества опционов 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numberOfOptions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объема опциона 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optionEntitlement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цены исполнения 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strikePrice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к премии 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premium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/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paymentAmount</w:t>
            </w:r>
            <w:r w:rsidR="00F50E45"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=&gt; 1</w:t>
            </w:r>
          </w:p>
          <w:p w14:paraId="415BABB5" w14:textId="77777777" w:rsidR="00F50E45" w:rsidRPr="0016204F" w:rsidRDefault="00650D06" w:rsidP="00F50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</w:t>
            </w:r>
            <w:r w:rsidR="00F50E45"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 значение &lt; 1, то отказ</w:t>
            </w:r>
          </w:p>
          <w:p w14:paraId="74D70316" w14:textId="77777777" w:rsidR="00650D06" w:rsidRPr="0016204F" w:rsidRDefault="00650D06" w:rsidP="00F50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прем</w:t>
            </w:r>
            <w:r w:rsidR="00F50E45"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 = 0, проверка не выполняется</w:t>
            </w:r>
          </w:p>
        </w:tc>
        <w:tc>
          <w:tcPr>
            <w:tcW w:w="1524" w:type="dxa"/>
          </w:tcPr>
          <w:p w14:paraId="779E5601" w14:textId="77777777" w:rsidR="00650D06" w:rsidRPr="007E390F" w:rsidRDefault="00531695" w:rsidP="008C25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29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229</w:t>
              </w:r>
            </w:hyperlink>
          </w:p>
        </w:tc>
      </w:tr>
      <w:tr w:rsidR="00650D06" w:rsidRPr="0016204F" w14:paraId="4D71AA55" w14:textId="77777777" w:rsidTr="001A7C14">
        <w:tc>
          <w:tcPr>
            <w:tcW w:w="709" w:type="dxa"/>
          </w:tcPr>
          <w:p w14:paraId="5C546C52" w14:textId="77777777" w:rsidR="00650D06" w:rsidRPr="0016204F" w:rsidRDefault="00650D06" w:rsidP="008C25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</w:t>
            </w:r>
          </w:p>
        </w:tc>
        <w:tc>
          <w:tcPr>
            <w:tcW w:w="7513" w:type="dxa"/>
          </w:tcPr>
          <w:p w14:paraId="2DCC61A7" w14:textId="77777777" w:rsidR="00650D06" w:rsidRPr="0016204F" w:rsidRDefault="00650D06" w:rsidP="00F50E4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товарного опциона (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052 – 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commodityOption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524" w:type="dxa"/>
          </w:tcPr>
          <w:p w14:paraId="14CB11AC" w14:textId="77777777" w:rsidR="00650D06" w:rsidRPr="0016204F" w:rsidRDefault="00650D06" w:rsidP="008C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16204F" w14:paraId="7C07FD37" w14:textId="77777777" w:rsidTr="001A7C14">
        <w:tc>
          <w:tcPr>
            <w:tcW w:w="709" w:type="dxa"/>
          </w:tcPr>
          <w:p w14:paraId="1CA05739" w14:textId="77777777" w:rsidR="00650D06" w:rsidRPr="0016204F" w:rsidRDefault="00650D06" w:rsidP="008C25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8.1</w:t>
            </w:r>
          </w:p>
        </w:tc>
        <w:tc>
          <w:tcPr>
            <w:tcW w:w="7513" w:type="dxa"/>
          </w:tcPr>
          <w:p w14:paraId="4E3EDF1A" w14:textId="77777777" w:rsidR="00650D06" w:rsidRPr="0016204F" w:rsidRDefault="00650D06" w:rsidP="00F50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Проверить, что отношение расчетной номинальной суммы (определяется как произведение общего номинального количества базового актива 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totalNotionalQuantity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цены исполнения 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strikePricePerUnit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к премии 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premium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/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paymentAmount</w:t>
            </w:r>
            <w:r w:rsidR="00F50E45"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=&gt; 1</w:t>
            </w:r>
          </w:p>
          <w:p w14:paraId="5D01C787" w14:textId="344B41B8" w:rsidR="00F50E45" w:rsidRPr="0016204F" w:rsidRDefault="00F50E45" w:rsidP="00F50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Если значение &lt; </w:t>
            </w:r>
            <w:r w:rsidR="00516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то отказ</w:t>
            </w:r>
          </w:p>
          <w:p w14:paraId="28507324" w14:textId="77777777" w:rsidR="00650D06" w:rsidRPr="0016204F" w:rsidRDefault="00650D06" w:rsidP="00F50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прем</w:t>
            </w:r>
            <w:r w:rsidR="00F50E45"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 = 0, проверка не выполняется</w:t>
            </w:r>
          </w:p>
        </w:tc>
        <w:tc>
          <w:tcPr>
            <w:tcW w:w="1524" w:type="dxa"/>
          </w:tcPr>
          <w:p w14:paraId="315DF18A" w14:textId="77777777" w:rsidR="00650D06" w:rsidRPr="0060318D" w:rsidRDefault="00531695" w:rsidP="008C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29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229</w:t>
              </w:r>
            </w:hyperlink>
          </w:p>
        </w:tc>
      </w:tr>
      <w:tr w:rsidR="00650D06" w:rsidRPr="0016204F" w14:paraId="501956E7" w14:textId="77777777" w:rsidTr="001A7C14">
        <w:tc>
          <w:tcPr>
            <w:tcW w:w="709" w:type="dxa"/>
          </w:tcPr>
          <w:p w14:paraId="598A2F20" w14:textId="77777777" w:rsidR="00650D06" w:rsidRPr="0060318D" w:rsidRDefault="00650D06" w:rsidP="008C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18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7513" w:type="dxa"/>
          </w:tcPr>
          <w:p w14:paraId="253EBA1D" w14:textId="77777777" w:rsidR="00650D06" w:rsidRPr="0016204F" w:rsidRDefault="00650D06" w:rsidP="00F50E4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товарного свопциона (CM054 – commoditySwaption)</w:t>
            </w:r>
          </w:p>
        </w:tc>
        <w:tc>
          <w:tcPr>
            <w:tcW w:w="1524" w:type="dxa"/>
          </w:tcPr>
          <w:p w14:paraId="7276BC0E" w14:textId="77777777" w:rsidR="00650D06" w:rsidRPr="0016204F" w:rsidRDefault="00650D06" w:rsidP="008C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16204F" w14:paraId="377AD221" w14:textId="77777777" w:rsidTr="001A7C14">
        <w:tc>
          <w:tcPr>
            <w:tcW w:w="709" w:type="dxa"/>
          </w:tcPr>
          <w:p w14:paraId="7727B275" w14:textId="77777777" w:rsidR="00650D06" w:rsidRPr="0060318D" w:rsidRDefault="00650D06" w:rsidP="008C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18D"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7513" w:type="dxa"/>
          </w:tcPr>
          <w:p w14:paraId="48F62AD7" w14:textId="77777777" w:rsidR="00650D06" w:rsidRPr="0060318D" w:rsidRDefault="00650D06" w:rsidP="00F50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</w:t>
            </w:r>
            <w:r w:rsidRPr="0060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</w:t>
            </w:r>
            <w:r w:rsidRPr="0060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отношение</w:t>
            </w:r>
            <w:r w:rsidRPr="0060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расчетной</w:t>
            </w:r>
            <w:r w:rsidRPr="0060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номинальной</w:t>
            </w:r>
            <w:r w:rsidRPr="0060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суммы</w:t>
            </w:r>
            <w:r w:rsidRPr="0060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определяется</w:t>
            </w:r>
            <w:r w:rsidRPr="0060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</w:t>
            </w:r>
            <w:r w:rsidRPr="0060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произведение</w:t>
            </w:r>
            <w:r w:rsidRPr="0060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 w:rsidRPr="0060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номинального</w:t>
            </w:r>
            <w:r w:rsidRPr="0060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количества</w:t>
            </w:r>
            <w:r w:rsidRPr="0060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базового</w:t>
            </w:r>
            <w:r w:rsidRPr="0060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актива</w:t>
            </w:r>
            <w:r w:rsidRPr="0060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totalNotionalQuantity</w:t>
            </w:r>
            <w:r w:rsidRPr="0060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либо</w:t>
            </w:r>
            <w:r w:rsidRPr="0060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weatherNotionalAmount</w:t>
            </w:r>
            <w:r w:rsidRPr="0060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60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цены</w:t>
            </w:r>
            <w:r w:rsidRPr="0060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базового</w:t>
            </w:r>
            <w:r w:rsidRPr="0060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актива</w:t>
            </w:r>
            <w:r w:rsidRPr="0060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initialPrice</w:t>
            </w:r>
            <w:r w:rsidRPr="0060318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либо</w:t>
            </w:r>
            <w:r w:rsidRPr="0060318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weatherIndexLevel</w:t>
            </w:r>
            <w:r w:rsidRPr="0060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60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 w:rsidRPr="0060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premium</w:t>
            </w:r>
            <w:r w:rsidRPr="0060318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/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paymentAmount</w:t>
            </w:r>
            <w:r w:rsidR="00F50E45" w:rsidRPr="0060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=&gt; 1</w:t>
            </w:r>
          </w:p>
          <w:p w14:paraId="26D64928" w14:textId="462503C3" w:rsidR="00F50E45" w:rsidRPr="0016204F" w:rsidRDefault="00F50E45" w:rsidP="00F50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Если значение &lt; </w:t>
            </w:r>
            <w:r w:rsidR="00516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то отказ</w:t>
            </w:r>
          </w:p>
          <w:p w14:paraId="05C14F36" w14:textId="77777777" w:rsidR="00650D06" w:rsidRPr="0016204F" w:rsidRDefault="00650D06" w:rsidP="00F50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прем</w:t>
            </w:r>
            <w:r w:rsidR="00F50E45"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 = 0, проверка не выполняется</w:t>
            </w:r>
          </w:p>
        </w:tc>
        <w:tc>
          <w:tcPr>
            <w:tcW w:w="1524" w:type="dxa"/>
          </w:tcPr>
          <w:p w14:paraId="64088FA0" w14:textId="77777777" w:rsidR="00650D06" w:rsidRPr="007E390F" w:rsidRDefault="00531695" w:rsidP="008C25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29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229</w:t>
              </w:r>
            </w:hyperlink>
          </w:p>
        </w:tc>
      </w:tr>
      <w:tr w:rsidR="00650D06" w:rsidRPr="00421F38" w14:paraId="2FA13926" w14:textId="77777777" w:rsidTr="001A7C14">
        <w:tc>
          <w:tcPr>
            <w:tcW w:w="709" w:type="dxa"/>
          </w:tcPr>
          <w:p w14:paraId="7DDC1021" w14:textId="77777777" w:rsidR="00650D06" w:rsidRPr="0016204F" w:rsidRDefault="00650D06" w:rsidP="008C25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</w:p>
        </w:tc>
        <w:tc>
          <w:tcPr>
            <w:tcW w:w="7513" w:type="dxa"/>
          </w:tcPr>
          <w:p w14:paraId="7E63C183" w14:textId="77777777" w:rsidR="00650D06" w:rsidRPr="0016204F" w:rsidRDefault="00650D06" w:rsidP="00F50E4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Анкета кредитного дефолтного свопциона (CM072 – creditDefaultSwapOption)</w:t>
            </w:r>
          </w:p>
        </w:tc>
        <w:tc>
          <w:tcPr>
            <w:tcW w:w="1524" w:type="dxa"/>
          </w:tcPr>
          <w:p w14:paraId="5403C4C9" w14:textId="77777777" w:rsidR="00650D06" w:rsidRPr="0016204F" w:rsidRDefault="00650D06" w:rsidP="008C25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50D06" w:rsidRPr="0016204F" w14:paraId="3E9A4310" w14:textId="77777777" w:rsidTr="001A7C14">
        <w:tc>
          <w:tcPr>
            <w:tcW w:w="709" w:type="dxa"/>
          </w:tcPr>
          <w:p w14:paraId="571A3062" w14:textId="77777777" w:rsidR="00650D06" w:rsidRPr="0016204F" w:rsidRDefault="00650D06" w:rsidP="008C25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</w:t>
            </w:r>
          </w:p>
        </w:tc>
        <w:tc>
          <w:tcPr>
            <w:tcW w:w="7513" w:type="dxa"/>
          </w:tcPr>
          <w:p w14:paraId="22BF07AE" w14:textId="77777777" w:rsidR="00650D06" w:rsidRPr="0016204F" w:rsidRDefault="00650D06" w:rsidP="00F50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Проверить, что отношение номинальной суммы 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calculationAmount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 премии 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premium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/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paymentAmount</w:t>
            </w:r>
            <w:r w:rsidR="00F50E45"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=&gt; 1</w:t>
            </w:r>
          </w:p>
          <w:p w14:paraId="15965D27" w14:textId="150E3A77" w:rsidR="00F50E45" w:rsidRPr="0016204F" w:rsidRDefault="00F50E45" w:rsidP="00F50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Если значение &lt; </w:t>
            </w:r>
            <w:r w:rsidR="00516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то отказ</w:t>
            </w:r>
          </w:p>
          <w:p w14:paraId="44806AD3" w14:textId="77777777" w:rsidR="00650D06" w:rsidRPr="0016204F" w:rsidRDefault="00650D06" w:rsidP="00F50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прем</w:t>
            </w:r>
            <w:r w:rsidR="00F50E45"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 = 0, проверка не выполняется</w:t>
            </w:r>
          </w:p>
        </w:tc>
        <w:tc>
          <w:tcPr>
            <w:tcW w:w="1524" w:type="dxa"/>
          </w:tcPr>
          <w:p w14:paraId="0D8EE956" w14:textId="77777777" w:rsidR="00650D06" w:rsidRPr="007E390F" w:rsidRDefault="00531695" w:rsidP="008C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29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229</w:t>
              </w:r>
            </w:hyperlink>
          </w:p>
        </w:tc>
      </w:tr>
    </w:tbl>
    <w:p w14:paraId="3F0B86D8" w14:textId="77777777" w:rsidR="00650D06" w:rsidRPr="0016204F" w:rsidRDefault="00650D06" w:rsidP="00761A15">
      <w:pPr>
        <w:pStyle w:val="2"/>
        <w:keepNext w:val="0"/>
        <w:keepLines w:val="0"/>
        <w:widowControl w:val="0"/>
        <w:numPr>
          <w:ilvl w:val="3"/>
          <w:numId w:val="1"/>
        </w:numPr>
        <w:spacing w:before="120" w:after="12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bookmarkStart w:id="1397" w:name="_Toc500764217"/>
      <w:r w:rsidRPr="0016204F">
        <w:rPr>
          <w:rFonts w:ascii="Times New Roman" w:hAnsi="Times New Roman" w:cs="Times New Roman"/>
          <w:sz w:val="20"/>
          <w:szCs w:val="20"/>
        </w:rPr>
        <w:t>Логические проверки внутри сообщений</w:t>
      </w:r>
      <w:bookmarkEnd w:id="1397"/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513"/>
        <w:gridCol w:w="1524"/>
      </w:tblGrid>
      <w:tr w:rsidR="00650D06" w:rsidRPr="0016204F" w14:paraId="1C35FB2F" w14:textId="77777777" w:rsidTr="00FE4774"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840D1A1" w14:textId="77777777" w:rsidR="00650D06" w:rsidRPr="0016204F" w:rsidRDefault="00650D06" w:rsidP="00FE477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29B6DA11" w14:textId="77777777" w:rsidR="00650D06" w:rsidRPr="0016204F" w:rsidRDefault="00650D06" w:rsidP="00FE4774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проверки</w:t>
            </w:r>
          </w:p>
        </w:tc>
        <w:tc>
          <w:tcPr>
            <w:tcW w:w="1524" w:type="dxa"/>
            <w:shd w:val="clear" w:color="auto" w:fill="D9D9D9" w:themeFill="background1" w:themeFillShade="D9"/>
            <w:vAlign w:val="center"/>
          </w:tcPr>
          <w:p w14:paraId="66D88A13" w14:textId="77777777" w:rsidR="00650D06" w:rsidRPr="0016204F" w:rsidRDefault="00650D06" w:rsidP="00FE477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Номер ошибки</w:t>
            </w:r>
          </w:p>
        </w:tc>
      </w:tr>
      <w:tr w:rsidR="00650D06" w:rsidRPr="0016204F" w14:paraId="4DF58B54" w14:textId="77777777" w:rsidTr="001A7C14">
        <w:tc>
          <w:tcPr>
            <w:tcW w:w="709" w:type="dxa"/>
          </w:tcPr>
          <w:p w14:paraId="5DF1EC59" w14:textId="77777777" w:rsidR="00650D06" w:rsidRPr="0016204F" w:rsidRDefault="00650D06" w:rsidP="00FE477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037" w:type="dxa"/>
            <w:gridSpan w:val="2"/>
          </w:tcPr>
          <w:p w14:paraId="25050DF7" w14:textId="77777777" w:rsidR="00650D06" w:rsidRPr="0016204F" w:rsidRDefault="00650D06" w:rsidP="00FE4774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валютного свопа (СМ021 – fxS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wap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650D06" w:rsidRPr="0016204F" w14:paraId="3EFBA310" w14:textId="77777777" w:rsidTr="001A7C14">
        <w:tc>
          <w:tcPr>
            <w:tcW w:w="709" w:type="dxa"/>
          </w:tcPr>
          <w:p w14:paraId="5FEF041C" w14:textId="77777777" w:rsidR="00650D06" w:rsidRPr="0016204F" w:rsidRDefault="00650D06" w:rsidP="00FE47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7513" w:type="dxa"/>
          </w:tcPr>
          <w:p w14:paraId="6F7D83E8" w14:textId="77777777" w:rsidR="00650D06" w:rsidRPr="0016204F" w:rsidRDefault="00650D06" w:rsidP="00FE477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Проверить, что Валюта 1 и Валюта 2 не совпадают:</w:t>
            </w:r>
          </w:p>
          <w:p w14:paraId="3D3A3E0A" w14:textId="77777777" w:rsidR="00650D06" w:rsidRPr="0016204F" w:rsidRDefault="00650D06" w:rsidP="00FE4774">
            <w:pPr>
              <w:pStyle w:val="a3"/>
              <w:widowControl w:val="0"/>
              <w:numPr>
                <w:ilvl w:val="0"/>
                <w:numId w:val="111"/>
              </w:numPr>
              <w:ind w:left="357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nearLeg/exchangeRate/quotedCurrencyPair/currency1 ≠ nearLeg/exchangeRate/quotedCurrencyPair/currency2</w:t>
            </w:r>
          </w:p>
          <w:p w14:paraId="7E6AC8B1" w14:textId="77777777" w:rsidR="00650D06" w:rsidRPr="0016204F" w:rsidRDefault="00650D06" w:rsidP="00FE4774">
            <w:pPr>
              <w:pStyle w:val="a3"/>
              <w:widowControl w:val="0"/>
              <w:numPr>
                <w:ilvl w:val="0"/>
                <w:numId w:val="111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farLeg/exchangeRate/quotedCurrencyPair/currency1 ≠ farLeg/exchangeRate/quotedCurrencyPair/currency2</w:t>
            </w:r>
          </w:p>
          <w:p w14:paraId="61A21DF1" w14:textId="77777777" w:rsidR="00650D06" w:rsidRPr="0016204F" w:rsidRDefault="00650D06" w:rsidP="00FE477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</w:t>
            </w:r>
            <w:r w:rsidR="0042353C"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условие не выполняется – отказ</w:t>
            </w:r>
          </w:p>
        </w:tc>
        <w:tc>
          <w:tcPr>
            <w:tcW w:w="1524" w:type="dxa"/>
          </w:tcPr>
          <w:p w14:paraId="23639945" w14:textId="77777777" w:rsidR="00650D06" w:rsidRPr="007E390F" w:rsidRDefault="00531695" w:rsidP="00FE47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32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23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2</w:t>
              </w:r>
            </w:hyperlink>
          </w:p>
        </w:tc>
      </w:tr>
      <w:tr w:rsidR="00650D06" w:rsidRPr="0016204F" w14:paraId="444FAAD8" w14:textId="77777777" w:rsidTr="001A7C14">
        <w:tc>
          <w:tcPr>
            <w:tcW w:w="709" w:type="dxa"/>
          </w:tcPr>
          <w:p w14:paraId="56AB8317" w14:textId="77777777" w:rsidR="00650D06" w:rsidRPr="0016204F" w:rsidRDefault="00650D06" w:rsidP="00FE477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037" w:type="dxa"/>
            <w:gridSpan w:val="2"/>
          </w:tcPr>
          <w:p w14:paraId="0CD0E0E0" w14:textId="77777777" w:rsidR="00650D06" w:rsidRPr="0016204F" w:rsidRDefault="00650D06" w:rsidP="00FE4774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конверсионной сделки (валютного форварда) (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022 – 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fxSingleLeg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650D06" w:rsidRPr="0016204F" w14:paraId="5443C2E1" w14:textId="77777777" w:rsidTr="001A7C14">
        <w:tc>
          <w:tcPr>
            <w:tcW w:w="709" w:type="dxa"/>
          </w:tcPr>
          <w:p w14:paraId="3F5A0685" w14:textId="77777777" w:rsidR="00650D06" w:rsidRPr="0016204F" w:rsidRDefault="00650D06" w:rsidP="00FE47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7513" w:type="dxa"/>
          </w:tcPr>
          <w:p w14:paraId="7BB9054A" w14:textId="77777777" w:rsidR="00650D06" w:rsidRPr="0016204F" w:rsidRDefault="00650D06" w:rsidP="00FE477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Проверить, что Валюта 1 и Валюта 2 не совпадают:</w:t>
            </w:r>
          </w:p>
          <w:p w14:paraId="040CD415" w14:textId="77777777" w:rsidR="00650D06" w:rsidRPr="0016204F" w:rsidRDefault="00650D06" w:rsidP="00FE4774">
            <w:pPr>
              <w:pStyle w:val="a3"/>
              <w:widowControl w:val="0"/>
              <w:numPr>
                <w:ilvl w:val="0"/>
                <w:numId w:val="112"/>
              </w:numPr>
              <w:ind w:left="357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exchangeRate/quotedCurrencyPair/currency1 ≠ exchangeRate/quotedCurrencyPair/currency2</w:t>
            </w:r>
          </w:p>
          <w:p w14:paraId="7B30E831" w14:textId="77777777" w:rsidR="00650D06" w:rsidRPr="0016204F" w:rsidRDefault="00650D06" w:rsidP="00FE4774">
            <w:pPr>
              <w:pStyle w:val="a3"/>
              <w:widowControl w:val="0"/>
              <w:numPr>
                <w:ilvl w:val="0"/>
                <w:numId w:val="112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exchangedCurrency1/paymentAmount/currency ≠ exchangedCurrency2/paymentAmount/currency</w:t>
            </w:r>
          </w:p>
          <w:p w14:paraId="1E489358" w14:textId="77777777" w:rsidR="00650D06" w:rsidRPr="0016204F" w:rsidRDefault="00650D06" w:rsidP="00FE477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</w:t>
            </w:r>
            <w:r w:rsidR="0042353C"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условие не выполняется – отказ</w:t>
            </w:r>
          </w:p>
        </w:tc>
        <w:tc>
          <w:tcPr>
            <w:tcW w:w="1524" w:type="dxa"/>
          </w:tcPr>
          <w:p w14:paraId="61494E0A" w14:textId="77777777" w:rsidR="00650D06" w:rsidRPr="007E390F" w:rsidRDefault="00531695" w:rsidP="00FE47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32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23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2</w:t>
              </w:r>
            </w:hyperlink>
          </w:p>
        </w:tc>
      </w:tr>
      <w:tr w:rsidR="00650D06" w:rsidRPr="0016204F" w14:paraId="7F86557A" w14:textId="77777777" w:rsidTr="001A7C14">
        <w:tc>
          <w:tcPr>
            <w:tcW w:w="709" w:type="dxa"/>
          </w:tcPr>
          <w:p w14:paraId="46980522" w14:textId="77777777" w:rsidR="00650D06" w:rsidRPr="0016204F" w:rsidRDefault="00650D06" w:rsidP="00FE477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037" w:type="dxa"/>
            <w:gridSpan w:val="2"/>
          </w:tcPr>
          <w:p w14:paraId="5109C98F" w14:textId="77777777" w:rsidR="00650D06" w:rsidRPr="0016204F" w:rsidRDefault="00650D06" w:rsidP="00FE4774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Анкета валютного опциона (CM023 – fxOption)</w:t>
            </w:r>
          </w:p>
        </w:tc>
      </w:tr>
      <w:tr w:rsidR="00650D06" w:rsidRPr="0016204F" w14:paraId="6DEF7420" w14:textId="77777777" w:rsidTr="001A7C14">
        <w:tc>
          <w:tcPr>
            <w:tcW w:w="709" w:type="dxa"/>
          </w:tcPr>
          <w:p w14:paraId="5F8A240D" w14:textId="77777777" w:rsidR="00650D06" w:rsidRPr="0016204F" w:rsidRDefault="00650D06" w:rsidP="00FE47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7513" w:type="dxa"/>
          </w:tcPr>
          <w:p w14:paraId="5195F4F1" w14:textId="77777777" w:rsidR="00650D06" w:rsidRPr="0016204F" w:rsidRDefault="00650D06" w:rsidP="00FE477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Проверить, что Валюта на продажу и Валюта на покупку не совпадают:</w:t>
            </w:r>
          </w:p>
          <w:p w14:paraId="00E2A2D0" w14:textId="77777777" w:rsidR="00650D06" w:rsidRPr="0016204F" w:rsidRDefault="00650D06" w:rsidP="00FE4774">
            <w:pPr>
              <w:pStyle w:val="a3"/>
              <w:widowControl w:val="0"/>
              <w:numPr>
                <w:ilvl w:val="0"/>
                <w:numId w:val="50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putCurrencyAmount/currency ≠ callCurrencyAmount/currency</w:t>
            </w:r>
          </w:p>
          <w:p w14:paraId="118CB033" w14:textId="77777777" w:rsidR="00650D06" w:rsidRPr="0016204F" w:rsidRDefault="00650D06" w:rsidP="00FE477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</w:t>
            </w:r>
            <w:r w:rsidR="0042353C"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условие не выполняется – отказ</w:t>
            </w:r>
          </w:p>
        </w:tc>
        <w:tc>
          <w:tcPr>
            <w:tcW w:w="1524" w:type="dxa"/>
          </w:tcPr>
          <w:p w14:paraId="5D505591" w14:textId="77777777" w:rsidR="00650D06" w:rsidRPr="007E390F" w:rsidRDefault="00531695" w:rsidP="00FE47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32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NRD232</w:t>
              </w:r>
            </w:hyperlink>
          </w:p>
        </w:tc>
      </w:tr>
      <w:tr w:rsidR="00650D06" w:rsidRPr="0016204F" w14:paraId="01B9AF79" w14:textId="77777777" w:rsidTr="001A7C14">
        <w:tc>
          <w:tcPr>
            <w:tcW w:w="709" w:type="dxa"/>
          </w:tcPr>
          <w:p w14:paraId="1646ED0F" w14:textId="77777777" w:rsidR="00650D06" w:rsidRPr="0016204F" w:rsidRDefault="00650D06" w:rsidP="00FE47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3.2</w:t>
            </w:r>
          </w:p>
        </w:tc>
        <w:tc>
          <w:tcPr>
            <w:tcW w:w="7513" w:type="dxa"/>
          </w:tcPr>
          <w:p w14:paraId="3A010EA0" w14:textId="77777777" w:rsidR="00650D06" w:rsidRPr="0016204F" w:rsidRDefault="00650D06" w:rsidP="00FE477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Проверить, что Валюта 1 и Валюта 2 не совпадают: </w:t>
            </w:r>
          </w:p>
          <w:p w14:paraId="559AD01D" w14:textId="77777777" w:rsidR="00650D06" w:rsidRPr="0016204F" w:rsidRDefault="00650D06" w:rsidP="00FE4774">
            <w:pPr>
              <w:pStyle w:val="a3"/>
              <w:widowControl w:val="0"/>
              <w:numPr>
                <w:ilvl w:val="0"/>
                <w:numId w:val="49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features/barrier/quotedCurrencyPair/currency1 ≠ features/barrier/quotedCurrencyPair/currency2 </w:t>
            </w:r>
          </w:p>
          <w:p w14:paraId="2F2EC705" w14:textId="77777777" w:rsidR="00650D06" w:rsidRPr="0016204F" w:rsidRDefault="00650D06" w:rsidP="00FE477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</w:t>
            </w:r>
            <w:r w:rsidR="0042353C"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условие не выполняется – отказ</w:t>
            </w:r>
          </w:p>
        </w:tc>
        <w:tc>
          <w:tcPr>
            <w:tcW w:w="1524" w:type="dxa"/>
          </w:tcPr>
          <w:p w14:paraId="3095E688" w14:textId="77777777" w:rsidR="00650D06" w:rsidRPr="007E390F" w:rsidRDefault="00531695" w:rsidP="00FE47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32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23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2</w:t>
              </w:r>
            </w:hyperlink>
          </w:p>
        </w:tc>
      </w:tr>
      <w:tr w:rsidR="00650D06" w:rsidRPr="0016204F" w14:paraId="1F9A094F" w14:textId="77777777" w:rsidTr="001A7C14">
        <w:tc>
          <w:tcPr>
            <w:tcW w:w="709" w:type="dxa"/>
          </w:tcPr>
          <w:p w14:paraId="4B8D740C" w14:textId="77777777" w:rsidR="00650D06" w:rsidRPr="0016204F" w:rsidRDefault="00650D06" w:rsidP="00FE47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7513" w:type="dxa"/>
          </w:tcPr>
          <w:p w14:paraId="0CA9C7F5" w14:textId="77777777" w:rsidR="00650D06" w:rsidRPr="0016204F" w:rsidRDefault="00650D06" w:rsidP="00FE477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Проверить, что покупатель опциона является плательщиком премии, а продавец – получателем премии:</w:t>
            </w:r>
          </w:p>
          <w:p w14:paraId="6868B314" w14:textId="77777777" w:rsidR="00650D06" w:rsidRPr="0016204F" w:rsidRDefault="00650D06" w:rsidP="00FE4774">
            <w:pPr>
              <w:pStyle w:val="a3"/>
              <w:widowControl w:val="0"/>
              <w:numPr>
                <w:ilvl w:val="0"/>
                <w:numId w:val="48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buyerPartyReference = premium/payerPartyReference</w:t>
            </w:r>
          </w:p>
          <w:p w14:paraId="13AB057F" w14:textId="77777777" w:rsidR="00650D06" w:rsidRPr="0016204F" w:rsidRDefault="00650D06" w:rsidP="00FE4774">
            <w:pPr>
              <w:pStyle w:val="a3"/>
              <w:widowControl w:val="0"/>
              <w:numPr>
                <w:ilvl w:val="0"/>
                <w:numId w:val="48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sellerPartyReference = premium/receiverPartyReference</w:t>
            </w:r>
          </w:p>
          <w:p w14:paraId="22FE9CF3" w14:textId="77777777" w:rsidR="00650D06" w:rsidRPr="0016204F" w:rsidRDefault="00650D06" w:rsidP="00FE477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</w:t>
            </w:r>
            <w:r w:rsidR="0042353C"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условие не выполняется – отказ</w:t>
            </w:r>
          </w:p>
        </w:tc>
        <w:tc>
          <w:tcPr>
            <w:tcW w:w="1524" w:type="dxa"/>
          </w:tcPr>
          <w:p w14:paraId="1CD7D884" w14:textId="77777777" w:rsidR="00650D06" w:rsidRPr="007E390F" w:rsidRDefault="00531695" w:rsidP="00FE47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32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23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2</w:t>
              </w:r>
            </w:hyperlink>
          </w:p>
        </w:tc>
      </w:tr>
      <w:tr w:rsidR="00650D06" w:rsidRPr="0016204F" w14:paraId="49126808" w14:textId="77777777" w:rsidTr="001A7C14">
        <w:tc>
          <w:tcPr>
            <w:tcW w:w="709" w:type="dxa"/>
          </w:tcPr>
          <w:p w14:paraId="7363EEDE" w14:textId="77777777" w:rsidR="00650D06" w:rsidRPr="0016204F" w:rsidRDefault="00650D06" w:rsidP="00FE477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037" w:type="dxa"/>
            <w:gridSpan w:val="2"/>
          </w:tcPr>
          <w:p w14:paraId="5BCFAC50" w14:textId="77777777" w:rsidR="00650D06" w:rsidRPr="0016204F" w:rsidRDefault="00650D06" w:rsidP="00FE4774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бинарного валютного опциона (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024 – fxDigitalOption)</w:t>
            </w:r>
          </w:p>
        </w:tc>
      </w:tr>
      <w:tr w:rsidR="00650D06" w:rsidRPr="0016204F" w14:paraId="6CD77C5C" w14:textId="77777777" w:rsidTr="001A7C14">
        <w:tc>
          <w:tcPr>
            <w:tcW w:w="709" w:type="dxa"/>
          </w:tcPr>
          <w:p w14:paraId="622DD51E" w14:textId="77777777" w:rsidR="00650D06" w:rsidRPr="0016204F" w:rsidRDefault="00650D06" w:rsidP="00FE47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7513" w:type="dxa"/>
          </w:tcPr>
          <w:p w14:paraId="1355D46A" w14:textId="77777777" w:rsidR="00650D06" w:rsidRPr="0016204F" w:rsidRDefault="00650D06" w:rsidP="00FE477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Проверить, что Дата начала периода наблюдения меньше или равна Дате окончания периода наблюдения:</w:t>
            </w:r>
          </w:p>
          <w:p w14:paraId="5EC2AB4A" w14:textId="77777777" w:rsidR="00650D06" w:rsidRPr="0016204F" w:rsidRDefault="00650D06" w:rsidP="00FE4774">
            <w:pPr>
              <w:pStyle w:val="a3"/>
              <w:widowControl w:val="0"/>
              <w:numPr>
                <w:ilvl w:val="0"/>
                <w:numId w:val="51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touch/observationStartDate &lt; = touch/observationEndDate</w:t>
            </w:r>
          </w:p>
          <w:p w14:paraId="6D322C58" w14:textId="77777777" w:rsidR="00650D06" w:rsidRPr="0016204F" w:rsidRDefault="00650D06" w:rsidP="00FE477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</w:t>
            </w:r>
            <w:r w:rsidR="00FD798D"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условие не выполняется – отказ</w:t>
            </w:r>
          </w:p>
        </w:tc>
        <w:tc>
          <w:tcPr>
            <w:tcW w:w="1524" w:type="dxa"/>
          </w:tcPr>
          <w:p w14:paraId="38DC0C7A" w14:textId="77777777" w:rsidR="00650D06" w:rsidRPr="007E390F" w:rsidRDefault="00531695" w:rsidP="00FE47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32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NRD232</w:t>
              </w:r>
            </w:hyperlink>
          </w:p>
        </w:tc>
      </w:tr>
      <w:tr w:rsidR="00650D06" w:rsidRPr="0016204F" w14:paraId="7AF91DD4" w14:textId="77777777" w:rsidTr="001A7C14">
        <w:tc>
          <w:tcPr>
            <w:tcW w:w="709" w:type="dxa"/>
          </w:tcPr>
          <w:p w14:paraId="21CABFAC" w14:textId="77777777" w:rsidR="00650D06" w:rsidRPr="0016204F" w:rsidRDefault="00650D06" w:rsidP="00FE47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4.2</w:t>
            </w:r>
          </w:p>
        </w:tc>
        <w:tc>
          <w:tcPr>
            <w:tcW w:w="7513" w:type="dxa"/>
          </w:tcPr>
          <w:p w14:paraId="7A27F2D6" w14:textId="77777777" w:rsidR="00650D06" w:rsidRPr="0016204F" w:rsidRDefault="00650D06" w:rsidP="00FE477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Проверить, что покупатель опциона является плательщиком премии, а продавец – получателем премии:</w:t>
            </w:r>
          </w:p>
          <w:p w14:paraId="699BF546" w14:textId="77777777" w:rsidR="00650D06" w:rsidRPr="0016204F" w:rsidRDefault="00650D06" w:rsidP="00FE4774">
            <w:pPr>
              <w:pStyle w:val="a3"/>
              <w:widowControl w:val="0"/>
              <w:numPr>
                <w:ilvl w:val="0"/>
                <w:numId w:val="48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buyerPartyReference = premium/payerPartyReference </w:t>
            </w:r>
          </w:p>
          <w:p w14:paraId="1F1D7040" w14:textId="77777777" w:rsidR="00650D06" w:rsidRPr="0016204F" w:rsidRDefault="00650D06" w:rsidP="00FE4774">
            <w:pPr>
              <w:pStyle w:val="a3"/>
              <w:widowControl w:val="0"/>
              <w:numPr>
                <w:ilvl w:val="0"/>
                <w:numId w:val="48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sellerPartyReference = premium/receiverPartyReference</w:t>
            </w:r>
          </w:p>
          <w:p w14:paraId="4767F75B" w14:textId="77777777" w:rsidR="00650D06" w:rsidRPr="0016204F" w:rsidRDefault="00650D06" w:rsidP="00FE477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</w:t>
            </w:r>
            <w:r w:rsidR="00FD798D"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условие не выполняется – отказ</w:t>
            </w:r>
          </w:p>
        </w:tc>
        <w:tc>
          <w:tcPr>
            <w:tcW w:w="1524" w:type="dxa"/>
          </w:tcPr>
          <w:p w14:paraId="7A89290F" w14:textId="77777777" w:rsidR="00650D06" w:rsidRPr="007E390F" w:rsidRDefault="00531695" w:rsidP="00FE47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32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23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2</w:t>
              </w:r>
            </w:hyperlink>
          </w:p>
        </w:tc>
      </w:tr>
      <w:tr w:rsidR="00650D06" w:rsidRPr="0016204F" w14:paraId="3F34C848" w14:textId="77777777" w:rsidTr="001A7C14">
        <w:tc>
          <w:tcPr>
            <w:tcW w:w="709" w:type="dxa"/>
          </w:tcPr>
          <w:p w14:paraId="41FA581C" w14:textId="77777777" w:rsidR="00650D06" w:rsidRPr="0016204F" w:rsidRDefault="00650D06" w:rsidP="00FE477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9037" w:type="dxa"/>
            <w:gridSpan w:val="2"/>
          </w:tcPr>
          <w:p w14:paraId="3C12FB05" w14:textId="77777777" w:rsidR="00650D06" w:rsidRPr="0016204F" w:rsidRDefault="00650D06" w:rsidP="00FE4774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договора фиксации максимальной/ минимальной процентной ставки (CM033 – capFloor)</w:t>
            </w:r>
          </w:p>
        </w:tc>
      </w:tr>
      <w:tr w:rsidR="00650D06" w:rsidRPr="0016204F" w14:paraId="199FA687" w14:textId="77777777" w:rsidTr="001A7C14">
        <w:tc>
          <w:tcPr>
            <w:tcW w:w="709" w:type="dxa"/>
          </w:tcPr>
          <w:p w14:paraId="66F44759" w14:textId="77777777" w:rsidR="00650D06" w:rsidRPr="0016204F" w:rsidRDefault="00650D06" w:rsidP="00FE47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7513" w:type="dxa"/>
          </w:tcPr>
          <w:p w14:paraId="44620F54" w14:textId="77777777" w:rsidR="00650D06" w:rsidRPr="0016204F" w:rsidRDefault="00650D06" w:rsidP="00FE477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Проверить, что покупатель опциона является плательщиком премии, а продавец – получателем премии:</w:t>
            </w:r>
          </w:p>
          <w:p w14:paraId="00F2D5DF" w14:textId="77777777" w:rsidR="00650D06" w:rsidRPr="0016204F" w:rsidRDefault="00650D06" w:rsidP="00FE4774">
            <w:pPr>
              <w:pStyle w:val="a3"/>
              <w:widowControl w:val="0"/>
              <w:numPr>
                <w:ilvl w:val="0"/>
                <w:numId w:val="48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capFloorStream/receiverPartyReference = premium/payerPartyReference</w:t>
            </w:r>
          </w:p>
          <w:p w14:paraId="7F038301" w14:textId="77777777" w:rsidR="00650D06" w:rsidRPr="0016204F" w:rsidRDefault="00650D06" w:rsidP="00FE4774">
            <w:pPr>
              <w:pStyle w:val="a3"/>
              <w:widowControl w:val="0"/>
              <w:numPr>
                <w:ilvl w:val="0"/>
                <w:numId w:val="48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capFloorStream/payerPartyReference = premium/receiverPartyReference</w:t>
            </w:r>
          </w:p>
          <w:p w14:paraId="44C5CA01" w14:textId="77777777" w:rsidR="00650D06" w:rsidRPr="0016204F" w:rsidRDefault="00650D06" w:rsidP="00FE477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</w:t>
            </w:r>
            <w:r w:rsidR="00FD798D"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условие не выполняется – отказ</w:t>
            </w:r>
          </w:p>
        </w:tc>
        <w:tc>
          <w:tcPr>
            <w:tcW w:w="1524" w:type="dxa"/>
          </w:tcPr>
          <w:p w14:paraId="72E36B7E" w14:textId="77777777" w:rsidR="00650D06" w:rsidRPr="007E390F" w:rsidRDefault="00531695" w:rsidP="00FE47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32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23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2</w:t>
              </w:r>
            </w:hyperlink>
          </w:p>
        </w:tc>
      </w:tr>
      <w:tr w:rsidR="00650D06" w:rsidRPr="0016204F" w14:paraId="3B6F8CB0" w14:textId="77777777" w:rsidTr="001A7C14">
        <w:tc>
          <w:tcPr>
            <w:tcW w:w="709" w:type="dxa"/>
          </w:tcPr>
          <w:p w14:paraId="1CC4564C" w14:textId="77777777" w:rsidR="00650D06" w:rsidRPr="0016204F" w:rsidRDefault="00650D06" w:rsidP="00FE477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9037" w:type="dxa"/>
            <w:gridSpan w:val="2"/>
          </w:tcPr>
          <w:p w14:paraId="332F5F80" w14:textId="77777777" w:rsidR="00650D06" w:rsidRPr="0016204F" w:rsidRDefault="00650D06" w:rsidP="00FE4774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Анкета свопциона (CM034 – swaption)</w:t>
            </w:r>
          </w:p>
        </w:tc>
      </w:tr>
      <w:tr w:rsidR="00650D06" w:rsidRPr="0016204F" w14:paraId="07B09D2A" w14:textId="77777777" w:rsidTr="001A7C14">
        <w:tc>
          <w:tcPr>
            <w:tcW w:w="709" w:type="dxa"/>
          </w:tcPr>
          <w:p w14:paraId="417517F3" w14:textId="77777777" w:rsidR="00650D06" w:rsidRPr="0016204F" w:rsidRDefault="00650D06" w:rsidP="00FE47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7513" w:type="dxa"/>
          </w:tcPr>
          <w:p w14:paraId="4424A137" w14:textId="77777777" w:rsidR="00650D06" w:rsidRPr="0016204F" w:rsidRDefault="00650D06" w:rsidP="00FE477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Проверить, что покупатель опциона является плательщиком премии, а продавец – получателем премии:</w:t>
            </w:r>
          </w:p>
          <w:p w14:paraId="4C498FF3" w14:textId="77777777" w:rsidR="00650D06" w:rsidRPr="0016204F" w:rsidRDefault="00650D06" w:rsidP="00FE4774">
            <w:pPr>
              <w:pStyle w:val="a3"/>
              <w:widowControl w:val="0"/>
              <w:numPr>
                <w:ilvl w:val="0"/>
                <w:numId w:val="52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buyerPartyReference = premium/payerPartyReference</w:t>
            </w:r>
          </w:p>
          <w:p w14:paraId="3D24365E" w14:textId="77777777" w:rsidR="00650D06" w:rsidRPr="0016204F" w:rsidRDefault="00650D06" w:rsidP="00FE4774">
            <w:pPr>
              <w:pStyle w:val="a3"/>
              <w:widowControl w:val="0"/>
              <w:numPr>
                <w:ilvl w:val="0"/>
                <w:numId w:val="52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sellerPartyReference = premium/receiverPartyReference</w:t>
            </w:r>
          </w:p>
          <w:p w14:paraId="31468CDD" w14:textId="77777777" w:rsidR="00650D06" w:rsidRPr="0016204F" w:rsidRDefault="00650D06" w:rsidP="00FE477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</w:t>
            </w:r>
            <w:r w:rsidR="00FD798D"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условие не выполняется – отказ</w:t>
            </w:r>
          </w:p>
        </w:tc>
        <w:tc>
          <w:tcPr>
            <w:tcW w:w="1524" w:type="dxa"/>
          </w:tcPr>
          <w:p w14:paraId="7A96D685" w14:textId="77777777" w:rsidR="00650D06" w:rsidRPr="007E390F" w:rsidRDefault="00531695" w:rsidP="00FE47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32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23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2</w:t>
              </w:r>
            </w:hyperlink>
          </w:p>
        </w:tc>
      </w:tr>
      <w:tr w:rsidR="00650D06" w:rsidRPr="0016204F" w14:paraId="29781C6A" w14:textId="77777777" w:rsidTr="001A7C14">
        <w:tc>
          <w:tcPr>
            <w:tcW w:w="709" w:type="dxa"/>
          </w:tcPr>
          <w:p w14:paraId="1D89F6A7" w14:textId="77777777" w:rsidR="00650D06" w:rsidRPr="0016204F" w:rsidRDefault="00650D06" w:rsidP="00FE477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9037" w:type="dxa"/>
            <w:gridSpan w:val="2"/>
          </w:tcPr>
          <w:p w14:paraId="50C82674" w14:textId="77777777" w:rsidR="00650D06" w:rsidRPr="0016204F" w:rsidRDefault="00650D06" w:rsidP="00FE4774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договора РЕПО (CM041 - repo)</w:t>
            </w:r>
          </w:p>
        </w:tc>
      </w:tr>
      <w:tr w:rsidR="00650D06" w:rsidRPr="0016204F" w14:paraId="3D4BE808" w14:textId="77777777" w:rsidTr="001A7C14">
        <w:tc>
          <w:tcPr>
            <w:tcW w:w="709" w:type="dxa"/>
          </w:tcPr>
          <w:p w14:paraId="7FE6D40A" w14:textId="77777777" w:rsidR="00650D06" w:rsidRPr="0016204F" w:rsidRDefault="00650D06" w:rsidP="00FE47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7513" w:type="dxa"/>
          </w:tcPr>
          <w:p w14:paraId="5561730D" w14:textId="77777777" w:rsidR="00650D06" w:rsidRPr="0016204F" w:rsidRDefault="00650D06" w:rsidP="00FE477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Проверить, что валюты суммы расчетов по первой и второй частям РЕПО совпадают:</w:t>
            </w:r>
          </w:p>
          <w:p w14:paraId="16879776" w14:textId="77777777" w:rsidR="00650D06" w:rsidRPr="0016204F" w:rsidRDefault="00650D06" w:rsidP="00FE4774">
            <w:pPr>
              <w:pStyle w:val="a3"/>
              <w:widowControl w:val="0"/>
              <w:numPr>
                <w:ilvl w:val="0"/>
                <w:numId w:val="5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spotLeg/settlementAmount/currency = forwardLeg/settlementAmount/currency</w:t>
            </w:r>
          </w:p>
          <w:p w14:paraId="6ACA4642" w14:textId="77777777" w:rsidR="00650D06" w:rsidRPr="0016204F" w:rsidRDefault="00650D06" w:rsidP="00FE477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</w:t>
            </w:r>
            <w:r w:rsidR="00FD798D"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условие не выполняется – отказ</w:t>
            </w:r>
          </w:p>
        </w:tc>
        <w:tc>
          <w:tcPr>
            <w:tcW w:w="1524" w:type="dxa"/>
          </w:tcPr>
          <w:p w14:paraId="6CF63B40" w14:textId="77777777" w:rsidR="00650D06" w:rsidRPr="007E390F" w:rsidRDefault="00531695" w:rsidP="00FE47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32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232</w:t>
              </w:r>
            </w:hyperlink>
          </w:p>
        </w:tc>
      </w:tr>
      <w:tr w:rsidR="00650D06" w:rsidRPr="0016204F" w14:paraId="628F336E" w14:textId="77777777" w:rsidTr="001A7C14">
        <w:tc>
          <w:tcPr>
            <w:tcW w:w="709" w:type="dxa"/>
          </w:tcPr>
          <w:p w14:paraId="24115665" w14:textId="77777777" w:rsidR="00650D06" w:rsidRPr="0016204F" w:rsidRDefault="00650D06" w:rsidP="00FE477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9037" w:type="dxa"/>
            <w:gridSpan w:val="2"/>
          </w:tcPr>
          <w:p w14:paraId="482C3237" w14:textId="77777777" w:rsidR="00650D06" w:rsidRPr="0016204F" w:rsidRDefault="00650D06" w:rsidP="00FE4774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опциона на облигацию (CM044 – bondOption)</w:t>
            </w:r>
          </w:p>
        </w:tc>
      </w:tr>
      <w:tr w:rsidR="00650D06" w:rsidRPr="0016204F" w14:paraId="643EB065" w14:textId="77777777" w:rsidTr="001A7C14">
        <w:tc>
          <w:tcPr>
            <w:tcW w:w="709" w:type="dxa"/>
          </w:tcPr>
          <w:p w14:paraId="2AB4FFCB" w14:textId="77777777" w:rsidR="00650D06" w:rsidRPr="0016204F" w:rsidRDefault="00650D06" w:rsidP="00FE47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7513" w:type="dxa"/>
          </w:tcPr>
          <w:p w14:paraId="7CC5D9BF" w14:textId="77777777" w:rsidR="00650D06" w:rsidRPr="0016204F" w:rsidRDefault="00650D06" w:rsidP="00FE477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Проверить, что покупатель опциона является плательщиком премии, а продавец – получателем премии:</w:t>
            </w:r>
          </w:p>
          <w:p w14:paraId="4D3F6DC5" w14:textId="77777777" w:rsidR="00650D06" w:rsidRPr="0016204F" w:rsidRDefault="00650D06" w:rsidP="00FE4774">
            <w:pPr>
              <w:pStyle w:val="a3"/>
              <w:widowControl w:val="0"/>
              <w:numPr>
                <w:ilvl w:val="0"/>
                <w:numId w:val="5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buyerPartyReference = premium/payerPartyReference</w:t>
            </w:r>
          </w:p>
          <w:p w14:paraId="1563024D" w14:textId="77777777" w:rsidR="00650D06" w:rsidRPr="0016204F" w:rsidRDefault="00650D06" w:rsidP="00FE4774">
            <w:pPr>
              <w:pStyle w:val="a3"/>
              <w:widowControl w:val="0"/>
              <w:numPr>
                <w:ilvl w:val="0"/>
                <w:numId w:val="5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sellerPartyReference = premium/receiverPartyReference</w:t>
            </w:r>
          </w:p>
          <w:p w14:paraId="125BEE63" w14:textId="77777777" w:rsidR="00650D06" w:rsidRPr="0016204F" w:rsidRDefault="00650D06" w:rsidP="00FE477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</w:t>
            </w:r>
            <w:r w:rsidR="00FD798D"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 выполняется – отказ</w:t>
            </w:r>
          </w:p>
        </w:tc>
        <w:tc>
          <w:tcPr>
            <w:tcW w:w="1524" w:type="dxa"/>
          </w:tcPr>
          <w:p w14:paraId="6BD4F818" w14:textId="77777777" w:rsidR="00650D06" w:rsidRPr="007E390F" w:rsidRDefault="00531695" w:rsidP="00FE47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32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23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2</w:t>
              </w:r>
            </w:hyperlink>
          </w:p>
        </w:tc>
      </w:tr>
      <w:tr w:rsidR="00650D06" w:rsidRPr="0016204F" w14:paraId="110CDECB" w14:textId="77777777" w:rsidTr="001A7C14">
        <w:tc>
          <w:tcPr>
            <w:tcW w:w="709" w:type="dxa"/>
          </w:tcPr>
          <w:p w14:paraId="54020050" w14:textId="77777777" w:rsidR="00650D06" w:rsidRPr="0016204F" w:rsidRDefault="00650D06" w:rsidP="00FE477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9037" w:type="dxa"/>
            <w:gridSpan w:val="2"/>
          </w:tcPr>
          <w:p w14:paraId="6BD2CCEF" w14:textId="77777777" w:rsidR="00650D06" w:rsidRPr="0016204F" w:rsidRDefault="00650D06" w:rsidP="00FE4774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опциона на индекс или корзину облигаций (индексов) (CM045 – bondBasketOption)</w:t>
            </w:r>
          </w:p>
        </w:tc>
      </w:tr>
      <w:tr w:rsidR="00650D06" w:rsidRPr="0016204F" w14:paraId="01A40488" w14:textId="77777777" w:rsidTr="001A7C14">
        <w:tc>
          <w:tcPr>
            <w:tcW w:w="709" w:type="dxa"/>
          </w:tcPr>
          <w:p w14:paraId="35CBCFDD" w14:textId="77777777" w:rsidR="00650D06" w:rsidRPr="0016204F" w:rsidRDefault="00650D06" w:rsidP="00FE47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7513" w:type="dxa"/>
          </w:tcPr>
          <w:p w14:paraId="66F21B03" w14:textId="77777777" w:rsidR="00650D06" w:rsidRPr="0016204F" w:rsidRDefault="00650D06" w:rsidP="00FE477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Проверить, что покупатель опциона является плательщиком премии, а продавец – получателем премии:</w:t>
            </w:r>
          </w:p>
          <w:p w14:paraId="71033819" w14:textId="77777777" w:rsidR="00650D06" w:rsidRPr="0016204F" w:rsidRDefault="00650D06" w:rsidP="00FE4774">
            <w:pPr>
              <w:pStyle w:val="a3"/>
              <w:widowControl w:val="0"/>
              <w:numPr>
                <w:ilvl w:val="0"/>
                <w:numId w:val="54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buyerPartyReference = premium/payerPartyReference</w:t>
            </w:r>
          </w:p>
          <w:p w14:paraId="238C1A82" w14:textId="77777777" w:rsidR="00650D06" w:rsidRPr="0016204F" w:rsidRDefault="00650D06" w:rsidP="00FE4774">
            <w:pPr>
              <w:pStyle w:val="a3"/>
              <w:widowControl w:val="0"/>
              <w:numPr>
                <w:ilvl w:val="0"/>
                <w:numId w:val="54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sellerPartyReference = premium/receiverPartyReference</w:t>
            </w:r>
          </w:p>
          <w:p w14:paraId="50E1B7C8" w14:textId="77777777" w:rsidR="00650D06" w:rsidRPr="0016204F" w:rsidRDefault="00650D06" w:rsidP="00FE477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</w:t>
            </w:r>
            <w:r w:rsidR="00FD798D"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условие не выполняется – отказ</w:t>
            </w:r>
          </w:p>
        </w:tc>
        <w:tc>
          <w:tcPr>
            <w:tcW w:w="1524" w:type="dxa"/>
          </w:tcPr>
          <w:p w14:paraId="7E54433A" w14:textId="77777777" w:rsidR="00650D06" w:rsidRPr="007E390F" w:rsidRDefault="00531695" w:rsidP="00FE47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32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23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2</w:t>
              </w:r>
            </w:hyperlink>
          </w:p>
        </w:tc>
      </w:tr>
      <w:tr w:rsidR="00650D06" w:rsidRPr="0016204F" w14:paraId="67E8E038" w14:textId="77777777" w:rsidTr="001A7C14">
        <w:tc>
          <w:tcPr>
            <w:tcW w:w="709" w:type="dxa"/>
          </w:tcPr>
          <w:p w14:paraId="0C4E7DA5" w14:textId="77777777" w:rsidR="00650D06" w:rsidRPr="0016204F" w:rsidRDefault="00650D06" w:rsidP="00FE477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9037" w:type="dxa"/>
            <w:gridSpan w:val="2"/>
          </w:tcPr>
          <w:p w14:paraId="3A36EB2D" w14:textId="77777777" w:rsidR="00650D06" w:rsidRPr="0016204F" w:rsidRDefault="00650D06" w:rsidP="00FE4774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опциона на акцию (CM048 equityOption)</w:t>
            </w:r>
          </w:p>
        </w:tc>
      </w:tr>
      <w:tr w:rsidR="00650D06" w:rsidRPr="0016204F" w14:paraId="323AFE5C" w14:textId="77777777" w:rsidTr="001A7C14">
        <w:tc>
          <w:tcPr>
            <w:tcW w:w="709" w:type="dxa"/>
          </w:tcPr>
          <w:p w14:paraId="6BEEB5C8" w14:textId="77777777" w:rsidR="00650D06" w:rsidRPr="0016204F" w:rsidRDefault="00650D06" w:rsidP="00FE47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7513" w:type="dxa"/>
          </w:tcPr>
          <w:p w14:paraId="3FC0BA02" w14:textId="77777777" w:rsidR="00650D06" w:rsidRPr="0016204F" w:rsidRDefault="00650D06" w:rsidP="00FE477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Проверить, что покупатель опциона является плательщиком премии, а продавец – получателем премии:</w:t>
            </w:r>
          </w:p>
          <w:p w14:paraId="5FACBE69" w14:textId="77777777" w:rsidR="00650D06" w:rsidRPr="0016204F" w:rsidRDefault="00650D06" w:rsidP="00FE4774">
            <w:pPr>
              <w:pStyle w:val="a3"/>
              <w:widowControl w:val="0"/>
              <w:numPr>
                <w:ilvl w:val="0"/>
                <w:numId w:val="54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buyerPartyReference = equityPremium/payerPartyReference</w:t>
            </w:r>
          </w:p>
          <w:p w14:paraId="01119A44" w14:textId="77777777" w:rsidR="00650D06" w:rsidRPr="0016204F" w:rsidRDefault="00650D06" w:rsidP="00FE4774">
            <w:pPr>
              <w:pStyle w:val="a3"/>
              <w:widowControl w:val="0"/>
              <w:numPr>
                <w:ilvl w:val="0"/>
                <w:numId w:val="54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sellerPartyReference = equityPremium/receiverPartyReference</w:t>
            </w:r>
          </w:p>
          <w:p w14:paraId="1B57C732" w14:textId="77777777" w:rsidR="00650D06" w:rsidRPr="0016204F" w:rsidRDefault="00650D06" w:rsidP="00FE477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</w:t>
            </w:r>
            <w:r w:rsidR="00FD798D"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условие не выполняется – отказ</w:t>
            </w:r>
          </w:p>
        </w:tc>
        <w:tc>
          <w:tcPr>
            <w:tcW w:w="1524" w:type="dxa"/>
          </w:tcPr>
          <w:p w14:paraId="11818E41" w14:textId="77777777" w:rsidR="00650D06" w:rsidRPr="007E390F" w:rsidRDefault="00531695" w:rsidP="00FE47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32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23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2</w:t>
              </w:r>
            </w:hyperlink>
          </w:p>
        </w:tc>
      </w:tr>
      <w:tr w:rsidR="00650D06" w:rsidRPr="0016204F" w14:paraId="1A98D76E" w14:textId="77777777" w:rsidTr="001A7C14">
        <w:tc>
          <w:tcPr>
            <w:tcW w:w="709" w:type="dxa"/>
          </w:tcPr>
          <w:p w14:paraId="1C3CEE19" w14:textId="77777777" w:rsidR="00650D06" w:rsidRPr="0016204F" w:rsidRDefault="00650D06" w:rsidP="00FE477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9037" w:type="dxa"/>
            <w:gridSpan w:val="2"/>
          </w:tcPr>
          <w:p w14:paraId="6886E8AB" w14:textId="77777777" w:rsidR="00650D06" w:rsidRPr="0016204F" w:rsidRDefault="00650D06" w:rsidP="00FE477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товарного опциона (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052 – 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commodityOption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650D06" w:rsidRPr="0016204F" w14:paraId="1AC0CE8D" w14:textId="77777777" w:rsidTr="001A7C14">
        <w:tc>
          <w:tcPr>
            <w:tcW w:w="709" w:type="dxa"/>
          </w:tcPr>
          <w:p w14:paraId="748D56F2" w14:textId="77777777" w:rsidR="00650D06" w:rsidRPr="0016204F" w:rsidRDefault="00650D06" w:rsidP="00FE47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3" w:type="dxa"/>
          </w:tcPr>
          <w:p w14:paraId="6D4D86C2" w14:textId="77777777" w:rsidR="00650D06" w:rsidRPr="0016204F" w:rsidRDefault="00650D06" w:rsidP="00FE477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Проверить, что покупатель опциона является плательщиком премии, а продавец – получателем премии:</w:t>
            </w:r>
          </w:p>
          <w:p w14:paraId="5237C2A0" w14:textId="77777777" w:rsidR="00650D06" w:rsidRPr="0016204F" w:rsidRDefault="00650D06" w:rsidP="00FE4774">
            <w:pPr>
              <w:pStyle w:val="a3"/>
              <w:widowControl w:val="0"/>
              <w:numPr>
                <w:ilvl w:val="0"/>
                <w:numId w:val="55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buyerPartyReference = premium/payerPartyReference</w:t>
            </w:r>
          </w:p>
          <w:p w14:paraId="40326198" w14:textId="77777777" w:rsidR="00650D06" w:rsidRPr="0016204F" w:rsidRDefault="00650D06" w:rsidP="00FE4774">
            <w:pPr>
              <w:pStyle w:val="a3"/>
              <w:widowControl w:val="0"/>
              <w:numPr>
                <w:ilvl w:val="0"/>
                <w:numId w:val="55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sellerPartyReference = premium/receiverPartyReference</w:t>
            </w:r>
          </w:p>
          <w:p w14:paraId="67D6EC84" w14:textId="77777777" w:rsidR="00650D06" w:rsidRPr="0016204F" w:rsidRDefault="00650D06" w:rsidP="00FE477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</w:t>
            </w:r>
            <w:r w:rsidR="00FD798D"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условие не выполняется – отказ</w:t>
            </w:r>
          </w:p>
        </w:tc>
        <w:tc>
          <w:tcPr>
            <w:tcW w:w="1524" w:type="dxa"/>
          </w:tcPr>
          <w:p w14:paraId="3B3C7E29" w14:textId="77777777" w:rsidR="00650D06" w:rsidRPr="007E390F" w:rsidRDefault="00531695" w:rsidP="00FE47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32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23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2</w:t>
              </w:r>
            </w:hyperlink>
          </w:p>
        </w:tc>
      </w:tr>
      <w:tr w:rsidR="00650D06" w:rsidRPr="0016204F" w14:paraId="1CA4FDD6" w14:textId="77777777" w:rsidTr="001A7C14">
        <w:tc>
          <w:tcPr>
            <w:tcW w:w="709" w:type="dxa"/>
          </w:tcPr>
          <w:p w14:paraId="71C0C106" w14:textId="77777777" w:rsidR="00650D06" w:rsidRPr="0016204F" w:rsidRDefault="00650D06" w:rsidP="00FE477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9037" w:type="dxa"/>
            <w:gridSpan w:val="2"/>
          </w:tcPr>
          <w:p w14:paraId="0ABA002A" w14:textId="77777777" w:rsidR="00650D06" w:rsidRPr="0016204F" w:rsidRDefault="00650D06" w:rsidP="00FE477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товарного свопциона (CM054 – commoditySwaption)</w:t>
            </w:r>
          </w:p>
        </w:tc>
      </w:tr>
      <w:tr w:rsidR="00650D06" w:rsidRPr="0016204F" w14:paraId="04C40791" w14:textId="77777777" w:rsidTr="001A7C14">
        <w:tc>
          <w:tcPr>
            <w:tcW w:w="709" w:type="dxa"/>
          </w:tcPr>
          <w:p w14:paraId="00AAC586" w14:textId="77777777" w:rsidR="00650D06" w:rsidRPr="0016204F" w:rsidRDefault="00650D06" w:rsidP="00FE47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3" w:type="dxa"/>
          </w:tcPr>
          <w:p w14:paraId="326863CC" w14:textId="77777777" w:rsidR="00650D06" w:rsidRPr="0016204F" w:rsidRDefault="00650D06" w:rsidP="00FE477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Проверить, что покупатель опциона является плательщиком премии, а продавец – получателем премии:</w:t>
            </w:r>
          </w:p>
          <w:p w14:paraId="69C952D6" w14:textId="77777777" w:rsidR="00650D06" w:rsidRPr="0016204F" w:rsidRDefault="00650D06" w:rsidP="00FE4774">
            <w:pPr>
              <w:pStyle w:val="a3"/>
              <w:widowControl w:val="0"/>
              <w:numPr>
                <w:ilvl w:val="0"/>
                <w:numId w:val="55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buyerPartyReference = premium/payerPartyReference</w:t>
            </w:r>
          </w:p>
          <w:p w14:paraId="6B7BDD41" w14:textId="77777777" w:rsidR="00650D06" w:rsidRPr="0016204F" w:rsidRDefault="00650D06" w:rsidP="00FE4774">
            <w:pPr>
              <w:pStyle w:val="a3"/>
              <w:widowControl w:val="0"/>
              <w:numPr>
                <w:ilvl w:val="0"/>
                <w:numId w:val="55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sellerPartyReference = premium/receiverPartyReference</w:t>
            </w:r>
          </w:p>
          <w:p w14:paraId="09E3F25D" w14:textId="77777777" w:rsidR="00650D06" w:rsidRPr="0016204F" w:rsidRDefault="00650D06" w:rsidP="00FE477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</w:t>
            </w:r>
            <w:r w:rsidR="00FD798D"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условие не выполняется – отказ</w:t>
            </w:r>
          </w:p>
        </w:tc>
        <w:tc>
          <w:tcPr>
            <w:tcW w:w="1524" w:type="dxa"/>
          </w:tcPr>
          <w:p w14:paraId="08D5950F" w14:textId="77777777" w:rsidR="00650D06" w:rsidRPr="007E390F" w:rsidRDefault="00531695" w:rsidP="00FE47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32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23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2</w:t>
              </w:r>
            </w:hyperlink>
          </w:p>
        </w:tc>
      </w:tr>
      <w:tr w:rsidR="00650D06" w:rsidRPr="00421F38" w14:paraId="05BA15C7" w14:textId="77777777" w:rsidTr="001A7C14">
        <w:tc>
          <w:tcPr>
            <w:tcW w:w="709" w:type="dxa"/>
          </w:tcPr>
          <w:p w14:paraId="6F62F21B" w14:textId="77777777" w:rsidR="00650D06" w:rsidRPr="0016204F" w:rsidRDefault="00650D06" w:rsidP="00FE47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9037" w:type="dxa"/>
            <w:gridSpan w:val="2"/>
          </w:tcPr>
          <w:p w14:paraId="41EEEAFF" w14:textId="77777777" w:rsidR="00650D06" w:rsidRPr="0016204F" w:rsidRDefault="00650D06" w:rsidP="00FE477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кредитного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дефолтного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свопциона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(CM072 – creditDefaultSwapOption)</w:t>
            </w:r>
          </w:p>
        </w:tc>
      </w:tr>
      <w:tr w:rsidR="00650D06" w:rsidRPr="0016204F" w14:paraId="6B991007" w14:textId="77777777" w:rsidTr="001A7C14">
        <w:trPr>
          <w:trHeight w:val="505"/>
        </w:trPr>
        <w:tc>
          <w:tcPr>
            <w:tcW w:w="709" w:type="dxa"/>
          </w:tcPr>
          <w:p w14:paraId="4EE21E4D" w14:textId="77777777" w:rsidR="00650D06" w:rsidRPr="0016204F" w:rsidRDefault="00650D06" w:rsidP="00FE47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7513" w:type="dxa"/>
          </w:tcPr>
          <w:p w14:paraId="53B153DA" w14:textId="77777777" w:rsidR="00650D06" w:rsidRPr="0016204F" w:rsidRDefault="00650D06" w:rsidP="00FE477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Проверить, что покупатель опциона является плательщиком премии, а продавец – получателем премии:</w:t>
            </w:r>
          </w:p>
          <w:p w14:paraId="54EAB0E7" w14:textId="77777777" w:rsidR="00650D06" w:rsidRPr="0016204F" w:rsidRDefault="00650D06" w:rsidP="00FE4774">
            <w:pPr>
              <w:pStyle w:val="a3"/>
              <w:widowControl w:val="0"/>
              <w:numPr>
                <w:ilvl w:val="0"/>
                <w:numId w:val="55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buyerPartyReference = premium/payerPartyReference</w:t>
            </w:r>
          </w:p>
          <w:p w14:paraId="4A917E89" w14:textId="77777777" w:rsidR="00650D06" w:rsidRPr="0016204F" w:rsidRDefault="00650D06" w:rsidP="00FE4774">
            <w:pPr>
              <w:pStyle w:val="a3"/>
              <w:widowControl w:val="0"/>
              <w:numPr>
                <w:ilvl w:val="0"/>
                <w:numId w:val="55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sellerPartyReference = premium/receiverPartyReference</w:t>
            </w:r>
          </w:p>
          <w:p w14:paraId="4AB027D5" w14:textId="77777777" w:rsidR="00650D06" w:rsidRPr="0016204F" w:rsidRDefault="00650D06" w:rsidP="00FE477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</w:t>
            </w:r>
            <w:r w:rsidR="00FD798D"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условие не выполняется – отказ</w:t>
            </w:r>
          </w:p>
        </w:tc>
        <w:tc>
          <w:tcPr>
            <w:tcW w:w="1524" w:type="dxa"/>
          </w:tcPr>
          <w:p w14:paraId="62F4FCF4" w14:textId="77777777" w:rsidR="00650D06" w:rsidRPr="007E390F" w:rsidRDefault="00531695" w:rsidP="00FE47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32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23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2</w:t>
              </w:r>
            </w:hyperlink>
          </w:p>
        </w:tc>
      </w:tr>
    </w:tbl>
    <w:p w14:paraId="6A08D241" w14:textId="77777777" w:rsidR="00650D06" w:rsidRPr="0016204F" w:rsidRDefault="00650D06" w:rsidP="00761A15">
      <w:pPr>
        <w:pStyle w:val="2"/>
        <w:keepNext w:val="0"/>
        <w:keepLines w:val="0"/>
        <w:widowControl w:val="0"/>
        <w:numPr>
          <w:ilvl w:val="3"/>
          <w:numId w:val="1"/>
        </w:numPr>
        <w:spacing w:before="120" w:after="12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bookmarkStart w:id="1398" w:name="_Toc500764218"/>
      <w:r w:rsidRPr="0016204F">
        <w:rPr>
          <w:rFonts w:ascii="Times New Roman" w:hAnsi="Times New Roman" w:cs="Times New Roman"/>
          <w:sz w:val="20"/>
          <w:szCs w:val="20"/>
        </w:rPr>
        <w:t>Общие проверки Репозитария</w:t>
      </w:r>
      <w:bookmarkEnd w:id="1398"/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7513"/>
        <w:gridCol w:w="1524"/>
      </w:tblGrid>
      <w:tr w:rsidR="00650D06" w:rsidRPr="0016204F" w14:paraId="051DA7EC" w14:textId="77777777" w:rsidTr="000A2FAA"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F76EF3D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40C4D904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проверки</w:t>
            </w:r>
          </w:p>
        </w:tc>
        <w:tc>
          <w:tcPr>
            <w:tcW w:w="1524" w:type="dxa"/>
            <w:shd w:val="clear" w:color="auto" w:fill="D9D9D9" w:themeFill="background1" w:themeFillShade="D9"/>
            <w:vAlign w:val="center"/>
          </w:tcPr>
          <w:p w14:paraId="5AC650FC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Номер ошибки</w:t>
            </w:r>
          </w:p>
        </w:tc>
      </w:tr>
      <w:tr w:rsidR="00650D06" w:rsidRPr="0016204F" w14:paraId="3B0D17BB" w14:textId="77777777" w:rsidTr="001A7C14">
        <w:tc>
          <w:tcPr>
            <w:tcW w:w="851" w:type="dxa"/>
          </w:tcPr>
          <w:p w14:paraId="5DBFAA13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037" w:type="dxa"/>
            <w:gridSpan w:val="2"/>
          </w:tcPr>
          <w:p w14:paraId="1CEC9497" w14:textId="77777777" w:rsidR="00650D06" w:rsidRPr="0016204F" w:rsidRDefault="00650D06" w:rsidP="00257FF4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Проверки заполнения документа перед регистрацией в журнале входящих сообщений</w:t>
            </w:r>
          </w:p>
        </w:tc>
      </w:tr>
      <w:tr w:rsidR="00650D06" w:rsidRPr="0016204F" w14:paraId="5031E251" w14:textId="77777777" w:rsidTr="001A7C14">
        <w:tc>
          <w:tcPr>
            <w:tcW w:w="851" w:type="dxa"/>
          </w:tcPr>
          <w:p w14:paraId="00544797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7513" w:type="dxa"/>
          </w:tcPr>
          <w:p w14:paraId="3C4B197D" w14:textId="77777777" w:rsidR="00650D06" w:rsidRPr="0016204F" w:rsidRDefault="00650D06" w:rsidP="000A2F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Проверить сооб</w:t>
            </w:r>
            <w:r w:rsidR="00257FF4" w:rsidRPr="0016204F">
              <w:rPr>
                <w:rFonts w:ascii="Times New Roman" w:hAnsi="Times New Roman" w:cs="Times New Roman"/>
                <w:sz w:val="20"/>
                <w:szCs w:val="20"/>
              </w:rPr>
              <w:t>щение на используемые namespace</w:t>
            </w:r>
          </w:p>
          <w:p w14:paraId="281D9BA4" w14:textId="77777777" w:rsidR="00650D06" w:rsidRPr="0016204F" w:rsidRDefault="00650D06" w:rsidP="000A2F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Допустимы только nsdext:, fpmlext:.</w:t>
            </w:r>
          </w:p>
          <w:p w14:paraId="12E8B288" w14:textId="77777777" w:rsidR="00650D06" w:rsidRPr="0016204F" w:rsidRDefault="00650D06" w:rsidP="000A2F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 использованпия иных na</w:t>
            </w:r>
            <w:r w:rsidR="00257FF4" w:rsidRPr="0016204F">
              <w:rPr>
                <w:rFonts w:ascii="Times New Roman" w:hAnsi="Times New Roman" w:cs="Times New Roman"/>
                <w:sz w:val="20"/>
                <w:szCs w:val="20"/>
              </w:rPr>
              <w:t>mespace – отказ</w:t>
            </w:r>
          </w:p>
        </w:tc>
        <w:tc>
          <w:tcPr>
            <w:tcW w:w="1524" w:type="dxa"/>
          </w:tcPr>
          <w:p w14:paraId="0415B79E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61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61</w:t>
              </w:r>
            </w:hyperlink>
          </w:p>
        </w:tc>
      </w:tr>
      <w:tr w:rsidR="00650D06" w:rsidRPr="0016204F" w14:paraId="6D0C003D" w14:textId="77777777" w:rsidTr="001A7C14">
        <w:tc>
          <w:tcPr>
            <w:tcW w:w="851" w:type="dxa"/>
          </w:tcPr>
          <w:p w14:paraId="24C426ED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7513" w:type="dxa"/>
          </w:tcPr>
          <w:p w14:paraId="14162259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Если входящее сообщение начинается с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nonpublicExecutionReport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то:</w:t>
            </w:r>
          </w:p>
          <w:p w14:paraId="3030786A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нём обязательно должен быть блок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header</w:t>
            </w:r>
          </w:p>
          <w:p w14:paraId="4E884A4E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блоке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header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обязательно должен присутствовать тэг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messageID</w:t>
            </w:r>
          </w:p>
          <w:p w14:paraId="5D977D55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блоке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header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обязательно должен присутствовать тэг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sentBy</w:t>
            </w:r>
          </w:p>
          <w:p w14:paraId="17B00E68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блоке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header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обязательно должен присутствовать и только один тэг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sendTo</w:t>
            </w:r>
          </w:p>
          <w:p w14:paraId="58256E2B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блоке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header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обязательно должен присутствовать тэг creationTimestamp</w:t>
            </w:r>
          </w:p>
          <w:p w14:paraId="2F003EEA" w14:textId="77777777" w:rsidR="00650D06" w:rsidRPr="0016204F" w:rsidRDefault="00650D06" w:rsidP="000A2FA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Если условие не выполняется </w:t>
            </w:r>
            <w:r w:rsidR="00257FF4"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 отказ</w:t>
            </w:r>
          </w:p>
        </w:tc>
        <w:tc>
          <w:tcPr>
            <w:tcW w:w="1524" w:type="dxa"/>
          </w:tcPr>
          <w:p w14:paraId="377A61F0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59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NRD059</w:t>
              </w:r>
            </w:hyperlink>
          </w:p>
        </w:tc>
      </w:tr>
      <w:tr w:rsidR="00650D06" w:rsidRPr="0016204F" w14:paraId="309A9767" w14:textId="77777777" w:rsidTr="001A7C14">
        <w:tc>
          <w:tcPr>
            <w:tcW w:w="851" w:type="dxa"/>
          </w:tcPr>
          <w:p w14:paraId="00720C04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7513" w:type="dxa"/>
          </w:tcPr>
          <w:p w14:paraId="32439FA4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Если входящее сообщение начинается с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nonpublicExecutionReport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то:</w:t>
            </w:r>
          </w:p>
          <w:p w14:paraId="6750142B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нём обязательно должен быть и только один тэг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CorrelationID</w:t>
            </w:r>
          </w:p>
          <w:p w14:paraId="0622A6CE" w14:textId="77777777" w:rsidR="00650D06" w:rsidRPr="0016204F" w:rsidRDefault="00650D06" w:rsidP="000A2FA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отказ</w:t>
            </w:r>
          </w:p>
        </w:tc>
        <w:tc>
          <w:tcPr>
            <w:tcW w:w="1524" w:type="dxa"/>
          </w:tcPr>
          <w:p w14:paraId="7A65DB4A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01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NRD001</w:t>
              </w:r>
            </w:hyperlink>
          </w:p>
        </w:tc>
      </w:tr>
      <w:tr w:rsidR="00650D06" w:rsidRPr="0016204F" w14:paraId="4D108AF2" w14:textId="77777777" w:rsidTr="001A7C14">
        <w:tc>
          <w:tcPr>
            <w:tcW w:w="851" w:type="dxa"/>
          </w:tcPr>
          <w:p w14:paraId="35AF0516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7513" w:type="dxa"/>
          </w:tcPr>
          <w:p w14:paraId="1662FF73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Если входящее сообщение начинается с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nonpublicExecutionReport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то:</w:t>
            </w:r>
          </w:p>
          <w:p w14:paraId="6EEEAC2D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Должен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быть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блок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&lt;party id="TradeRepository"&gt;</w:t>
            </w:r>
          </w:p>
          <w:p w14:paraId="55502C8A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Должен быть блок &lt;party id="Party1"&gt;</w:t>
            </w:r>
          </w:p>
          <w:p w14:paraId="7FC97D13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Должен быть блок &lt;party id="Party2"&gt;</w:t>
            </w:r>
          </w:p>
          <w:p w14:paraId="6FD04506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Должен быть блок &lt;party id="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Sender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"&gt;</w:t>
            </w:r>
          </w:p>
          <w:p w14:paraId="23F4F297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каждом из блоков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должно быть три обязательных тэга:</w:t>
            </w:r>
          </w:p>
          <w:p w14:paraId="070B44A1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один обязательный тэг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(Репозитарный код)</w:t>
            </w:r>
          </w:p>
          <w:p w14:paraId="565489B0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один обязательный тэг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partyID</w:t>
            </w:r>
            <w:r w:rsidR="00755CE3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(Дополнительный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код)</w:t>
            </w:r>
          </w:p>
          <w:p w14:paraId="0432FD6F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один обязательный тэг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partyName</w:t>
            </w:r>
          </w:p>
          <w:p w14:paraId="33312C4B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Так же в сообщении может быть блок &lt;party id="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UTIGeneratingParty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"&gt;</w:t>
            </w:r>
            <w:r w:rsidR="00257FF4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(опционально)</w:t>
            </w:r>
          </w:p>
          <w:p w14:paraId="007D1018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 его наличия, в этом блоке должно быть три обязательных тэга:</w:t>
            </w:r>
          </w:p>
          <w:p w14:paraId="58DF09D6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один обязательный тэг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(Репозитарный код) – Может иметь значение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NONREF</w:t>
            </w:r>
          </w:p>
          <w:p w14:paraId="7F893B85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один обязательный тэг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(Обязательно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код)</w:t>
            </w:r>
          </w:p>
          <w:p w14:paraId="4EBD4E62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один обязательный тэг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partyName</w:t>
            </w:r>
          </w:p>
          <w:p w14:paraId="4F74E330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При этом блок &lt;party id="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Sender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"&gt;, в качестве дополнительного кода, должен иметь код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</w:t>
            </w:r>
          </w:p>
          <w:p w14:paraId="523C7D41" w14:textId="77777777" w:rsidR="00650D06" w:rsidRPr="0016204F" w:rsidRDefault="00650D06" w:rsidP="000A3DA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получения сообщения, CM002, сервер репозитария должен проверять только наличие </w:t>
            </w:r>
            <w:r w:rsidR="000A3DAF" w:rsidRPr="0016204F">
              <w:rPr>
                <w:rFonts w:ascii="Times New Roman" w:hAnsi="Times New Roman" w:cs="Times New Roman"/>
                <w:sz w:val="20"/>
                <w:szCs w:val="20"/>
              </w:rPr>
              <w:t>Репозитарного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кода и LEI кода отправителя сообщения, и не провер</w:t>
            </w:r>
            <w:r w:rsidR="00257FF4" w:rsidRPr="0016204F">
              <w:rPr>
                <w:rFonts w:ascii="Times New Roman" w:hAnsi="Times New Roman" w:cs="Times New Roman"/>
                <w:sz w:val="20"/>
                <w:szCs w:val="20"/>
              </w:rPr>
              <w:t>ять прочие поля в других блоках</w:t>
            </w:r>
          </w:p>
        </w:tc>
        <w:tc>
          <w:tcPr>
            <w:tcW w:w="1524" w:type="dxa"/>
          </w:tcPr>
          <w:p w14:paraId="759E1820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026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NRD026</w:t>
              </w:r>
            </w:hyperlink>
          </w:p>
        </w:tc>
      </w:tr>
      <w:tr w:rsidR="00650D06" w:rsidRPr="0016204F" w14:paraId="484C78E0" w14:textId="77777777" w:rsidTr="001A7C14">
        <w:tc>
          <w:tcPr>
            <w:tcW w:w="851" w:type="dxa"/>
          </w:tcPr>
          <w:p w14:paraId="0EAF418E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7513" w:type="dxa"/>
          </w:tcPr>
          <w:p w14:paraId="74729DAE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Если входящее сообщение начинается с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nonpublicExecutionReport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и в нём есть тэг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, то</w:t>
            </w:r>
          </w:p>
          <w:p w14:paraId="6C1805C8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нём обязательно должен быть блок tradeHeader</w:t>
            </w:r>
          </w:p>
          <w:p w14:paraId="70A2C74F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блоке tradeHeader должны быть 3 обязательных блока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partyTradeIdentifer</w:t>
            </w:r>
          </w:p>
          <w:p w14:paraId="2FC51311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каждом из блоков должны быть</w:t>
            </w:r>
          </w:p>
          <w:p w14:paraId="36794646" w14:textId="77777777" w:rsidR="00650D06" w:rsidRPr="0016204F" w:rsidRDefault="00650D06" w:rsidP="000A2FA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один тэг partyReference</w:t>
            </w:r>
          </w:p>
          <w:p w14:paraId="6589AFC3" w14:textId="77777777" w:rsidR="00650D06" w:rsidRPr="0016204F" w:rsidRDefault="00650D06" w:rsidP="000A2FA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один и только один тэг tradeID</w:t>
            </w:r>
          </w:p>
          <w:p w14:paraId="6E28BEDA" w14:textId="77777777" w:rsidR="00650D06" w:rsidRPr="0016204F" w:rsidRDefault="00650D06" w:rsidP="000A2FA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Должен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быть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блок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где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partyReference href=TradeRepository</w:t>
            </w:r>
          </w:p>
          <w:p w14:paraId="2C2EAA6E" w14:textId="77777777" w:rsidR="00650D06" w:rsidRPr="0016204F" w:rsidRDefault="00650D06" w:rsidP="000A2FA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Должен быть блок, где для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href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54D13E8" w14:textId="77777777" w:rsidR="00650D06" w:rsidRPr="0016204F" w:rsidRDefault="00650D06" w:rsidP="000A2FA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Должен быть блок, где для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href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49016BDF" w14:textId="77777777" w:rsidR="00650D06" w:rsidRPr="0016204F" w:rsidRDefault="00650D06" w:rsidP="000A2FA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Может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быть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блок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где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partyReference href=UTIGeneratingParty</w:t>
            </w:r>
          </w:p>
          <w:p w14:paraId="56941384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отказ</w:t>
            </w:r>
          </w:p>
        </w:tc>
        <w:tc>
          <w:tcPr>
            <w:tcW w:w="1524" w:type="dxa"/>
          </w:tcPr>
          <w:p w14:paraId="09BD9010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061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61</w:t>
              </w:r>
            </w:hyperlink>
          </w:p>
        </w:tc>
      </w:tr>
      <w:tr w:rsidR="00650D06" w:rsidRPr="0016204F" w14:paraId="16CE230E" w14:textId="77777777" w:rsidTr="001A7C14">
        <w:tc>
          <w:tcPr>
            <w:tcW w:w="851" w:type="dxa"/>
          </w:tcPr>
          <w:p w14:paraId="38C5F2A8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7513" w:type="dxa"/>
          </w:tcPr>
          <w:p w14:paraId="1CFAE33C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Отправитель, определённый </w:t>
            </w:r>
            <w:r w:rsidR="00257FF4" w:rsidRPr="0016204F">
              <w:rPr>
                <w:rFonts w:ascii="Times New Roman" w:hAnsi="Times New Roman" w:cs="Times New Roman"/>
                <w:sz w:val="20"/>
                <w:szCs w:val="20"/>
              </w:rPr>
              <w:t>транспортной системой,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входит в картотеку участников репозитарной деятельности (проверяется наличие кода). А также, не является ли Отправитель Клиентом/Стороной, с которой растургнуто репозитарное соглашение. Для выполнения проверки производится поиск кода клиента, указанный в транспортной подсистеме среди кодов соответствующего типа в Справочнике участ</w:t>
            </w:r>
            <w:r w:rsidR="00257FF4" w:rsidRPr="0016204F">
              <w:rPr>
                <w:rFonts w:ascii="Times New Roman" w:hAnsi="Times New Roman" w:cs="Times New Roman"/>
                <w:sz w:val="20"/>
                <w:szCs w:val="20"/>
              </w:rPr>
              <w:t>ников репозитарной деятельности</w:t>
            </w:r>
          </w:p>
          <w:p w14:paraId="5FEC4438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 отсутсвия кода в «Справочнике участников репозитарной деятельности», либо определения Отправителя как Клиента/Сторону, с которой расторгнуто репозитар</w:t>
            </w:r>
            <w:r w:rsidR="00257FF4" w:rsidRPr="0016204F">
              <w:rPr>
                <w:rFonts w:ascii="Times New Roman" w:hAnsi="Times New Roman" w:cs="Times New Roman"/>
                <w:sz w:val="20"/>
                <w:szCs w:val="20"/>
              </w:rPr>
              <w:t>ное соглашение – выдается отказ</w:t>
            </w:r>
          </w:p>
        </w:tc>
        <w:tc>
          <w:tcPr>
            <w:tcW w:w="1524" w:type="dxa"/>
          </w:tcPr>
          <w:p w14:paraId="060206DE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02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NRD002</w:t>
              </w:r>
            </w:hyperlink>
          </w:p>
        </w:tc>
      </w:tr>
      <w:tr w:rsidR="00650D06" w:rsidRPr="0016204F" w14:paraId="4F940977" w14:textId="77777777" w:rsidTr="001A7C14">
        <w:tc>
          <w:tcPr>
            <w:tcW w:w="851" w:type="dxa"/>
          </w:tcPr>
          <w:p w14:paraId="7D239099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7513" w:type="dxa"/>
          </w:tcPr>
          <w:p w14:paraId="586F267B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Проверить, что код, указанный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header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sendBy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соответствует коду, указанному в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="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Sender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"]/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partyId</w:t>
            </w:r>
          </w:p>
          <w:p w14:paraId="3B2421EA" w14:textId="77777777" w:rsidR="00650D06" w:rsidRPr="0016204F" w:rsidRDefault="00257FF4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 расхождения – ошибка</w:t>
            </w:r>
          </w:p>
        </w:tc>
        <w:tc>
          <w:tcPr>
            <w:tcW w:w="1524" w:type="dxa"/>
          </w:tcPr>
          <w:p w14:paraId="7435D0B1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27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NRD027</w:t>
              </w:r>
            </w:hyperlink>
          </w:p>
        </w:tc>
      </w:tr>
      <w:tr w:rsidR="00650D06" w:rsidRPr="0016204F" w14:paraId="629A7F16" w14:textId="77777777" w:rsidTr="001A7C14">
        <w:tc>
          <w:tcPr>
            <w:tcW w:w="851" w:type="dxa"/>
          </w:tcPr>
          <w:p w14:paraId="7D3BFB1C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7513" w:type="dxa"/>
          </w:tcPr>
          <w:p w14:paraId="011D5C0F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Проверить, что для каждого блока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, код partyName соответствует в справочнике участников репозитарной деятельности</w:t>
            </w:r>
            <w:r w:rsidR="00F163E0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полному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наименованию клиента, репозитарный код которого совпадает с part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или с NOT_REPORTING_CLIENT_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NAME</w:t>
            </w:r>
            <w:r w:rsidR="00257FF4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(для дополнительного кода)</w:t>
            </w:r>
          </w:p>
          <w:p w14:paraId="5E615ABA" w14:textId="77777777" w:rsidR="00650D06" w:rsidRPr="0016204F" w:rsidRDefault="00257FF4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 расхождения – отказ</w:t>
            </w:r>
          </w:p>
          <w:p w14:paraId="57E28303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случае, одностороннего репортинга, при укзании тэгов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&gt; для информирующего лица со значением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NONREF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, допускается указание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partyName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&gt; со значением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NONREF</w:t>
            </w:r>
          </w:p>
        </w:tc>
        <w:tc>
          <w:tcPr>
            <w:tcW w:w="1524" w:type="dxa"/>
          </w:tcPr>
          <w:p w14:paraId="27C8EF8B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55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55</w:t>
              </w:r>
            </w:hyperlink>
          </w:p>
        </w:tc>
      </w:tr>
      <w:tr w:rsidR="00650D06" w:rsidRPr="0016204F" w14:paraId="43B00FC4" w14:textId="77777777" w:rsidTr="001A7C14">
        <w:tc>
          <w:tcPr>
            <w:tcW w:w="851" w:type="dxa"/>
          </w:tcPr>
          <w:p w14:paraId="5C0A55CB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7513" w:type="dxa"/>
          </w:tcPr>
          <w:p w14:paraId="138A2EAE" w14:textId="77777777" w:rsidR="00650D06" w:rsidRPr="0016204F" w:rsidRDefault="00650D06" w:rsidP="000A2FAA">
            <w:pPr>
              <w:widowControl w:val="0"/>
              <w:rPr>
                <w:rStyle w:val="a6"/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Проверить, что в базе репозитария не существует не забракованного сообщения такого же типа с тем же значением в поле Код_взаимосвязи </w:t>
            </w:r>
            <w:r w:rsidRPr="0016204F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(</w:t>
            </w:r>
            <w:r w:rsidRPr="0016204F">
              <w:rPr>
                <w:rStyle w:val="a6"/>
                <w:rFonts w:ascii="Times New Roman" w:hAnsi="Times New Roman" w:cs="Times New Roman"/>
                <w:sz w:val="20"/>
                <w:szCs w:val="20"/>
                <w:lang w:val="en-US"/>
              </w:rPr>
              <w:t>CorrelaltionID</w:t>
            </w:r>
            <w:r w:rsidRPr="0016204F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72D8C33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Параметры:</w:t>
            </w:r>
          </w:p>
          <w:p w14:paraId="696842D6" w14:textId="77777777" w:rsidR="00650D06" w:rsidRPr="0016204F" w:rsidRDefault="0014461C" w:rsidP="000A2FAA">
            <w:pPr>
              <w:pStyle w:val="a3"/>
              <w:widowControl w:val="0"/>
              <w:numPr>
                <w:ilvl w:val="0"/>
                <w:numId w:val="162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Полное</w:t>
            </w:r>
            <w:r w:rsidR="00650D06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отправителя найденного дубликата</w:t>
            </w:r>
          </w:p>
          <w:p w14:paraId="5FD9026D" w14:textId="77777777" w:rsidR="00650D06" w:rsidRPr="0016204F" w:rsidRDefault="00650D06" w:rsidP="000A2FAA">
            <w:pPr>
              <w:pStyle w:val="a3"/>
              <w:widowControl w:val="0"/>
              <w:numPr>
                <w:ilvl w:val="0"/>
                <w:numId w:val="162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Дата регистрации сообщения найденного дубликата</w:t>
            </w:r>
          </w:p>
        </w:tc>
        <w:tc>
          <w:tcPr>
            <w:tcW w:w="1524" w:type="dxa"/>
          </w:tcPr>
          <w:p w14:paraId="233F0503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34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NRD034</w:t>
              </w:r>
            </w:hyperlink>
          </w:p>
        </w:tc>
      </w:tr>
      <w:tr w:rsidR="00650D06" w:rsidRPr="0016204F" w14:paraId="5F287F43" w14:textId="77777777" w:rsidTr="001A7C14">
        <w:tc>
          <w:tcPr>
            <w:tcW w:w="851" w:type="dxa"/>
          </w:tcPr>
          <w:p w14:paraId="5459BD93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7513" w:type="dxa"/>
          </w:tcPr>
          <w:p w14:paraId="11CA9569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Проверить, что поле Код взаимосвязи </w:t>
            </w:r>
            <w:r w:rsidRPr="0016204F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(</w:t>
            </w:r>
            <w:r w:rsidRPr="0016204F">
              <w:rPr>
                <w:rStyle w:val="a6"/>
                <w:rFonts w:ascii="Times New Roman" w:hAnsi="Times New Roman" w:cs="Times New Roman"/>
                <w:sz w:val="20"/>
                <w:szCs w:val="20"/>
                <w:lang w:val="en-US"/>
              </w:rPr>
              <w:t>CorrelaltionID</w:t>
            </w:r>
            <w:r w:rsidRPr="0016204F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)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заполнен в соответствии с правилами заполнения сообщений репозитария – соответствует маске ‘[%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]-[%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]-[%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]’, где %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– произвольная строка, центральный элем</w:t>
            </w:r>
            <w:r w:rsidR="00CD6EF4" w:rsidRPr="0016204F">
              <w:rPr>
                <w:rFonts w:ascii="Times New Roman" w:hAnsi="Times New Roman" w:cs="Times New Roman"/>
                <w:sz w:val="20"/>
                <w:szCs w:val="20"/>
              </w:rPr>
              <w:t>ент содержит 4 цифровых символа</w:t>
            </w:r>
          </w:p>
        </w:tc>
        <w:tc>
          <w:tcPr>
            <w:tcW w:w="1524" w:type="dxa"/>
          </w:tcPr>
          <w:p w14:paraId="23D28AEE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63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NRD06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3</w:t>
              </w:r>
            </w:hyperlink>
          </w:p>
        </w:tc>
      </w:tr>
      <w:tr w:rsidR="00650D06" w:rsidRPr="0016204F" w14:paraId="5636BF50" w14:textId="77777777" w:rsidTr="001A7C14">
        <w:tc>
          <w:tcPr>
            <w:tcW w:w="851" w:type="dxa"/>
          </w:tcPr>
          <w:p w14:paraId="2FA70D06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7513" w:type="dxa"/>
          </w:tcPr>
          <w:p w14:paraId="36AB774C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случае, если головной тэг сообщения является тэгом ‘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nonpublicExecutionReport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’ проверить, что в поле Код взаимосвязи </w:t>
            </w:r>
            <w:r w:rsidRPr="0016204F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(</w:t>
            </w:r>
            <w:r w:rsidRPr="0016204F">
              <w:rPr>
                <w:rStyle w:val="a6"/>
                <w:rFonts w:ascii="Times New Roman" w:hAnsi="Times New Roman" w:cs="Times New Roman"/>
                <w:sz w:val="20"/>
                <w:szCs w:val="20"/>
                <w:lang w:val="en-US"/>
              </w:rPr>
              <w:t>CorrelaltionID</w:t>
            </w:r>
            <w:r w:rsidRPr="0016204F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)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первый блок содержит значение, соответствующее полю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‘header/sentBy’ </w:t>
            </w:r>
            <w:r w:rsidR="00CD6EF4" w:rsidRPr="0016204F">
              <w:rPr>
                <w:rFonts w:ascii="Times New Roman" w:hAnsi="Times New Roman" w:cs="Times New Roman"/>
                <w:sz w:val="20"/>
                <w:szCs w:val="20"/>
              </w:rPr>
              <w:t>сообщения</w:t>
            </w:r>
          </w:p>
        </w:tc>
        <w:tc>
          <w:tcPr>
            <w:tcW w:w="1524" w:type="dxa"/>
          </w:tcPr>
          <w:p w14:paraId="6B0C6976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63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NRD06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3</w:t>
              </w:r>
            </w:hyperlink>
          </w:p>
        </w:tc>
      </w:tr>
      <w:tr w:rsidR="00650D06" w:rsidRPr="0016204F" w14:paraId="283A4697" w14:textId="77777777" w:rsidTr="001A7C14">
        <w:tc>
          <w:tcPr>
            <w:tcW w:w="851" w:type="dxa"/>
          </w:tcPr>
          <w:p w14:paraId="0D564C30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7513" w:type="dxa"/>
          </w:tcPr>
          <w:p w14:paraId="42B58509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Проверяем соответствие </w:t>
            </w:r>
            <w:r w:rsidR="00F163E0" w:rsidRPr="0016204F">
              <w:rPr>
                <w:rFonts w:ascii="Times New Roman" w:hAnsi="Times New Roman" w:cs="Times New Roman"/>
                <w:sz w:val="20"/>
                <w:szCs w:val="20"/>
              </w:rPr>
              <w:t>полного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наименования стороны, отправителя (для Репозитарного или Дополнительного кода) коду из Справочника участ</w:t>
            </w:r>
            <w:r w:rsidR="00CD6EF4" w:rsidRPr="0016204F">
              <w:rPr>
                <w:rFonts w:ascii="Times New Roman" w:hAnsi="Times New Roman" w:cs="Times New Roman"/>
                <w:sz w:val="20"/>
                <w:szCs w:val="20"/>
              </w:rPr>
              <w:t>ников репозитарной деятельности</w:t>
            </w:r>
          </w:p>
        </w:tc>
        <w:tc>
          <w:tcPr>
            <w:tcW w:w="1524" w:type="dxa"/>
          </w:tcPr>
          <w:p w14:paraId="48BD7B91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055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055</w:t>
              </w:r>
            </w:hyperlink>
          </w:p>
        </w:tc>
      </w:tr>
      <w:tr w:rsidR="00650D06" w:rsidRPr="0016204F" w14:paraId="0B520799" w14:textId="77777777" w:rsidTr="001A7C14">
        <w:tc>
          <w:tcPr>
            <w:tcW w:w="851" w:type="dxa"/>
          </w:tcPr>
          <w:p w14:paraId="5EB2CB52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7513" w:type="dxa"/>
          </w:tcPr>
          <w:p w14:paraId="0C2EF909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После определения корневого тэга, проверить, что присланая анкета имеет тип сообщен</w:t>
            </w:r>
            <w:r w:rsidR="00CD6EF4" w:rsidRPr="0016204F">
              <w:rPr>
                <w:rFonts w:ascii="Times New Roman" w:hAnsi="Times New Roman" w:cs="Times New Roman"/>
                <w:sz w:val="20"/>
                <w:szCs w:val="20"/>
              </w:rPr>
              <w:t>ия, поддерживаемый Репозитарием</w:t>
            </w:r>
          </w:p>
        </w:tc>
        <w:tc>
          <w:tcPr>
            <w:tcW w:w="1524" w:type="dxa"/>
          </w:tcPr>
          <w:p w14:paraId="0114857F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62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162</w:t>
              </w:r>
            </w:hyperlink>
          </w:p>
        </w:tc>
      </w:tr>
      <w:tr w:rsidR="00650D06" w:rsidRPr="0016204F" w14:paraId="5EA2766E" w14:textId="77777777" w:rsidTr="001A7C14">
        <w:tc>
          <w:tcPr>
            <w:tcW w:w="851" w:type="dxa"/>
          </w:tcPr>
          <w:p w14:paraId="64FA1D5F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7513" w:type="dxa"/>
          </w:tcPr>
          <w:p w14:paraId="6A45B1F8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 значение поля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partyName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для Отправителя на его соответствие значению указанного в Справочнике участ</w:t>
            </w:r>
            <w:r w:rsidR="00CD6EF4" w:rsidRPr="0016204F">
              <w:rPr>
                <w:rFonts w:ascii="Times New Roman" w:hAnsi="Times New Roman" w:cs="Times New Roman"/>
                <w:sz w:val="20"/>
                <w:szCs w:val="20"/>
              </w:rPr>
              <w:t>ников репозитарной деятельности</w:t>
            </w:r>
          </w:p>
        </w:tc>
        <w:tc>
          <w:tcPr>
            <w:tcW w:w="1524" w:type="dxa"/>
          </w:tcPr>
          <w:p w14:paraId="0EC96132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44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NRD044</w:t>
              </w:r>
            </w:hyperlink>
          </w:p>
        </w:tc>
      </w:tr>
      <w:tr w:rsidR="00650D06" w:rsidRPr="0016204F" w14:paraId="754C1CF6" w14:textId="77777777" w:rsidTr="001A7C14">
        <w:tc>
          <w:tcPr>
            <w:tcW w:w="851" w:type="dxa"/>
          </w:tcPr>
          <w:p w14:paraId="19A64DCE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513" w:type="dxa"/>
            <w:vAlign w:val="center"/>
          </w:tcPr>
          <w:p w14:paraId="1C038445" w14:textId="77777777" w:rsidR="00650D06" w:rsidRPr="0016204F" w:rsidRDefault="008D0461" w:rsidP="000A2FAA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Проверки полей А</w:t>
            </w:r>
            <w:r w:rsidR="00650D06"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нкеты 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гене</w:t>
            </w:r>
            <w:r w:rsidR="00650D06"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рального соглашения</w:t>
            </w:r>
          </w:p>
        </w:tc>
        <w:tc>
          <w:tcPr>
            <w:tcW w:w="1524" w:type="dxa"/>
          </w:tcPr>
          <w:p w14:paraId="4DF619E4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16204F" w14:paraId="14DAE853" w14:textId="77777777" w:rsidTr="001A7C14">
        <w:tc>
          <w:tcPr>
            <w:tcW w:w="851" w:type="dxa"/>
          </w:tcPr>
          <w:p w14:paraId="0400011B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7513" w:type="dxa"/>
          </w:tcPr>
          <w:p w14:paraId="0F37267A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Дата сообщения [Дата_формирования_сообщения] не может быть больше текущей календарной даты и меньше [текущая дата – 3 дня]. В противном случае считается, что </w:t>
            </w:r>
            <w:r w:rsidR="00CD6EF4" w:rsidRPr="0016204F">
              <w:rPr>
                <w:rFonts w:ascii="Times New Roman" w:hAnsi="Times New Roman" w:cs="Times New Roman"/>
                <w:sz w:val="20"/>
                <w:szCs w:val="20"/>
              </w:rPr>
              <w:t>дата сообщения указана не верно</w:t>
            </w:r>
          </w:p>
        </w:tc>
        <w:tc>
          <w:tcPr>
            <w:tcW w:w="1524" w:type="dxa"/>
          </w:tcPr>
          <w:p w14:paraId="51CBDC9A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14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014</w:t>
              </w:r>
            </w:hyperlink>
          </w:p>
        </w:tc>
      </w:tr>
      <w:tr w:rsidR="00650D06" w:rsidRPr="0016204F" w14:paraId="30233062" w14:textId="77777777" w:rsidTr="001A7C14">
        <w:tc>
          <w:tcPr>
            <w:tcW w:w="851" w:type="dxa"/>
          </w:tcPr>
          <w:p w14:paraId="2D0F6C9B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7513" w:type="dxa"/>
          </w:tcPr>
          <w:p w14:paraId="43C62F7B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Отправителя Анкеты [Код отправителя сообщения] и отправителя сообщения, указанного транспортной системой. Сверяется [Код отправителя сообщения] и значение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Sender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в журнале учета сообщений. В случае, если поля совпадают, провер</w:t>
            </w:r>
            <w:r w:rsidR="00CD6EF4" w:rsidRPr="0016204F">
              <w:rPr>
                <w:rFonts w:ascii="Times New Roman" w:hAnsi="Times New Roman" w:cs="Times New Roman"/>
                <w:sz w:val="20"/>
                <w:szCs w:val="20"/>
              </w:rPr>
              <w:t>ка считается пройденной успешно</w:t>
            </w:r>
          </w:p>
        </w:tc>
        <w:tc>
          <w:tcPr>
            <w:tcW w:w="1524" w:type="dxa"/>
          </w:tcPr>
          <w:p w14:paraId="25184BDD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15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015</w:t>
              </w:r>
            </w:hyperlink>
          </w:p>
        </w:tc>
      </w:tr>
      <w:tr w:rsidR="00650D06" w:rsidRPr="0016204F" w14:paraId="6E3DF80C" w14:textId="77777777" w:rsidTr="001A7C14">
        <w:tc>
          <w:tcPr>
            <w:tcW w:w="851" w:type="dxa"/>
          </w:tcPr>
          <w:p w14:paraId="5103E3EF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7513" w:type="dxa"/>
          </w:tcPr>
          <w:p w14:paraId="1D4C3AD7" w14:textId="77777777" w:rsidR="00650D06" w:rsidRPr="0016204F" w:rsidRDefault="00CD6EF4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Проверяется </w:t>
            </w:r>
            <w:r w:rsidR="00650D06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наличие скана соглашения. Если с сообщением передан файл со сканом, в </w:t>
            </w:r>
            <w:r w:rsidR="00650D06"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XML</w:t>
            </w:r>
            <w:r w:rsidR="00650D06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сообщении должно быть заполнено поле [Имя_файла_со_сканом], и наоборот, если заполнено  поле  [Имя_файла_со_сканом], должен присутствовать файл с </w:t>
            </w:r>
            <w:r w:rsidR="00650D06"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XML</w:t>
            </w:r>
          </w:p>
        </w:tc>
        <w:tc>
          <w:tcPr>
            <w:tcW w:w="1524" w:type="dxa"/>
          </w:tcPr>
          <w:p w14:paraId="107A1CFB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03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NRD003</w:t>
              </w:r>
            </w:hyperlink>
          </w:p>
          <w:p w14:paraId="37B6789D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04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NRD004</w:t>
              </w:r>
            </w:hyperlink>
          </w:p>
        </w:tc>
      </w:tr>
      <w:tr w:rsidR="00650D06" w:rsidRPr="0016204F" w14:paraId="416BC68E" w14:textId="77777777" w:rsidTr="001A7C14">
        <w:tc>
          <w:tcPr>
            <w:tcW w:w="851" w:type="dxa"/>
          </w:tcPr>
          <w:p w14:paraId="5A61DC78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7513" w:type="dxa"/>
          </w:tcPr>
          <w:p w14:paraId="7753C806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Проверить, что заполнен регистрационный номер </w:t>
            </w:r>
            <w:r w:rsidR="008D0461" w:rsidRPr="0016204F">
              <w:rPr>
                <w:rFonts w:ascii="Times New Roman" w:hAnsi="Times New Roman" w:cs="Times New Roman"/>
                <w:sz w:val="20"/>
                <w:szCs w:val="20"/>
              </w:rPr>
              <w:t>Гене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рального соглашения, присвоенный репозитарием, и соответствующее ген соглашение действительно зарегистрировано в журна</w:t>
            </w:r>
            <w:r w:rsidR="00CD6EF4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ле учёта </w:t>
            </w:r>
            <w:r w:rsidR="008D0461" w:rsidRPr="0016204F">
              <w:rPr>
                <w:rFonts w:ascii="Times New Roman" w:hAnsi="Times New Roman" w:cs="Times New Roman"/>
                <w:sz w:val="20"/>
                <w:szCs w:val="20"/>
              </w:rPr>
              <w:t>Гене</w:t>
            </w:r>
            <w:r w:rsidR="00CD6EF4" w:rsidRPr="0016204F">
              <w:rPr>
                <w:rFonts w:ascii="Times New Roman" w:hAnsi="Times New Roman" w:cs="Times New Roman"/>
                <w:sz w:val="20"/>
                <w:szCs w:val="20"/>
              </w:rPr>
              <w:t>ральных соглашений</w:t>
            </w:r>
          </w:p>
        </w:tc>
        <w:tc>
          <w:tcPr>
            <w:tcW w:w="1524" w:type="dxa"/>
          </w:tcPr>
          <w:p w14:paraId="642D859D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17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017</w:t>
              </w:r>
            </w:hyperlink>
          </w:p>
        </w:tc>
      </w:tr>
      <w:tr w:rsidR="00650D06" w:rsidRPr="0016204F" w14:paraId="2F39D86B" w14:textId="77777777" w:rsidTr="001A7C14">
        <w:tc>
          <w:tcPr>
            <w:tcW w:w="851" w:type="dxa"/>
          </w:tcPr>
          <w:p w14:paraId="5EAD0C5A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7513" w:type="dxa"/>
          </w:tcPr>
          <w:p w14:paraId="2FBFBF93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Проверить, что соответс</w:t>
            </w:r>
            <w:r w:rsidR="00CD6EF4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твующее </w:t>
            </w:r>
            <w:r w:rsidR="008D0461" w:rsidRPr="0016204F">
              <w:rPr>
                <w:rFonts w:ascii="Times New Roman" w:hAnsi="Times New Roman" w:cs="Times New Roman"/>
                <w:sz w:val="20"/>
                <w:szCs w:val="20"/>
              </w:rPr>
              <w:t>Гене</w:t>
            </w:r>
            <w:r w:rsidR="00CD6EF4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ральное соглашение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на дату обработки сообщения обслуживается в репозитарии. Для этого необходимо обратиться к журналу учёта </w:t>
            </w:r>
            <w:r w:rsidR="008D0461" w:rsidRPr="0016204F">
              <w:rPr>
                <w:rFonts w:ascii="Times New Roman" w:hAnsi="Times New Roman" w:cs="Times New Roman"/>
                <w:sz w:val="20"/>
                <w:szCs w:val="20"/>
              </w:rPr>
              <w:t>Гене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ральных соглашений и проверить поле, </w:t>
            </w:r>
            <w:r w:rsidR="00CD6EF4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“Статус </w:t>
            </w:r>
            <w:r w:rsidR="008D0461" w:rsidRPr="0016204F">
              <w:rPr>
                <w:rFonts w:ascii="Times New Roman" w:hAnsi="Times New Roman" w:cs="Times New Roman"/>
                <w:sz w:val="20"/>
                <w:szCs w:val="20"/>
              </w:rPr>
              <w:t>Гене</w:t>
            </w:r>
            <w:r w:rsidR="00CD6EF4" w:rsidRPr="0016204F">
              <w:rPr>
                <w:rFonts w:ascii="Times New Roman" w:hAnsi="Times New Roman" w:cs="Times New Roman"/>
                <w:sz w:val="20"/>
                <w:szCs w:val="20"/>
              </w:rPr>
              <w:t>рального соглашения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”. Проверка считается пройденной, если </w:t>
            </w:r>
            <w:r w:rsidR="008D0461" w:rsidRPr="0016204F">
              <w:rPr>
                <w:rFonts w:ascii="Times New Roman" w:hAnsi="Times New Roman" w:cs="Times New Roman"/>
                <w:sz w:val="20"/>
                <w:szCs w:val="20"/>
              </w:rPr>
              <w:t>Гене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ральное соглашение не дерегистрировано, не отменено и не рас</w:t>
            </w:r>
            <w:r w:rsidR="00CD6EF4" w:rsidRPr="0016204F">
              <w:rPr>
                <w:rFonts w:ascii="Times New Roman" w:hAnsi="Times New Roman" w:cs="Times New Roman"/>
                <w:sz w:val="20"/>
                <w:szCs w:val="20"/>
              </w:rPr>
              <w:t>торгнут соответствующий договор</w:t>
            </w:r>
          </w:p>
        </w:tc>
        <w:tc>
          <w:tcPr>
            <w:tcW w:w="1524" w:type="dxa"/>
          </w:tcPr>
          <w:p w14:paraId="6A252CF0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16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016</w:t>
              </w:r>
            </w:hyperlink>
          </w:p>
        </w:tc>
      </w:tr>
      <w:tr w:rsidR="00650D06" w:rsidRPr="0016204F" w14:paraId="6C02D567" w14:textId="77777777" w:rsidTr="001A7C14">
        <w:tc>
          <w:tcPr>
            <w:tcW w:w="851" w:type="dxa"/>
          </w:tcPr>
          <w:p w14:paraId="5930438E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7513" w:type="dxa"/>
          </w:tcPr>
          <w:p w14:paraId="2B9C91C1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Проверить, что сторона, от имени которой направляется анкета соглашения, является действующи</w:t>
            </w:r>
            <w:r w:rsidR="00CD6EF4" w:rsidRPr="0016204F">
              <w:rPr>
                <w:rFonts w:ascii="Times New Roman" w:hAnsi="Times New Roman" w:cs="Times New Roman"/>
                <w:sz w:val="20"/>
                <w:szCs w:val="20"/>
              </w:rPr>
              <w:t>ми клиентами репозитария.</w:t>
            </w:r>
          </w:p>
          <w:p w14:paraId="3090538F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Необходимо проверить в Справочнике участников репозитарной деятельности, что сторона ген соглашения входит в Справочник и у нее есть действующий договор.</w:t>
            </w:r>
          </w:p>
          <w:p w14:paraId="2BE26280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Договор считается действующим, если текущий операционный день репозитария больше или равен дате заключения договора и </w:t>
            </w:r>
            <w:r w:rsidR="00CD6EF4" w:rsidRPr="0016204F">
              <w:rPr>
                <w:rFonts w:ascii="Times New Roman" w:hAnsi="Times New Roman" w:cs="Times New Roman"/>
                <w:sz w:val="20"/>
                <w:szCs w:val="20"/>
              </w:rPr>
              <w:t>меньше либо равна дате закрытия</w:t>
            </w:r>
          </w:p>
        </w:tc>
        <w:tc>
          <w:tcPr>
            <w:tcW w:w="1524" w:type="dxa"/>
          </w:tcPr>
          <w:p w14:paraId="26E9A244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21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021</w:t>
              </w:r>
            </w:hyperlink>
          </w:p>
        </w:tc>
      </w:tr>
      <w:tr w:rsidR="00650D06" w:rsidRPr="0016204F" w14:paraId="1C9AE0CB" w14:textId="77777777" w:rsidTr="001A7C14">
        <w:tc>
          <w:tcPr>
            <w:tcW w:w="851" w:type="dxa"/>
          </w:tcPr>
          <w:p w14:paraId="43C1D44B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7513" w:type="dxa"/>
          </w:tcPr>
          <w:p w14:paraId="7DFA0F18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Проверить, что указанные в анкете стороны ген соглашения соответствуют сторонам этого ген соглашения, зарегистрированного в журнале учёта договоров, и</w:t>
            </w:r>
            <w:r w:rsidR="00CD6EF4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не нарушен порядок их указания</w:t>
            </w:r>
          </w:p>
        </w:tc>
        <w:tc>
          <w:tcPr>
            <w:tcW w:w="1524" w:type="dxa"/>
          </w:tcPr>
          <w:p w14:paraId="7D22015A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17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NRD01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7</w:t>
              </w:r>
            </w:hyperlink>
          </w:p>
        </w:tc>
      </w:tr>
      <w:tr w:rsidR="00650D06" w:rsidRPr="0016204F" w14:paraId="6D4B335C" w14:textId="77777777" w:rsidTr="001A7C14">
        <w:tc>
          <w:tcPr>
            <w:tcW w:w="851" w:type="dxa"/>
          </w:tcPr>
          <w:p w14:paraId="7CAE9266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7513" w:type="dxa"/>
          </w:tcPr>
          <w:p w14:paraId="50335E45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Проверить, что в сообщении заполнен тэг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correlationId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, и он уникален для анкет </w:t>
            </w:r>
            <w:r w:rsidR="008D0461" w:rsidRPr="0016204F">
              <w:rPr>
                <w:rFonts w:ascii="Times New Roman" w:hAnsi="Times New Roman" w:cs="Times New Roman"/>
                <w:sz w:val="20"/>
                <w:szCs w:val="20"/>
              </w:rPr>
              <w:t>Гене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ральных соглашений</w:t>
            </w:r>
          </w:p>
        </w:tc>
        <w:tc>
          <w:tcPr>
            <w:tcW w:w="1524" w:type="dxa"/>
          </w:tcPr>
          <w:p w14:paraId="5DB469C9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34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34</w:t>
              </w:r>
            </w:hyperlink>
          </w:p>
        </w:tc>
      </w:tr>
      <w:tr w:rsidR="00650D06" w:rsidRPr="0016204F" w14:paraId="39C5EFF9" w14:textId="77777777" w:rsidTr="001A7C14">
        <w:tc>
          <w:tcPr>
            <w:tcW w:w="851" w:type="dxa"/>
          </w:tcPr>
          <w:p w14:paraId="78FE4D79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7513" w:type="dxa"/>
          </w:tcPr>
          <w:p w14:paraId="4EEF214E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Проверить, что в сообщении есть блоки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="00CD6EF4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идентификаторами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TradeRepository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’, ‘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1’, ‘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2’, ‘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Sender</w:t>
            </w:r>
            <w:r w:rsidR="00CD6EF4" w:rsidRPr="0016204F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</w:p>
        </w:tc>
        <w:tc>
          <w:tcPr>
            <w:tcW w:w="1524" w:type="dxa"/>
          </w:tcPr>
          <w:p w14:paraId="46DD7B09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26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02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6</w:t>
              </w:r>
            </w:hyperlink>
          </w:p>
        </w:tc>
      </w:tr>
      <w:tr w:rsidR="00650D06" w:rsidRPr="0016204F" w14:paraId="249C8E91" w14:textId="77777777" w:rsidTr="001A7C14">
        <w:tc>
          <w:tcPr>
            <w:tcW w:w="851" w:type="dxa"/>
          </w:tcPr>
          <w:p w14:paraId="7993E5EA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7513" w:type="dxa"/>
          </w:tcPr>
          <w:p w14:paraId="39E846A2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Проверить, что код, указанный в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header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SentBy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 соответствует коду, указанному в блоке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=’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Sender</w:t>
            </w:r>
            <w:r w:rsidR="00CD6EF4" w:rsidRPr="0016204F">
              <w:rPr>
                <w:rFonts w:ascii="Times New Roman" w:hAnsi="Times New Roman" w:cs="Times New Roman"/>
                <w:sz w:val="20"/>
                <w:szCs w:val="20"/>
              </w:rPr>
              <w:t>’]</w:t>
            </w:r>
          </w:p>
        </w:tc>
        <w:tc>
          <w:tcPr>
            <w:tcW w:w="1524" w:type="dxa"/>
          </w:tcPr>
          <w:p w14:paraId="1EEA7BD0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27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NRD027</w:t>
              </w:r>
            </w:hyperlink>
          </w:p>
        </w:tc>
      </w:tr>
      <w:tr w:rsidR="00650D06" w:rsidRPr="0016204F" w14:paraId="65F02E71" w14:textId="77777777" w:rsidTr="001A7C14">
        <w:tc>
          <w:tcPr>
            <w:tcW w:w="851" w:type="dxa"/>
          </w:tcPr>
          <w:p w14:paraId="25160667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7513" w:type="dxa"/>
          </w:tcPr>
          <w:p w14:paraId="590059F5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Проверить, что код, указанный в header\sendTo соответствует коду, указанному в блоке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=’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TradeRepository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’]</w:t>
            </w:r>
          </w:p>
        </w:tc>
        <w:tc>
          <w:tcPr>
            <w:tcW w:w="1524" w:type="dxa"/>
          </w:tcPr>
          <w:p w14:paraId="7D880336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28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NRD028</w:t>
              </w:r>
            </w:hyperlink>
          </w:p>
        </w:tc>
      </w:tr>
      <w:tr w:rsidR="00650D06" w:rsidRPr="0016204F" w14:paraId="6717E59F" w14:textId="77777777" w:rsidTr="001A7C14">
        <w:tc>
          <w:tcPr>
            <w:tcW w:w="851" w:type="dxa"/>
          </w:tcPr>
          <w:p w14:paraId="4A32A0C2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7513" w:type="dxa"/>
          </w:tcPr>
          <w:p w14:paraId="134E080C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Проверить, что сообщение представлено активным ИЛом стороны, по которому имеются действующие на данный момент полномочия в справочнике полномочий ИЛ, для подачи соответствующей анкеты, включая соответствия дополнительным ограничениям, при их нал</w:t>
            </w:r>
            <w:r w:rsidR="00CD6EF4" w:rsidRPr="0016204F">
              <w:rPr>
                <w:rFonts w:ascii="Times New Roman" w:hAnsi="Times New Roman" w:cs="Times New Roman"/>
                <w:sz w:val="20"/>
                <w:szCs w:val="20"/>
              </w:rPr>
              <w:t>ичии (по номеру ГС/Контрагенту)</w:t>
            </w:r>
          </w:p>
          <w:p w14:paraId="33977878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color w:val="484848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Не осуществлять данную проверку, в случае если Отправитель = ИЛ-НРД (NSD000CBR</w:t>
            </w:r>
            <w:r w:rsidR="00CD6EF4" w:rsidRPr="0016204F">
              <w:rPr>
                <w:rFonts w:ascii="Times New Roman" w:hAnsi="Times New Roman" w:cs="Times New Roman"/>
                <w:sz w:val="20"/>
                <w:szCs w:val="20"/>
              </w:rPr>
              <w:t>BIL)</w:t>
            </w:r>
          </w:p>
        </w:tc>
        <w:tc>
          <w:tcPr>
            <w:tcW w:w="1524" w:type="dxa"/>
          </w:tcPr>
          <w:p w14:paraId="54F571B4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32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NRD032</w:t>
              </w:r>
            </w:hyperlink>
          </w:p>
        </w:tc>
      </w:tr>
      <w:tr w:rsidR="00650D06" w:rsidRPr="0016204F" w14:paraId="3DBC74BB" w14:textId="77777777" w:rsidTr="001A7C14">
        <w:tc>
          <w:tcPr>
            <w:tcW w:w="851" w:type="dxa"/>
          </w:tcPr>
          <w:p w14:paraId="1AD0FFCC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</w:tc>
        <w:tc>
          <w:tcPr>
            <w:tcW w:w="7513" w:type="dxa"/>
          </w:tcPr>
          <w:p w14:paraId="5EF1F253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Для каждого блока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, в котором заполнен partyName, проверить по справочнику участников репозитарной деятельности соответствие </w:t>
            </w:r>
            <w:r w:rsidR="00F163E0" w:rsidRPr="0016204F">
              <w:rPr>
                <w:rFonts w:ascii="Times New Roman" w:hAnsi="Times New Roman" w:cs="Times New Roman"/>
                <w:sz w:val="20"/>
                <w:szCs w:val="20"/>
              </w:rPr>
              <w:t>полного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</w:t>
            </w:r>
            <w:r w:rsidR="00CD6EF4" w:rsidRPr="0016204F">
              <w:rPr>
                <w:rFonts w:ascii="Times New Roman" w:hAnsi="Times New Roman" w:cs="Times New Roman"/>
                <w:sz w:val="20"/>
                <w:szCs w:val="20"/>
              </w:rPr>
              <w:t>ия и кода, указанного в partyId</w:t>
            </w:r>
          </w:p>
          <w:p w14:paraId="02EA435B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внесения изменений в ранее зарегистрированное ГС, при котором происходит изменение </w:t>
            </w:r>
            <w:r w:rsidR="00755CE3" w:rsidRPr="0016204F">
              <w:rPr>
                <w:rFonts w:ascii="Times New Roman" w:hAnsi="Times New Roman" w:cs="Times New Roman"/>
                <w:sz w:val="20"/>
                <w:szCs w:val="20"/>
              </w:rPr>
              <w:t>Дополнительного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кода (2-го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) либо наименования (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partyName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) одной из сторон, проверить, что сторона, по которой производится такое изменение:</w:t>
            </w:r>
          </w:p>
          <w:p w14:paraId="7026AE6E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либо не является действующим клиентом репозитария. Выполняется одно из условий:</w:t>
            </w:r>
          </w:p>
          <w:p w14:paraId="16FEB0E5" w14:textId="77777777" w:rsidR="00650D06" w:rsidRPr="0016204F" w:rsidRDefault="00CD6EF4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650D06" w:rsidRPr="0016204F">
              <w:rPr>
                <w:rFonts w:ascii="Times New Roman" w:hAnsi="Times New Roman" w:cs="Times New Roman"/>
                <w:sz w:val="20"/>
                <w:szCs w:val="20"/>
              </w:rPr>
              <w:t>лиент найден в базе репозитария и дата расторжения договора с репозитарием &lt;= текущей даты.</w:t>
            </w:r>
          </w:p>
          <w:p w14:paraId="43D50035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Клиент не найден в базе репозитария.</w:t>
            </w:r>
          </w:p>
          <w:p w14:paraId="5D75C1E0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 если проверка пройдена, произвести изменение указанных реквизитов.</w:t>
            </w:r>
          </w:p>
          <w:p w14:paraId="099B994D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Либо изменяемый реквизит отсутсвует в базе репозитария.</w:t>
            </w:r>
          </w:p>
          <w:p w14:paraId="3154DA2B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 прохождения проверки, допускать изменение реквизитов.</w:t>
            </w:r>
          </w:p>
          <w:p w14:paraId="1F426A22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 ес</w:t>
            </w:r>
            <w:r w:rsidR="00CD6EF4" w:rsidRPr="0016204F">
              <w:rPr>
                <w:rFonts w:ascii="Times New Roman" w:hAnsi="Times New Roman" w:cs="Times New Roman"/>
                <w:sz w:val="20"/>
                <w:szCs w:val="20"/>
              </w:rPr>
              <w:t>ли проверка не пройдена – отказ</w:t>
            </w:r>
          </w:p>
        </w:tc>
        <w:tc>
          <w:tcPr>
            <w:tcW w:w="1524" w:type="dxa"/>
          </w:tcPr>
          <w:p w14:paraId="51EE4AE8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44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044</w:t>
              </w:r>
            </w:hyperlink>
          </w:p>
        </w:tc>
      </w:tr>
      <w:tr w:rsidR="00650D06" w:rsidRPr="0016204F" w14:paraId="6DC21438" w14:textId="77777777" w:rsidTr="001A7C14">
        <w:tc>
          <w:tcPr>
            <w:tcW w:w="851" w:type="dxa"/>
          </w:tcPr>
          <w:p w14:paraId="01D70A98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</w:p>
        </w:tc>
        <w:tc>
          <w:tcPr>
            <w:tcW w:w="7513" w:type="dxa"/>
          </w:tcPr>
          <w:p w14:paraId="31BE28D6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При регистрации нового ГС, в случае наличия по </w:t>
            </w:r>
            <w:r w:rsidR="00CD6EF4" w:rsidRPr="0016204F">
              <w:rPr>
                <w:rFonts w:ascii="Times New Roman" w:hAnsi="Times New Roman" w:cs="Times New Roman"/>
                <w:sz w:val="20"/>
                <w:szCs w:val="20"/>
              </w:rPr>
              <w:t>какой-либо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из сторон </w:t>
            </w:r>
            <w:r w:rsidR="000A3DAF" w:rsidRPr="0016204F">
              <w:rPr>
                <w:rFonts w:ascii="Times New Roman" w:hAnsi="Times New Roman" w:cs="Times New Roman"/>
                <w:sz w:val="20"/>
                <w:szCs w:val="20"/>
              </w:rPr>
              <w:t>Репозитарного кода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, проверить его дату расторжения репозитарного договора.</w:t>
            </w:r>
          </w:p>
          <w:p w14:paraId="67315563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 если клиент найден в базе репозитария и дата расторжения репозитарного договора &lt;= текущей даты - отказ</w:t>
            </w:r>
          </w:p>
        </w:tc>
        <w:tc>
          <w:tcPr>
            <w:tcW w:w="1524" w:type="dxa"/>
          </w:tcPr>
          <w:p w14:paraId="6AA597EB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01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NRD101</w:t>
              </w:r>
            </w:hyperlink>
          </w:p>
        </w:tc>
      </w:tr>
      <w:tr w:rsidR="00650D06" w:rsidRPr="0016204F" w14:paraId="2B649AC7" w14:textId="77777777" w:rsidTr="001A7C14">
        <w:tc>
          <w:tcPr>
            <w:tcW w:w="851" w:type="dxa"/>
          </w:tcPr>
          <w:p w14:paraId="498EA03B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2.15</w:t>
            </w:r>
          </w:p>
        </w:tc>
        <w:tc>
          <w:tcPr>
            <w:tcW w:w="7513" w:type="dxa"/>
          </w:tcPr>
          <w:p w14:paraId="7FA5C2E2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указания для стороны/ИЛа в блоке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тэга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(например,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SNILS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код), проверить данный код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SNILS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на соответсвие маске {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XXXXXXXXXXXXXXXXXXXX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}</w:t>
            </w:r>
          </w:p>
          <w:p w14:paraId="153254EF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{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SNILS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XXXXXXXXXXX</w:t>
            </w:r>
            <w:r w:rsidR="00CD6EF4" w:rsidRPr="0016204F">
              <w:rPr>
                <w:rFonts w:ascii="Times New Roman" w:hAnsi="Times New Roman" w:cs="Times New Roman"/>
                <w:sz w:val="20"/>
                <w:szCs w:val="20"/>
              </w:rPr>
              <w:t>}. Типов кодов больше</w:t>
            </w:r>
          </w:p>
        </w:tc>
        <w:tc>
          <w:tcPr>
            <w:tcW w:w="1524" w:type="dxa"/>
          </w:tcPr>
          <w:p w14:paraId="46F11FFA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87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NRD087</w:t>
              </w:r>
            </w:hyperlink>
          </w:p>
        </w:tc>
      </w:tr>
      <w:tr w:rsidR="00650D06" w:rsidRPr="0016204F" w14:paraId="09B99894" w14:textId="77777777" w:rsidTr="001A7C14">
        <w:tc>
          <w:tcPr>
            <w:tcW w:w="851" w:type="dxa"/>
          </w:tcPr>
          <w:p w14:paraId="4D929FC8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2.16</w:t>
            </w:r>
          </w:p>
        </w:tc>
        <w:tc>
          <w:tcPr>
            <w:tcW w:w="7513" w:type="dxa"/>
          </w:tcPr>
          <w:p w14:paraId="0D088D2F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указания стороной/ИЛом в блоке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тэга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(например,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SNILS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код), проверить данный код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SNILS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на соответсвие указанному репозитарному коду в Справочнике участников репозитарной деятельности.</w:t>
            </w:r>
          </w:p>
          <w:p w14:paraId="1C1CE92B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наличия кодов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SNILS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в Справочнике и не соответствия кодов данного участника, указанным в анкете – формируем отказ</w:t>
            </w:r>
          </w:p>
        </w:tc>
        <w:tc>
          <w:tcPr>
            <w:tcW w:w="1524" w:type="dxa"/>
          </w:tcPr>
          <w:p w14:paraId="1C29C6BA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49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NRD149</w:t>
              </w:r>
            </w:hyperlink>
          </w:p>
        </w:tc>
      </w:tr>
      <w:tr w:rsidR="00650D06" w:rsidRPr="0016204F" w14:paraId="567AFB22" w14:textId="77777777" w:rsidTr="001A7C14">
        <w:tc>
          <w:tcPr>
            <w:tcW w:w="851" w:type="dxa"/>
          </w:tcPr>
          <w:p w14:paraId="301F126D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2.17</w:t>
            </w:r>
          </w:p>
        </w:tc>
        <w:tc>
          <w:tcPr>
            <w:tcW w:w="7513" w:type="dxa"/>
          </w:tcPr>
          <w:p w14:paraId="33129CF7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Проверить, что со стороной, от имени которой направлена, анкета не расторгнут репозитарный договор. </w:t>
            </w:r>
          </w:p>
          <w:p w14:paraId="6C1C8080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 односторонней отчетности, при котором, с одной из сторон расторгнуто репозитарное соглашение: дата расторжения репозитарного договора &lt;= текущей даты.</w:t>
            </w:r>
          </w:p>
          <w:p w14:paraId="1C7AA75D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Либо сторона отказалась от репортинга (признак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REPORTING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= ‘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’)</w:t>
            </w:r>
          </w:p>
          <w:p w14:paraId="28734DD0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Необходимо проверить по Справочнику участников репозитарной деятельности, что стороны ген соглашения входят в Справочник и не имеют признаков, определяющих ее как участника с которым расторгнуто репозитарное соглаше</w:t>
            </w:r>
            <w:r w:rsidR="00CD6EF4" w:rsidRPr="0016204F">
              <w:rPr>
                <w:rFonts w:ascii="Times New Roman" w:hAnsi="Times New Roman" w:cs="Times New Roman"/>
                <w:sz w:val="20"/>
                <w:szCs w:val="20"/>
              </w:rPr>
              <w:t>ние/отказавшегося от репортинга</w:t>
            </w:r>
          </w:p>
        </w:tc>
        <w:tc>
          <w:tcPr>
            <w:tcW w:w="1524" w:type="dxa"/>
          </w:tcPr>
          <w:p w14:paraId="6A7CF2C9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21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021</w:t>
              </w:r>
            </w:hyperlink>
          </w:p>
        </w:tc>
      </w:tr>
      <w:tr w:rsidR="00650D06" w:rsidRPr="0016204F" w14:paraId="5AAE3870" w14:textId="77777777" w:rsidTr="001A7C14">
        <w:tc>
          <w:tcPr>
            <w:tcW w:w="851" w:type="dxa"/>
          </w:tcPr>
          <w:p w14:paraId="470139B1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2.18</w:t>
            </w:r>
          </w:p>
        </w:tc>
        <w:tc>
          <w:tcPr>
            <w:tcW w:w="7513" w:type="dxa"/>
          </w:tcPr>
          <w:p w14:paraId="150F1C30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для отправителя, уна казание 2-х идентификационных кодов (тэгов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): Репозитарного кода и кода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</w:t>
            </w:r>
          </w:p>
          <w:p w14:paraId="7FB90B97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 если, у ИЛ от</w:t>
            </w:r>
            <w:r w:rsidR="00CD6EF4" w:rsidRPr="0016204F">
              <w:rPr>
                <w:rFonts w:ascii="Times New Roman" w:hAnsi="Times New Roman" w:cs="Times New Roman"/>
                <w:sz w:val="20"/>
                <w:szCs w:val="20"/>
              </w:rPr>
              <w:t>сутствует один из кодов - отказ</w:t>
            </w:r>
          </w:p>
        </w:tc>
        <w:tc>
          <w:tcPr>
            <w:tcW w:w="1524" w:type="dxa"/>
          </w:tcPr>
          <w:p w14:paraId="78FE9BDC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61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NRD161</w:t>
              </w:r>
            </w:hyperlink>
          </w:p>
        </w:tc>
      </w:tr>
      <w:tr w:rsidR="00650D06" w:rsidRPr="0016204F" w14:paraId="0F0B88E6" w14:textId="77777777" w:rsidTr="001A7C14">
        <w:tc>
          <w:tcPr>
            <w:tcW w:w="851" w:type="dxa"/>
          </w:tcPr>
          <w:p w14:paraId="68B801B8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2.19</w:t>
            </w:r>
          </w:p>
        </w:tc>
        <w:tc>
          <w:tcPr>
            <w:tcW w:w="7513" w:type="dxa"/>
          </w:tcPr>
          <w:p w14:paraId="7626D24C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 w:rsidR="00CD6EF4" w:rsidRPr="0016204F">
              <w:rPr>
                <w:rFonts w:ascii="Times New Roman" w:hAnsi="Times New Roman" w:cs="Times New Roman"/>
                <w:sz w:val="20"/>
                <w:szCs w:val="20"/>
              </w:rPr>
              <w:t>для блока,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описывающего Сторону1/2, заполнение поля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Country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 и соотвествие значения справочни</w:t>
            </w:r>
            <w:r w:rsidR="00CD6EF4" w:rsidRPr="0016204F">
              <w:rPr>
                <w:rFonts w:ascii="Times New Roman" w:hAnsi="Times New Roman" w:cs="Times New Roman"/>
                <w:sz w:val="20"/>
                <w:szCs w:val="20"/>
              </w:rPr>
              <w:t>ку «cs\iso3166»</w:t>
            </w:r>
          </w:p>
          <w:p w14:paraId="4A5EA160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</w:t>
            </w:r>
            <w:r w:rsidR="00CD6EF4" w:rsidRPr="0016204F">
              <w:rPr>
                <w:rFonts w:ascii="Times New Roman" w:hAnsi="Times New Roman" w:cs="Times New Roman"/>
                <w:sz w:val="20"/>
                <w:szCs w:val="20"/>
              </w:rPr>
              <w:t>отсутствия данного поля – отказ</w:t>
            </w:r>
          </w:p>
          <w:p w14:paraId="2B61ABC7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 некорректного заполнения (значение, отсут</w:t>
            </w:r>
            <w:r w:rsidR="00CD6EF4" w:rsidRPr="0016204F">
              <w:rPr>
                <w:rFonts w:ascii="Times New Roman" w:hAnsi="Times New Roman" w:cs="Times New Roman"/>
                <w:sz w:val="20"/>
                <w:szCs w:val="20"/>
              </w:rPr>
              <w:t>ствующее в справочнике) – отказ</w:t>
            </w:r>
          </w:p>
        </w:tc>
        <w:tc>
          <w:tcPr>
            <w:tcW w:w="1524" w:type="dxa"/>
          </w:tcPr>
          <w:p w14:paraId="5D07CB35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07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RD007</w:t>
              </w:r>
            </w:hyperlink>
          </w:p>
        </w:tc>
      </w:tr>
      <w:tr w:rsidR="00650D06" w:rsidRPr="0016204F" w14:paraId="3153021F" w14:textId="77777777" w:rsidTr="001A7C14">
        <w:tc>
          <w:tcPr>
            <w:tcW w:w="851" w:type="dxa"/>
          </w:tcPr>
          <w:p w14:paraId="488F8E76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2.20</w:t>
            </w:r>
          </w:p>
        </w:tc>
        <w:tc>
          <w:tcPr>
            <w:tcW w:w="7513" w:type="dxa"/>
          </w:tcPr>
          <w:p w14:paraId="46591378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Проверка для</w:t>
            </w:r>
            <w:r w:rsidR="00CD6EF4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блока, описывающего Сторону1/2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заполнение поля &lt;Classification&gt; и соответствие значения справочнику «cs\north-american-indus</w:t>
            </w:r>
            <w:r w:rsidR="00CD6EF4" w:rsidRPr="0016204F">
              <w:rPr>
                <w:rFonts w:ascii="Times New Roman" w:hAnsi="Times New Roman" w:cs="Times New Roman"/>
                <w:sz w:val="20"/>
                <w:szCs w:val="20"/>
              </w:rPr>
              <w:t>try-classification-system(nsd)»</w:t>
            </w:r>
          </w:p>
          <w:p w14:paraId="624CAAD3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</w:t>
            </w:r>
            <w:r w:rsidR="00985E40" w:rsidRPr="0016204F">
              <w:rPr>
                <w:rFonts w:ascii="Times New Roman" w:hAnsi="Times New Roman" w:cs="Times New Roman"/>
                <w:sz w:val="20"/>
                <w:szCs w:val="20"/>
              </w:rPr>
              <w:t>отсутствия данного поля – отказ</w:t>
            </w:r>
          </w:p>
          <w:p w14:paraId="32423E64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 некорректного заполнения (значение, отсут</w:t>
            </w:r>
            <w:r w:rsidR="00985E40" w:rsidRPr="0016204F">
              <w:rPr>
                <w:rFonts w:ascii="Times New Roman" w:hAnsi="Times New Roman" w:cs="Times New Roman"/>
                <w:sz w:val="20"/>
                <w:szCs w:val="20"/>
              </w:rPr>
              <w:t>ствующее в справочнике) – отказ</w:t>
            </w:r>
          </w:p>
        </w:tc>
        <w:tc>
          <w:tcPr>
            <w:tcW w:w="1524" w:type="dxa"/>
          </w:tcPr>
          <w:p w14:paraId="32603EB9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07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NRD007</w:t>
              </w:r>
            </w:hyperlink>
          </w:p>
        </w:tc>
      </w:tr>
      <w:tr w:rsidR="00650D06" w:rsidRPr="0016204F" w14:paraId="75BB6B05" w14:textId="77777777" w:rsidTr="001A7C14">
        <w:tc>
          <w:tcPr>
            <w:tcW w:w="851" w:type="dxa"/>
          </w:tcPr>
          <w:p w14:paraId="58851A9B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2.21</w:t>
            </w:r>
          </w:p>
        </w:tc>
        <w:tc>
          <w:tcPr>
            <w:tcW w:w="7513" w:type="dxa"/>
          </w:tcPr>
          <w:p w14:paraId="055A80C2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Проверка для блока</w:t>
            </w:r>
            <w:r w:rsidR="00985E40" w:rsidRPr="0016204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описывающего Сторону1/2, заполнение поля &lt;organizationType&gt; и соответствие значения справочни</w:t>
            </w:r>
            <w:r w:rsidR="00985E40" w:rsidRPr="0016204F">
              <w:rPr>
                <w:rFonts w:ascii="Times New Roman" w:hAnsi="Times New Roman" w:cs="Times New Roman"/>
                <w:sz w:val="20"/>
                <w:szCs w:val="20"/>
              </w:rPr>
              <w:t>ку «cs\organization-type(nsd)»</w:t>
            </w:r>
          </w:p>
          <w:p w14:paraId="7C0A3AC9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</w:t>
            </w:r>
            <w:r w:rsidR="00985E40" w:rsidRPr="0016204F">
              <w:rPr>
                <w:rFonts w:ascii="Times New Roman" w:hAnsi="Times New Roman" w:cs="Times New Roman"/>
                <w:sz w:val="20"/>
                <w:szCs w:val="20"/>
              </w:rPr>
              <w:t>отсутствия данного поля – отказ</w:t>
            </w:r>
          </w:p>
          <w:p w14:paraId="2F7E2695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 некорректного заполнения (значение, отсутствующее в спра</w:t>
            </w:r>
            <w:r w:rsidR="00985E40" w:rsidRPr="0016204F">
              <w:rPr>
                <w:rFonts w:ascii="Times New Roman" w:hAnsi="Times New Roman" w:cs="Times New Roman"/>
                <w:sz w:val="20"/>
                <w:szCs w:val="20"/>
              </w:rPr>
              <w:t>вочнике) – отказ</w:t>
            </w:r>
          </w:p>
        </w:tc>
        <w:tc>
          <w:tcPr>
            <w:tcW w:w="1524" w:type="dxa"/>
          </w:tcPr>
          <w:p w14:paraId="159AFBD2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07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NRD007</w:t>
              </w:r>
            </w:hyperlink>
          </w:p>
        </w:tc>
      </w:tr>
      <w:tr w:rsidR="00650D06" w:rsidRPr="0016204F" w14:paraId="49A9F35C" w14:textId="77777777" w:rsidTr="001A7C14">
        <w:tc>
          <w:tcPr>
            <w:tcW w:w="851" w:type="dxa"/>
          </w:tcPr>
          <w:p w14:paraId="3205A6D0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2.22</w:t>
            </w:r>
          </w:p>
        </w:tc>
        <w:tc>
          <w:tcPr>
            <w:tcW w:w="7513" w:type="dxa"/>
          </w:tcPr>
          <w:p w14:paraId="1DDD471E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Для Стороны, осуществляется проверка обязанности отчитываться в Репозитар</w:t>
            </w:r>
            <w:r w:rsidR="00985E40" w:rsidRPr="0016204F">
              <w:rPr>
                <w:rFonts w:ascii="Times New Roman" w:hAnsi="Times New Roman" w:cs="Times New Roman"/>
                <w:sz w:val="20"/>
                <w:szCs w:val="20"/>
              </w:rPr>
              <w:t>ий согласно указанным признакам</w:t>
            </w:r>
          </w:p>
          <w:p w14:paraId="4CFDFD4C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если Сторона не обязана отчитываться в Репозитарий, допускается указание идентификационных кодов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по вариантам, для неотчитывающейся стороны. Если в анкете отсутствует одно или оба поля идентификационных кодов (тэгов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PartyID</w:t>
            </w:r>
            <w:r w:rsidR="00985E40" w:rsidRPr="0016204F">
              <w:rPr>
                <w:rFonts w:ascii="Times New Roman" w:hAnsi="Times New Roman" w:cs="Times New Roman"/>
                <w:sz w:val="20"/>
                <w:szCs w:val="20"/>
              </w:rPr>
              <w:t>) - отказ</w:t>
            </w:r>
          </w:p>
        </w:tc>
        <w:tc>
          <w:tcPr>
            <w:tcW w:w="1524" w:type="dxa"/>
          </w:tcPr>
          <w:p w14:paraId="46EB3DAD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61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NRD161</w:t>
              </w:r>
            </w:hyperlink>
          </w:p>
        </w:tc>
      </w:tr>
      <w:tr w:rsidR="00650D06" w:rsidRPr="0016204F" w14:paraId="50E7006F" w14:textId="77777777" w:rsidTr="001A7C14">
        <w:tc>
          <w:tcPr>
            <w:tcW w:w="851" w:type="dxa"/>
          </w:tcPr>
          <w:p w14:paraId="17E9DE46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2.23</w:t>
            </w:r>
          </w:p>
        </w:tc>
        <w:tc>
          <w:tcPr>
            <w:tcW w:w="7513" w:type="dxa"/>
          </w:tcPr>
          <w:p w14:paraId="0200F2B5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Проверить, что в блоке, описывающем Сторону 1/2 присутсвуют два тэга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96BC3F8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Если отсутствует один или оба тэга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PartyID</w:t>
            </w:r>
            <w:r w:rsidR="00985E40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выдавать отказ</w:t>
            </w:r>
          </w:p>
        </w:tc>
        <w:tc>
          <w:tcPr>
            <w:tcW w:w="1524" w:type="dxa"/>
          </w:tcPr>
          <w:p w14:paraId="364A0678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61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NRD161</w:t>
              </w:r>
            </w:hyperlink>
          </w:p>
        </w:tc>
      </w:tr>
      <w:tr w:rsidR="00650D06" w:rsidRPr="0016204F" w14:paraId="0AFFB197" w14:textId="77777777" w:rsidTr="001A7C14">
        <w:tc>
          <w:tcPr>
            <w:tcW w:w="851" w:type="dxa"/>
          </w:tcPr>
          <w:p w14:paraId="4908902B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2.24</w:t>
            </w:r>
          </w:p>
        </w:tc>
        <w:tc>
          <w:tcPr>
            <w:tcW w:w="7513" w:type="dxa"/>
          </w:tcPr>
          <w:p w14:paraId="688FA666" w14:textId="77777777" w:rsidR="00650D06" w:rsidRPr="0016204F" w:rsidRDefault="00650D06" w:rsidP="00985E4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указания кода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SNILS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в блоке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(описывающего Сторону), в анкете одной из Сторон, и отсутствие кода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SNILS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соответствующем блоке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в анкете другой стороны, проводится проверка Стороны (по которой в одной из анкет не указан код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SNILS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) на обязанность/не обязанн</w:t>
            </w:r>
            <w:r w:rsidR="00985E40" w:rsidRPr="0016204F">
              <w:rPr>
                <w:rFonts w:ascii="Times New Roman" w:hAnsi="Times New Roman" w:cs="Times New Roman"/>
                <w:sz w:val="20"/>
                <w:szCs w:val="20"/>
              </w:rPr>
              <w:t>ость отчитываться в Репозитарий</w:t>
            </w:r>
          </w:p>
          <w:p w14:paraId="69EF7CA8" w14:textId="77777777" w:rsidR="00650D06" w:rsidRPr="0016204F" w:rsidRDefault="00650D06" w:rsidP="00985E4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По результатам проверки:</w:t>
            </w:r>
          </w:p>
          <w:p w14:paraId="238E1E90" w14:textId="77777777" w:rsidR="00650D06" w:rsidRPr="0016204F" w:rsidRDefault="00650D06" w:rsidP="00985E4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если сторона не обязана отчитываться в Репозитарий – проверка пройдена, и в реестр заносится непустое значение поля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(Код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</w:t>
            </w:r>
            <w:r w:rsidR="00985E40" w:rsidRPr="001620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E373283" w14:textId="77777777" w:rsidR="00650D06" w:rsidRPr="0016204F" w:rsidRDefault="00985E40" w:rsidP="00985E40">
            <w:pPr>
              <w:widowControl w:val="0"/>
              <w:ind w:left="708" w:hanging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50D06" w:rsidRPr="0016204F">
              <w:rPr>
                <w:rFonts w:ascii="Times New Roman" w:hAnsi="Times New Roman" w:cs="Times New Roman"/>
                <w:sz w:val="20"/>
                <w:szCs w:val="20"/>
              </w:rPr>
              <w:t>сли сторона обязана отч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итываться в Репозитарий – отказ</w:t>
            </w:r>
          </w:p>
        </w:tc>
        <w:tc>
          <w:tcPr>
            <w:tcW w:w="1524" w:type="dxa"/>
          </w:tcPr>
          <w:p w14:paraId="469987E8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61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NRD161</w:t>
              </w:r>
            </w:hyperlink>
          </w:p>
        </w:tc>
      </w:tr>
      <w:tr w:rsidR="00650D06" w:rsidRPr="0016204F" w14:paraId="1373D322" w14:textId="77777777" w:rsidTr="001A7C14">
        <w:tc>
          <w:tcPr>
            <w:tcW w:w="851" w:type="dxa"/>
          </w:tcPr>
          <w:p w14:paraId="0E4CAD53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2.25</w:t>
            </w:r>
          </w:p>
        </w:tc>
        <w:tc>
          <w:tcPr>
            <w:tcW w:w="7513" w:type="dxa"/>
          </w:tcPr>
          <w:p w14:paraId="2EA1F6DC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Для блока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UTIGenetatingParty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(код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UTI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), проверить наличие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UTIGenetatingParty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в блоке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&gt;,</w:t>
            </w:r>
          </w:p>
          <w:p w14:paraId="1688281F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а также в блоке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&gt; проверить наличие тэга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UTIGenetatingParty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(код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UTI</w:t>
            </w:r>
            <w:r w:rsidR="00985E40" w:rsidRPr="001620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24" w:type="dxa"/>
          </w:tcPr>
          <w:p w14:paraId="0077EAB5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26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02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6</w:t>
              </w:r>
            </w:hyperlink>
          </w:p>
        </w:tc>
      </w:tr>
      <w:tr w:rsidR="00650D06" w:rsidRPr="0016204F" w14:paraId="5F7FAB50" w14:textId="77777777" w:rsidTr="001A7C14">
        <w:tc>
          <w:tcPr>
            <w:tcW w:w="851" w:type="dxa"/>
          </w:tcPr>
          <w:p w14:paraId="5D778DBA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2.26</w:t>
            </w:r>
          </w:p>
        </w:tc>
        <w:tc>
          <w:tcPr>
            <w:tcW w:w="7513" w:type="dxa"/>
          </w:tcPr>
          <w:p w14:paraId="4E84FDC3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Для тэгов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UTIGeneratingParty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, проверить количество символов.</w:t>
            </w:r>
          </w:p>
          <w:p w14:paraId="5F07F442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случае, если количество символов &gt; 52 - отказ</w:t>
            </w:r>
          </w:p>
        </w:tc>
        <w:tc>
          <w:tcPr>
            <w:tcW w:w="1524" w:type="dxa"/>
          </w:tcPr>
          <w:p w14:paraId="4F3280AF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79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NRD179</w:t>
              </w:r>
            </w:hyperlink>
          </w:p>
        </w:tc>
      </w:tr>
      <w:tr w:rsidR="00650D06" w:rsidRPr="0016204F" w14:paraId="4A35853D" w14:textId="77777777" w:rsidTr="001A7C14">
        <w:tc>
          <w:tcPr>
            <w:tcW w:w="851" w:type="dxa"/>
          </w:tcPr>
          <w:p w14:paraId="3FDC11ED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2.27</w:t>
            </w:r>
          </w:p>
        </w:tc>
        <w:tc>
          <w:tcPr>
            <w:tcW w:w="7513" w:type="dxa"/>
          </w:tcPr>
          <w:p w14:paraId="78A88038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Для тэга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UTIGeneratingParty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, (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UTI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код) проверить указанный код, на уникальность, отсутствие ранее зарегистрированных анкет с данным кодом.</w:t>
            </w:r>
          </w:p>
          <w:p w14:paraId="734BDD5A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Эта проверка не производится, в случае если подаваемая анкета является анкетой на изменение, и изменяема</w:t>
            </w:r>
            <w:r w:rsidR="00985E40" w:rsidRPr="0016204F">
              <w:rPr>
                <w:rFonts w:ascii="Times New Roman" w:hAnsi="Times New Roman" w:cs="Times New Roman"/>
                <w:sz w:val="20"/>
                <w:szCs w:val="20"/>
              </w:rPr>
              <w:t>я анкета уже имеет такой же код</w:t>
            </w:r>
          </w:p>
        </w:tc>
        <w:tc>
          <w:tcPr>
            <w:tcW w:w="1524" w:type="dxa"/>
          </w:tcPr>
          <w:p w14:paraId="4077AD06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79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NRD179</w:t>
              </w:r>
            </w:hyperlink>
          </w:p>
        </w:tc>
      </w:tr>
      <w:tr w:rsidR="00650D06" w:rsidRPr="0016204F" w14:paraId="0BE93C5F" w14:textId="77777777" w:rsidTr="001A7C14">
        <w:tc>
          <w:tcPr>
            <w:tcW w:w="851" w:type="dxa"/>
          </w:tcPr>
          <w:p w14:paraId="024548A2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2.28</w:t>
            </w:r>
          </w:p>
        </w:tc>
        <w:tc>
          <w:tcPr>
            <w:tcW w:w="7513" w:type="dxa"/>
          </w:tcPr>
          <w:p w14:paraId="37002FAA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подачи анкеты на изменение, проверить значение кода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UTIGeneratingParty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, если код отличается от исходной анкеты (за исключением сл</w:t>
            </w:r>
            <w:r w:rsidR="00985E40" w:rsidRPr="0016204F">
              <w:rPr>
                <w:rFonts w:ascii="Times New Roman" w:hAnsi="Times New Roman" w:cs="Times New Roman"/>
                <w:sz w:val="20"/>
                <w:szCs w:val="20"/>
              </w:rPr>
              <w:t>учая отсутствия анкеты) – отказ</w:t>
            </w:r>
          </w:p>
        </w:tc>
        <w:tc>
          <w:tcPr>
            <w:tcW w:w="1524" w:type="dxa"/>
          </w:tcPr>
          <w:p w14:paraId="1D316B2C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79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NRD179</w:t>
              </w:r>
            </w:hyperlink>
          </w:p>
        </w:tc>
      </w:tr>
      <w:tr w:rsidR="00650D06" w:rsidRPr="0016204F" w14:paraId="091362E4" w14:textId="77777777" w:rsidTr="001A7C14">
        <w:tc>
          <w:tcPr>
            <w:tcW w:w="851" w:type="dxa"/>
          </w:tcPr>
          <w:p w14:paraId="0DBDC3A2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2.29</w:t>
            </w:r>
          </w:p>
        </w:tc>
        <w:tc>
          <w:tcPr>
            <w:tcW w:w="7513" w:type="dxa"/>
          </w:tcPr>
          <w:p w14:paraId="4406DD64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Проверить, что не заполнен тэг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fpml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fpml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tradeHeader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fpml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partyTradeIdentifier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fpml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originatingTradeId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  <w:p w14:paraId="5668205D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Если тэг заполнен – отказ</w:t>
            </w:r>
          </w:p>
        </w:tc>
        <w:tc>
          <w:tcPr>
            <w:tcW w:w="1524" w:type="dxa"/>
          </w:tcPr>
          <w:p w14:paraId="73AE8439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01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NRD001</w:t>
              </w:r>
            </w:hyperlink>
          </w:p>
        </w:tc>
      </w:tr>
      <w:tr w:rsidR="00650D06" w:rsidRPr="0016204F" w14:paraId="423786F1" w14:textId="77777777" w:rsidTr="001A7C14">
        <w:tc>
          <w:tcPr>
            <w:tcW w:w="851" w:type="dxa"/>
          </w:tcPr>
          <w:p w14:paraId="47C572C2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2.30</w:t>
            </w:r>
          </w:p>
        </w:tc>
        <w:tc>
          <w:tcPr>
            <w:tcW w:w="7513" w:type="dxa"/>
          </w:tcPr>
          <w:p w14:paraId="7CD06393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Проверить, что не заполнен тэг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fpml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fpml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tradeHeader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fpml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partyTradeIdentifier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fpml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linkId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  <w:p w14:paraId="6188FC35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Если тэг заполнен – отказ</w:t>
            </w:r>
          </w:p>
        </w:tc>
        <w:tc>
          <w:tcPr>
            <w:tcW w:w="1524" w:type="dxa"/>
          </w:tcPr>
          <w:p w14:paraId="5F405631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01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NRD001</w:t>
              </w:r>
            </w:hyperlink>
          </w:p>
        </w:tc>
      </w:tr>
      <w:tr w:rsidR="00650D06" w:rsidRPr="0016204F" w14:paraId="31671359" w14:textId="77777777" w:rsidTr="001A7C14">
        <w:tc>
          <w:tcPr>
            <w:tcW w:w="851" w:type="dxa"/>
          </w:tcPr>
          <w:p w14:paraId="6740B007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2.31</w:t>
            </w:r>
          </w:p>
        </w:tc>
        <w:tc>
          <w:tcPr>
            <w:tcW w:w="7513" w:type="dxa"/>
          </w:tcPr>
          <w:p w14:paraId="37ADECA3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Только для сообщений, в которых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&gt;= 01/07/16, Проверить наличие тэга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UTIGeneratingParty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, в случае отсутствия тэга – отказ</w:t>
            </w:r>
          </w:p>
        </w:tc>
        <w:tc>
          <w:tcPr>
            <w:tcW w:w="1524" w:type="dxa"/>
          </w:tcPr>
          <w:p w14:paraId="265BF8DE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89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189</w:t>
              </w:r>
            </w:hyperlink>
          </w:p>
        </w:tc>
      </w:tr>
      <w:tr w:rsidR="00650D06" w:rsidRPr="0016204F" w14:paraId="088A9F9C" w14:textId="77777777" w:rsidTr="001A7C14">
        <w:tc>
          <w:tcPr>
            <w:tcW w:w="851" w:type="dxa"/>
          </w:tcPr>
          <w:p w14:paraId="5A5E07BC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2.32</w:t>
            </w:r>
          </w:p>
        </w:tc>
        <w:tc>
          <w:tcPr>
            <w:tcW w:w="7513" w:type="dxa"/>
          </w:tcPr>
          <w:p w14:paraId="645B9F4C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Проверить, что в качестве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UTIGeneratingParty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не указан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код НРД, за исключением случаев отчетности сделок в рамках сервиса СУО (Отправитель ИЛ-НРД =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NSD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CBRBIL</w:t>
            </w:r>
            <w:r w:rsidR="00FE6C47" w:rsidRPr="001620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9FB04F2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Если код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_253400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TB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TW</w:t>
            </w:r>
            <w:r w:rsidR="00FE6C47" w:rsidRPr="0016204F">
              <w:rPr>
                <w:rFonts w:ascii="Times New Roman" w:hAnsi="Times New Roman" w:cs="Times New Roman"/>
                <w:sz w:val="20"/>
                <w:szCs w:val="20"/>
              </w:rPr>
              <w:t>421 – отказ</w:t>
            </w:r>
          </w:p>
        </w:tc>
        <w:tc>
          <w:tcPr>
            <w:tcW w:w="1524" w:type="dxa"/>
          </w:tcPr>
          <w:p w14:paraId="1DF985B1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94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194</w:t>
              </w:r>
            </w:hyperlink>
          </w:p>
        </w:tc>
      </w:tr>
      <w:tr w:rsidR="00650D06" w:rsidRPr="0016204F" w14:paraId="69C12CCD" w14:textId="77777777" w:rsidTr="001A7C14">
        <w:tc>
          <w:tcPr>
            <w:tcW w:w="851" w:type="dxa"/>
          </w:tcPr>
          <w:p w14:paraId="4919E203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2.33</w:t>
            </w:r>
          </w:p>
        </w:tc>
        <w:tc>
          <w:tcPr>
            <w:tcW w:w="7513" w:type="dxa"/>
          </w:tcPr>
          <w:p w14:paraId="01006BBA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указания для клиента стороны в блоке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Client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Details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тэга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SNILS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INN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код), проверить данный код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SNILS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INN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на соответсвие маске {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XXXXXXXXXXXXXXXXXXXX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}</w:t>
            </w:r>
          </w:p>
          <w:p w14:paraId="083181DC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{SNILS_XXX-XXX-XXX XX},</w:t>
            </w:r>
          </w:p>
          <w:p w14:paraId="6E4F8CBE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{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INN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FE6C47"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XXXXXXXXXX}</w:t>
            </w:r>
          </w:p>
        </w:tc>
        <w:tc>
          <w:tcPr>
            <w:tcW w:w="1524" w:type="dxa"/>
          </w:tcPr>
          <w:p w14:paraId="7CD746B9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087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NRD087</w:t>
              </w:r>
            </w:hyperlink>
          </w:p>
        </w:tc>
      </w:tr>
      <w:tr w:rsidR="00650D06" w:rsidRPr="0016204F" w14:paraId="08099D45" w14:textId="77777777" w:rsidTr="001A7C14">
        <w:tc>
          <w:tcPr>
            <w:tcW w:w="851" w:type="dxa"/>
          </w:tcPr>
          <w:p w14:paraId="32E0AF95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2.34</w:t>
            </w:r>
          </w:p>
        </w:tc>
        <w:tc>
          <w:tcPr>
            <w:tcW w:w="7513" w:type="dxa"/>
          </w:tcPr>
          <w:p w14:paraId="70BCAB50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Для СМ011 проверить, что номер </w:t>
            </w:r>
            <w:r w:rsidR="008D0461" w:rsidRPr="0016204F">
              <w:rPr>
                <w:rFonts w:ascii="Times New Roman" w:hAnsi="Times New Roman" w:cs="Times New Roman"/>
                <w:sz w:val="20"/>
                <w:szCs w:val="20"/>
              </w:rPr>
              <w:t>Гене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рального соглашения, указанный в тэге \\*\masterAgreemen</w:t>
            </w:r>
            <w:r w:rsidR="008D0461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tTermination\masterAgreementId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существует в репозитарии, и находится в одном из статус</w:t>
            </w:r>
            <w:r w:rsidR="00FE6C47" w:rsidRPr="0016204F">
              <w:rPr>
                <w:rFonts w:ascii="Times New Roman" w:hAnsi="Times New Roman" w:cs="Times New Roman"/>
                <w:sz w:val="20"/>
                <w:szCs w:val="20"/>
              </w:rPr>
              <w:t>ах: зарегистрировано/в ожидании</w:t>
            </w:r>
          </w:p>
        </w:tc>
        <w:tc>
          <w:tcPr>
            <w:tcW w:w="1524" w:type="dxa"/>
          </w:tcPr>
          <w:p w14:paraId="11050125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16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016</w:t>
              </w:r>
            </w:hyperlink>
          </w:p>
        </w:tc>
      </w:tr>
      <w:tr w:rsidR="00650D06" w:rsidRPr="0016204F" w14:paraId="06F2FFC6" w14:textId="77777777" w:rsidTr="001A7C14">
        <w:tc>
          <w:tcPr>
            <w:tcW w:w="851" w:type="dxa"/>
          </w:tcPr>
          <w:p w14:paraId="73E315B6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2.35</w:t>
            </w:r>
          </w:p>
        </w:tc>
        <w:tc>
          <w:tcPr>
            <w:tcW w:w="7513" w:type="dxa"/>
          </w:tcPr>
          <w:p w14:paraId="69C4E96A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Для СМ011 проверить, что если ген соглашение закрывается по взаимному согла</w:t>
            </w:r>
            <w:r w:rsidR="00FE6C47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сию клиентов (Причина закрытия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Close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’ или ‘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Other</w:t>
            </w:r>
            <w:r w:rsidR="00FE6C47" w:rsidRPr="0016204F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</w:p>
          <w:p w14:paraId="423B82EA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//*/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nsdext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MasterAgreementTermination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nsdext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maTerminatingReason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= ‘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Close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’/’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Other</w:t>
            </w:r>
            <w:r w:rsidR="00FE6C47" w:rsidRPr="0016204F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), все связанные с г</w:t>
            </w:r>
            <w:r w:rsidR="00FE6C47" w:rsidRPr="0016204F">
              <w:rPr>
                <w:rFonts w:ascii="Times New Roman" w:hAnsi="Times New Roman" w:cs="Times New Roman"/>
                <w:sz w:val="20"/>
                <w:szCs w:val="20"/>
              </w:rPr>
              <w:t>ен соглашением договора закрыты</w:t>
            </w:r>
          </w:p>
        </w:tc>
        <w:tc>
          <w:tcPr>
            <w:tcW w:w="1524" w:type="dxa"/>
          </w:tcPr>
          <w:p w14:paraId="001A2B12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53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NRD053</w:t>
              </w:r>
            </w:hyperlink>
          </w:p>
        </w:tc>
      </w:tr>
      <w:tr w:rsidR="00650D06" w:rsidRPr="0016204F" w14:paraId="4B337488" w14:textId="77777777" w:rsidTr="001A7C14">
        <w:tc>
          <w:tcPr>
            <w:tcW w:w="851" w:type="dxa"/>
          </w:tcPr>
          <w:p w14:paraId="334B052E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2.36</w:t>
            </w:r>
          </w:p>
        </w:tc>
        <w:tc>
          <w:tcPr>
            <w:tcW w:w="7513" w:type="dxa"/>
          </w:tcPr>
          <w:p w14:paraId="60128B0B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Особенности изменения идентификационных кодов (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partyId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Сторон, при внесении изменений в зарегистрированное </w:t>
            </w:r>
            <w:r w:rsidR="008D0461"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Гене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ральное соглашение/договор.</w:t>
            </w:r>
          </w:p>
          <w:p w14:paraId="426D11AE" w14:textId="77777777" w:rsidR="00650D06" w:rsidRPr="0016204F" w:rsidRDefault="00FE6C47" w:rsidP="00FE6C47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1. Изменение </w:t>
            </w:r>
            <w:r w:rsidR="00755CE3" w:rsidRPr="0016204F">
              <w:rPr>
                <w:rFonts w:ascii="Times New Roman" w:hAnsi="Times New Roman" w:cs="Times New Roman"/>
                <w:sz w:val="20"/>
                <w:szCs w:val="20"/>
              </w:rPr>
              <w:t>Дополнительного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кода</w:t>
            </w:r>
          </w:p>
          <w:p w14:paraId="6D4C18EC" w14:textId="77777777" w:rsidR="00650D06" w:rsidRPr="0016204F" w:rsidRDefault="00650D06" w:rsidP="00FE6C47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Идентификаторы сторон (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), укзанные </w:t>
            </w:r>
            <w:r w:rsidR="000A3DAF" w:rsidRPr="0016204F">
              <w:rPr>
                <w:rFonts w:ascii="Times New Roman" w:hAnsi="Times New Roman" w:cs="Times New Roman"/>
                <w:sz w:val="20"/>
                <w:szCs w:val="20"/>
              </w:rPr>
              <w:t>Репозитарным код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ом (отличным от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NONREF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), не могут менятся при изм</w:t>
            </w:r>
            <w:r w:rsidR="00FE6C47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енении </w:t>
            </w:r>
            <w:r w:rsidR="008D0461" w:rsidRPr="0016204F">
              <w:rPr>
                <w:rFonts w:ascii="Times New Roman" w:hAnsi="Times New Roman" w:cs="Times New Roman"/>
                <w:sz w:val="20"/>
                <w:szCs w:val="20"/>
              </w:rPr>
              <w:t>Гене</w:t>
            </w:r>
            <w:r w:rsidR="00FE6C47" w:rsidRPr="0016204F">
              <w:rPr>
                <w:rFonts w:ascii="Times New Roman" w:hAnsi="Times New Roman" w:cs="Times New Roman"/>
                <w:sz w:val="20"/>
                <w:szCs w:val="20"/>
              </w:rPr>
              <w:t>рального соглашения</w:t>
            </w:r>
          </w:p>
          <w:p w14:paraId="1B651856" w14:textId="77777777" w:rsidR="00650D06" w:rsidRPr="0016204F" w:rsidRDefault="00650D06" w:rsidP="00FE6C47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Допускается изменение </w:t>
            </w:r>
            <w:r w:rsidR="00755CE3" w:rsidRPr="0016204F">
              <w:rPr>
                <w:rFonts w:ascii="Times New Roman" w:hAnsi="Times New Roman" w:cs="Times New Roman"/>
                <w:sz w:val="20"/>
                <w:szCs w:val="20"/>
              </w:rPr>
              <w:t>Дополнительного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кода, в случае наличия в зарегистрированном </w:t>
            </w:r>
            <w:r w:rsidR="008D0461" w:rsidRPr="0016204F">
              <w:rPr>
                <w:rFonts w:ascii="Times New Roman" w:hAnsi="Times New Roman" w:cs="Times New Roman"/>
                <w:sz w:val="20"/>
                <w:szCs w:val="20"/>
              </w:rPr>
              <w:t>Гене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ральном соглашении/договоре </w:t>
            </w:r>
            <w:r w:rsidR="000A3DAF" w:rsidRPr="0016204F">
              <w:rPr>
                <w:rFonts w:ascii="Times New Roman" w:hAnsi="Times New Roman" w:cs="Times New Roman"/>
                <w:sz w:val="20"/>
                <w:szCs w:val="20"/>
              </w:rPr>
              <w:t>Репозитарного кода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, при этом осуществляется проверка нового </w:t>
            </w:r>
            <w:r w:rsidR="00755CE3" w:rsidRPr="0016204F">
              <w:rPr>
                <w:rFonts w:ascii="Times New Roman" w:hAnsi="Times New Roman" w:cs="Times New Roman"/>
                <w:sz w:val="20"/>
                <w:szCs w:val="20"/>
              </w:rPr>
              <w:t>Дополнительного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кода на соотвествие «справочнику участников» по имеющемуся </w:t>
            </w:r>
            <w:r w:rsidR="000A3DAF" w:rsidRPr="0016204F">
              <w:rPr>
                <w:rFonts w:ascii="Times New Roman" w:hAnsi="Times New Roman" w:cs="Times New Roman"/>
                <w:sz w:val="20"/>
                <w:szCs w:val="20"/>
              </w:rPr>
              <w:t>Репозитарному коду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. В случае отстуствия в справ</w:t>
            </w:r>
            <w:r w:rsidR="00FE6C47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очнике нового </w:t>
            </w:r>
            <w:r w:rsidR="00755CE3" w:rsidRPr="0016204F">
              <w:rPr>
                <w:rFonts w:ascii="Times New Roman" w:hAnsi="Times New Roman" w:cs="Times New Roman"/>
                <w:sz w:val="20"/>
                <w:szCs w:val="20"/>
              </w:rPr>
              <w:t>Дополнительного</w:t>
            </w:r>
            <w:r w:rsidR="00FE6C47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кода – отказ</w:t>
            </w:r>
          </w:p>
          <w:p w14:paraId="106365CD" w14:textId="77777777" w:rsidR="00650D06" w:rsidRPr="0016204F" w:rsidRDefault="00650D06" w:rsidP="00FE6C47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2. Добавление </w:t>
            </w:r>
            <w:r w:rsidR="000A3DAF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Репозитарного кода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(в случае его отсутствия/значения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NONREF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04512AF" w14:textId="77777777" w:rsidR="00650D06" w:rsidRPr="0016204F" w:rsidRDefault="00650D06" w:rsidP="00FE6C47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случае, отсутствия в ранее зарегистрированном </w:t>
            </w:r>
            <w:r w:rsidR="008D0461" w:rsidRPr="0016204F">
              <w:rPr>
                <w:rFonts w:ascii="Times New Roman" w:hAnsi="Times New Roman" w:cs="Times New Roman"/>
                <w:sz w:val="20"/>
                <w:szCs w:val="20"/>
              </w:rPr>
              <w:t>Гене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ральном соглашении/договоре </w:t>
            </w:r>
            <w:r w:rsidR="000A3DAF" w:rsidRPr="0016204F">
              <w:rPr>
                <w:rFonts w:ascii="Times New Roman" w:hAnsi="Times New Roman" w:cs="Times New Roman"/>
                <w:sz w:val="20"/>
                <w:szCs w:val="20"/>
              </w:rPr>
              <w:t>Репозитарного кода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, либо значения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NONREF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, (Сторона по сделке – не клиент репозитария), </w:t>
            </w:r>
            <w:r w:rsidR="00755CE3" w:rsidRPr="0016204F">
              <w:rPr>
                <w:rFonts w:ascii="Times New Roman" w:hAnsi="Times New Roman" w:cs="Times New Roman"/>
                <w:sz w:val="20"/>
                <w:szCs w:val="20"/>
              </w:rPr>
              <w:t>при подаче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изменения в </w:t>
            </w:r>
            <w:r w:rsidR="008D0461" w:rsidRPr="0016204F">
              <w:rPr>
                <w:rFonts w:ascii="Times New Roman" w:hAnsi="Times New Roman" w:cs="Times New Roman"/>
                <w:sz w:val="20"/>
                <w:szCs w:val="20"/>
              </w:rPr>
              <w:t>Гене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ральное соглашение, допускается добавление/изменение (с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NONREF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) идентификатора </w:t>
            </w:r>
            <w:r w:rsidR="000A3DAF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Репозитарного кода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наличия в данном изменении </w:t>
            </w:r>
            <w:r w:rsidR="00755CE3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Дополнительного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кода</w:t>
            </w:r>
          </w:p>
          <w:p w14:paraId="04EA99AC" w14:textId="77777777" w:rsidR="00650D06" w:rsidRPr="0016204F" w:rsidRDefault="00650D06" w:rsidP="00FE6C47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При этом проверяется по данному участнику соответствие кодов: </w:t>
            </w:r>
            <w:r w:rsidR="005D0847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Репозитарногог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кода, старого </w:t>
            </w:r>
            <w:r w:rsidR="00755CE3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Дополнительного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кода, нового </w:t>
            </w:r>
            <w:r w:rsidR="00755CE3" w:rsidRPr="0016204F">
              <w:rPr>
                <w:rFonts w:ascii="Times New Roman" w:hAnsi="Times New Roman" w:cs="Times New Roman"/>
                <w:sz w:val="20"/>
                <w:szCs w:val="20"/>
              </w:rPr>
              <w:t>Дополнительного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кода (в случае изменения в анкете ГС/договоре </w:t>
            </w:r>
            <w:r w:rsidR="00755CE3" w:rsidRPr="0016204F">
              <w:rPr>
                <w:rFonts w:ascii="Times New Roman" w:hAnsi="Times New Roman" w:cs="Times New Roman"/>
                <w:sz w:val="20"/>
                <w:szCs w:val="20"/>
              </w:rPr>
              <w:t>Дополнительного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="00FE6C47" w:rsidRPr="0016204F">
              <w:rPr>
                <w:rFonts w:ascii="Times New Roman" w:hAnsi="Times New Roman" w:cs="Times New Roman"/>
                <w:sz w:val="20"/>
                <w:szCs w:val="20"/>
              </w:rPr>
              <w:t>ода) в «справочнике участников»</w:t>
            </w:r>
          </w:p>
          <w:p w14:paraId="371603A6" w14:textId="77777777" w:rsidR="00650D06" w:rsidRPr="0016204F" w:rsidRDefault="00650D06" w:rsidP="00FE6C47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 отсутствия/несоответствия в спра</w:t>
            </w:r>
            <w:r w:rsidR="00FE6C47" w:rsidRPr="0016204F">
              <w:rPr>
                <w:rFonts w:ascii="Times New Roman" w:hAnsi="Times New Roman" w:cs="Times New Roman"/>
                <w:sz w:val="20"/>
                <w:szCs w:val="20"/>
              </w:rPr>
              <w:t>вочнике указанных кодов – отказ</w:t>
            </w:r>
          </w:p>
        </w:tc>
        <w:tc>
          <w:tcPr>
            <w:tcW w:w="1524" w:type="dxa"/>
          </w:tcPr>
          <w:p w14:paraId="6296B891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78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NRD178</w:t>
              </w:r>
            </w:hyperlink>
          </w:p>
        </w:tc>
      </w:tr>
      <w:tr w:rsidR="00650D06" w:rsidRPr="0016204F" w14:paraId="2DB30706" w14:textId="77777777" w:rsidTr="001A7C14">
        <w:tc>
          <w:tcPr>
            <w:tcW w:w="851" w:type="dxa"/>
          </w:tcPr>
          <w:p w14:paraId="100A67CA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</w:p>
        </w:tc>
        <w:tc>
          <w:tcPr>
            <w:tcW w:w="7513" w:type="dxa"/>
            <w:vAlign w:val="center"/>
          </w:tcPr>
          <w:p w14:paraId="7A3C76D0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Проверка полей анкеты договора</w:t>
            </w:r>
          </w:p>
        </w:tc>
        <w:tc>
          <w:tcPr>
            <w:tcW w:w="1524" w:type="dxa"/>
          </w:tcPr>
          <w:p w14:paraId="7CA6FFDF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50D06" w:rsidRPr="0016204F" w14:paraId="2B3A4246" w14:textId="77777777" w:rsidTr="001A7C14">
        <w:tc>
          <w:tcPr>
            <w:tcW w:w="851" w:type="dxa"/>
          </w:tcPr>
          <w:p w14:paraId="48213224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7513" w:type="dxa"/>
          </w:tcPr>
          <w:p w14:paraId="3C8D7B6D" w14:textId="77777777" w:rsidR="002B2CAC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Дата сообщения [Дата_формирования_сообщения] не может быть больше текущей календарной даты и</w:t>
            </w:r>
            <w:r w:rsidR="002B2CAC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меньше [текущая дата – 3 дня].</w:t>
            </w:r>
          </w:p>
          <w:p w14:paraId="1AC4D11A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противном случае считается, что дата сообщения указана не верно</w:t>
            </w:r>
          </w:p>
        </w:tc>
        <w:tc>
          <w:tcPr>
            <w:tcW w:w="1524" w:type="dxa"/>
          </w:tcPr>
          <w:p w14:paraId="0B969762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14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014</w:t>
              </w:r>
            </w:hyperlink>
          </w:p>
        </w:tc>
      </w:tr>
      <w:tr w:rsidR="00650D06" w:rsidRPr="0016204F" w14:paraId="321B2A2D" w14:textId="77777777" w:rsidTr="001A7C14">
        <w:tc>
          <w:tcPr>
            <w:tcW w:w="851" w:type="dxa"/>
          </w:tcPr>
          <w:p w14:paraId="750D4FB1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7513" w:type="dxa"/>
          </w:tcPr>
          <w:p w14:paraId="1AB73875" w14:textId="77777777" w:rsidR="002B2CAC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Отправителя Анкеты [Код отправителя сообщения] и отправителя сообщения, указанного транспортной системой. Сверяется [Код отправителя сообщения] и значение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Sender</w:t>
            </w:r>
            <w:r w:rsidR="002B2CAC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в журнале учета сообщений.</w:t>
            </w:r>
          </w:p>
          <w:p w14:paraId="01FD9D6D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случае, если поля совпадают, проверка считается пройденной успешно.</w:t>
            </w:r>
          </w:p>
        </w:tc>
        <w:tc>
          <w:tcPr>
            <w:tcW w:w="1524" w:type="dxa"/>
          </w:tcPr>
          <w:p w14:paraId="798D058F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15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015</w:t>
              </w:r>
            </w:hyperlink>
          </w:p>
        </w:tc>
      </w:tr>
      <w:tr w:rsidR="00650D06" w:rsidRPr="0016204F" w14:paraId="59812896" w14:textId="77777777" w:rsidTr="001A7C14">
        <w:tc>
          <w:tcPr>
            <w:tcW w:w="851" w:type="dxa"/>
          </w:tcPr>
          <w:p w14:paraId="572DC80E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7513" w:type="dxa"/>
          </w:tcPr>
          <w:p w14:paraId="12609469" w14:textId="77777777" w:rsidR="00650D06" w:rsidRPr="0016204F" w:rsidRDefault="002B2CAC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Проверяется </w:t>
            </w:r>
            <w:r w:rsidR="00650D06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наличие скана договора. Если с договором передан файл со сканом, в </w:t>
            </w:r>
            <w:r w:rsidR="00650D06"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XML</w:t>
            </w:r>
            <w:r w:rsidR="00650D06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сообщении должно быть заполнено поле [Имя_файла_со_сканом], и наоборот, если заполнено  поле  [Имя_файла_со_сканом], должен присутствовать файл с </w:t>
            </w:r>
            <w:r w:rsidR="00650D06"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XML</w:t>
            </w:r>
          </w:p>
        </w:tc>
        <w:tc>
          <w:tcPr>
            <w:tcW w:w="1524" w:type="dxa"/>
          </w:tcPr>
          <w:p w14:paraId="1E2A3306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03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NRD003</w:t>
              </w:r>
            </w:hyperlink>
          </w:p>
          <w:p w14:paraId="53F42D78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03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NRD004</w:t>
              </w:r>
            </w:hyperlink>
          </w:p>
        </w:tc>
      </w:tr>
      <w:tr w:rsidR="00650D06" w:rsidRPr="0016204F" w14:paraId="14D8418A" w14:textId="77777777" w:rsidTr="001A7C14">
        <w:tc>
          <w:tcPr>
            <w:tcW w:w="851" w:type="dxa"/>
          </w:tcPr>
          <w:p w14:paraId="4AFEF415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7513" w:type="dxa"/>
          </w:tcPr>
          <w:p w14:paraId="31E6B18E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Проверить, что в сообщении заполнен тэг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correlationId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, и </w:t>
            </w:r>
            <w:r w:rsidR="002B2CAC" w:rsidRPr="0016204F">
              <w:rPr>
                <w:rFonts w:ascii="Times New Roman" w:hAnsi="Times New Roman" w:cs="Times New Roman"/>
                <w:sz w:val="20"/>
                <w:szCs w:val="20"/>
              </w:rPr>
              <w:t>он уникален для анкет договоров</w:t>
            </w:r>
          </w:p>
        </w:tc>
        <w:tc>
          <w:tcPr>
            <w:tcW w:w="1524" w:type="dxa"/>
          </w:tcPr>
          <w:p w14:paraId="7A366BF3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34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34</w:t>
              </w:r>
            </w:hyperlink>
          </w:p>
        </w:tc>
      </w:tr>
      <w:tr w:rsidR="00650D06" w:rsidRPr="0016204F" w14:paraId="640BEC47" w14:textId="77777777" w:rsidTr="001A7C14">
        <w:tc>
          <w:tcPr>
            <w:tcW w:w="851" w:type="dxa"/>
          </w:tcPr>
          <w:p w14:paraId="47571324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7513" w:type="dxa"/>
          </w:tcPr>
          <w:p w14:paraId="728614E8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Проверить, что в сообщении есть блоки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="002B2CAC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идентификаторами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TradeRepository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’, ‘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1’, ‘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2’, ‘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Sender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</w:p>
        </w:tc>
        <w:tc>
          <w:tcPr>
            <w:tcW w:w="1524" w:type="dxa"/>
          </w:tcPr>
          <w:p w14:paraId="1CDCF767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26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02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6</w:t>
              </w:r>
            </w:hyperlink>
          </w:p>
        </w:tc>
      </w:tr>
      <w:tr w:rsidR="00650D06" w:rsidRPr="0016204F" w14:paraId="340D2081" w14:textId="77777777" w:rsidTr="001A7C14">
        <w:tc>
          <w:tcPr>
            <w:tcW w:w="851" w:type="dxa"/>
          </w:tcPr>
          <w:p w14:paraId="38745309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7513" w:type="dxa"/>
          </w:tcPr>
          <w:p w14:paraId="61A241AE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тэга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nonStandardTerms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&gt; проверить, что заполнен регистрационный номер </w:t>
            </w:r>
            <w:r w:rsidR="008D0461" w:rsidRPr="0016204F">
              <w:rPr>
                <w:rFonts w:ascii="Times New Roman" w:hAnsi="Times New Roman" w:cs="Times New Roman"/>
                <w:sz w:val="20"/>
                <w:szCs w:val="20"/>
              </w:rPr>
              <w:t>Гене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рального соглашения, присвоенный репозитарием, и соответствующее ген соглашение действительно зарегистрировано в журнале учёта </w:t>
            </w:r>
            <w:r w:rsidR="008D0461" w:rsidRPr="0016204F">
              <w:rPr>
                <w:rFonts w:ascii="Times New Roman" w:hAnsi="Times New Roman" w:cs="Times New Roman"/>
                <w:sz w:val="20"/>
                <w:szCs w:val="20"/>
              </w:rPr>
              <w:t>Гене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ральн</w:t>
            </w:r>
            <w:r w:rsidR="00CE20BD" w:rsidRPr="0016204F">
              <w:rPr>
                <w:rFonts w:ascii="Times New Roman" w:hAnsi="Times New Roman" w:cs="Times New Roman"/>
                <w:sz w:val="20"/>
                <w:szCs w:val="20"/>
              </w:rPr>
              <w:t>ых соглашений</w:t>
            </w:r>
          </w:p>
        </w:tc>
        <w:tc>
          <w:tcPr>
            <w:tcW w:w="1524" w:type="dxa"/>
          </w:tcPr>
          <w:p w14:paraId="28BEA001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17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017</w:t>
              </w:r>
            </w:hyperlink>
          </w:p>
        </w:tc>
      </w:tr>
      <w:tr w:rsidR="00650D06" w:rsidRPr="0016204F" w14:paraId="0206C280" w14:textId="77777777" w:rsidTr="001A7C14">
        <w:tc>
          <w:tcPr>
            <w:tcW w:w="851" w:type="dxa"/>
          </w:tcPr>
          <w:p w14:paraId="76A4BC0B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7513" w:type="dxa"/>
          </w:tcPr>
          <w:p w14:paraId="28CEE144" w14:textId="77777777" w:rsidR="00650D06" w:rsidRPr="0016204F" w:rsidRDefault="00650D06" w:rsidP="00CE20B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регистрации отчета договора в рамках ГС, проверить, что соответствующее </w:t>
            </w:r>
            <w:r w:rsidR="008D0461" w:rsidRPr="0016204F">
              <w:rPr>
                <w:rFonts w:ascii="Times New Roman" w:hAnsi="Times New Roman" w:cs="Times New Roman"/>
                <w:sz w:val="20"/>
                <w:szCs w:val="20"/>
              </w:rPr>
              <w:t>Гене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ральное соглашение на дату обработки сообщения обслуживается в репозитарии. Для этого необходимо обратиться к журналу учёта </w:t>
            </w:r>
            <w:r w:rsidR="008D0461" w:rsidRPr="0016204F">
              <w:rPr>
                <w:rFonts w:ascii="Times New Roman" w:hAnsi="Times New Roman" w:cs="Times New Roman"/>
                <w:sz w:val="20"/>
                <w:szCs w:val="20"/>
              </w:rPr>
              <w:t>Гене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ральных соглашений и проверить поле, “Статус </w:t>
            </w:r>
            <w:r w:rsidR="008D0461" w:rsidRPr="0016204F">
              <w:rPr>
                <w:rFonts w:ascii="Times New Roman" w:hAnsi="Times New Roman" w:cs="Times New Roman"/>
                <w:sz w:val="20"/>
                <w:szCs w:val="20"/>
              </w:rPr>
              <w:t>Гене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рального соглашения”. Проверка считается пройденной, если </w:t>
            </w:r>
            <w:r w:rsidR="008D0461" w:rsidRPr="0016204F">
              <w:rPr>
                <w:rFonts w:ascii="Times New Roman" w:hAnsi="Times New Roman" w:cs="Times New Roman"/>
                <w:sz w:val="20"/>
                <w:szCs w:val="20"/>
              </w:rPr>
              <w:t>Гене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ральное соглашение не дерегистрировано, не отменено и не дерегист</w:t>
            </w:r>
            <w:r w:rsidR="00CE20BD" w:rsidRPr="0016204F">
              <w:rPr>
                <w:rFonts w:ascii="Times New Roman" w:hAnsi="Times New Roman" w:cs="Times New Roman"/>
                <w:sz w:val="20"/>
                <w:szCs w:val="20"/>
              </w:rPr>
              <w:t>рирован соответствующий договор</w:t>
            </w:r>
          </w:p>
        </w:tc>
        <w:tc>
          <w:tcPr>
            <w:tcW w:w="1524" w:type="dxa"/>
          </w:tcPr>
          <w:p w14:paraId="23A4BD81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16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016</w:t>
              </w:r>
            </w:hyperlink>
          </w:p>
        </w:tc>
      </w:tr>
      <w:tr w:rsidR="00650D06" w:rsidRPr="0016204F" w14:paraId="49D6DC8E" w14:textId="77777777" w:rsidTr="001A7C14">
        <w:tc>
          <w:tcPr>
            <w:tcW w:w="851" w:type="dxa"/>
          </w:tcPr>
          <w:p w14:paraId="58606AA9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7513" w:type="dxa"/>
          </w:tcPr>
          <w:p w14:paraId="05E8BE27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Проверить, что сообщение представлено активным ИЛом стороны, по которому имеются действующие на данный момент полномочия в справочнике полномочий ИЛ, для подачи соответствующей анкеты, включая соответствия дополнительным ограничениям, при их наличии (по </w:t>
            </w:r>
            <w:r w:rsidR="00CE20BD" w:rsidRPr="0016204F">
              <w:rPr>
                <w:rFonts w:ascii="Times New Roman" w:hAnsi="Times New Roman" w:cs="Times New Roman"/>
                <w:sz w:val="20"/>
                <w:szCs w:val="20"/>
              </w:rPr>
              <w:t>номеру ГС/Контрагенту).</w:t>
            </w:r>
          </w:p>
          <w:p w14:paraId="4CD37FBC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Не осуществлять даннуе проверку, в случае если От</w:t>
            </w:r>
            <w:r w:rsidR="00CE20BD" w:rsidRPr="0016204F">
              <w:rPr>
                <w:rFonts w:ascii="Times New Roman" w:hAnsi="Times New Roman" w:cs="Times New Roman"/>
                <w:sz w:val="20"/>
                <w:szCs w:val="20"/>
              </w:rPr>
              <w:t>правитель ИЛ-НРД = NSD000CBRBIL</w:t>
            </w:r>
          </w:p>
        </w:tc>
        <w:tc>
          <w:tcPr>
            <w:tcW w:w="1524" w:type="dxa"/>
          </w:tcPr>
          <w:p w14:paraId="68D83785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32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NRD032</w:t>
              </w:r>
            </w:hyperlink>
          </w:p>
        </w:tc>
      </w:tr>
      <w:tr w:rsidR="00650D06" w:rsidRPr="0016204F" w14:paraId="512BEC71" w14:textId="77777777" w:rsidTr="001A7C14">
        <w:tc>
          <w:tcPr>
            <w:tcW w:w="851" w:type="dxa"/>
          </w:tcPr>
          <w:p w14:paraId="52D81B5C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7513" w:type="dxa"/>
          </w:tcPr>
          <w:p w14:paraId="479E8837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Проверить, что указанные в анкете стороны договора соответствуют сторонам зарегистрированного ген соглашения (в случае анкеты в рамках ГС), и </w:t>
            </w:r>
            <w:r w:rsidR="00CE20BD" w:rsidRPr="0016204F">
              <w:rPr>
                <w:rFonts w:ascii="Times New Roman" w:hAnsi="Times New Roman" w:cs="Times New Roman"/>
                <w:sz w:val="20"/>
                <w:szCs w:val="20"/>
              </w:rPr>
              <w:t>не нарушен порядок их  указания</w:t>
            </w:r>
          </w:p>
        </w:tc>
        <w:tc>
          <w:tcPr>
            <w:tcW w:w="1524" w:type="dxa"/>
          </w:tcPr>
          <w:p w14:paraId="27DC801F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17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17</w:t>
              </w:r>
            </w:hyperlink>
          </w:p>
        </w:tc>
      </w:tr>
      <w:tr w:rsidR="00650D06" w:rsidRPr="0016204F" w14:paraId="4B05EEB0" w14:textId="77777777" w:rsidTr="001A7C14">
        <w:tc>
          <w:tcPr>
            <w:tcW w:w="851" w:type="dxa"/>
          </w:tcPr>
          <w:p w14:paraId="1D1A9A52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7513" w:type="dxa"/>
          </w:tcPr>
          <w:p w14:paraId="209F0B84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 если в анкете на изменение договора вне ГС, одна из сторон не клиент/бывший клиент репозитария, и в качестве идентификатора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1&gt; данной стороны указан:</w:t>
            </w:r>
          </w:p>
          <w:p w14:paraId="1089849F" w14:textId="77777777" w:rsidR="00650D06" w:rsidRPr="0016204F" w:rsidRDefault="000A3DAF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Репозитарный код</w:t>
            </w:r>
            <w:r w:rsidR="00650D06" w:rsidRPr="0016204F">
              <w:rPr>
                <w:rFonts w:ascii="Times New Roman" w:hAnsi="Times New Roman" w:cs="Times New Roman"/>
                <w:sz w:val="20"/>
                <w:szCs w:val="20"/>
              </w:rPr>
              <w:t>, то данный код должен соответствовать коду в ранее зар</w:t>
            </w:r>
            <w:r w:rsidR="00CE20BD" w:rsidRPr="0016204F">
              <w:rPr>
                <w:rFonts w:ascii="Times New Roman" w:hAnsi="Times New Roman" w:cs="Times New Roman"/>
                <w:sz w:val="20"/>
                <w:szCs w:val="20"/>
              </w:rPr>
              <w:t>егистрированной анкете договора</w:t>
            </w:r>
          </w:p>
          <w:p w14:paraId="06B18E0C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NONREF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, соответствие с ранее зарегистрированной анкетой не проверяется.</w:t>
            </w:r>
          </w:p>
          <w:p w14:paraId="64A3245F" w14:textId="77777777" w:rsidR="00650D06" w:rsidRPr="0016204F" w:rsidRDefault="00650D06" w:rsidP="000A3DA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Если указанный </w:t>
            </w:r>
            <w:r w:rsidR="000A3DAF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Репозитарный код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не сходится ранее зарегистрированной анкетой – отк</w:t>
            </w:r>
            <w:r w:rsidR="00CE20BD" w:rsidRPr="0016204F">
              <w:rPr>
                <w:rFonts w:ascii="Times New Roman" w:hAnsi="Times New Roman" w:cs="Times New Roman"/>
                <w:sz w:val="20"/>
                <w:szCs w:val="20"/>
              </w:rPr>
              <w:t>аз</w:t>
            </w:r>
          </w:p>
        </w:tc>
        <w:tc>
          <w:tcPr>
            <w:tcW w:w="1524" w:type="dxa"/>
          </w:tcPr>
          <w:p w14:paraId="61B72B53" w14:textId="77777777" w:rsidR="00650D06" w:rsidRPr="007E390F" w:rsidRDefault="00531695" w:rsidP="00257FF4">
            <w:pPr>
              <w:widowControl w:val="0"/>
              <w:jc w:val="center"/>
              <w:rPr>
                <w:rStyle w:val="a6"/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164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NRD164</w:t>
              </w:r>
            </w:hyperlink>
          </w:p>
        </w:tc>
      </w:tr>
      <w:tr w:rsidR="00650D06" w:rsidRPr="0016204F" w14:paraId="49FA0266" w14:textId="77777777" w:rsidTr="001A7C14">
        <w:tc>
          <w:tcPr>
            <w:tcW w:w="851" w:type="dxa"/>
          </w:tcPr>
          <w:p w14:paraId="3DA2A01E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3.11</w:t>
            </w:r>
          </w:p>
        </w:tc>
        <w:tc>
          <w:tcPr>
            <w:tcW w:w="7513" w:type="dxa"/>
          </w:tcPr>
          <w:p w14:paraId="22E571FF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Проверить, что стороны договора являются действующими клиентами репозитария.</w:t>
            </w:r>
          </w:p>
          <w:p w14:paraId="575307F8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 одностороннего репортинга одна из сторон может не быть клиентом.</w:t>
            </w:r>
          </w:p>
          <w:p w14:paraId="2765A81C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Необходимо проверить по Справочнику участников репозитарной де</w:t>
            </w:r>
            <w:r w:rsidR="00CE20BD" w:rsidRPr="0016204F">
              <w:rPr>
                <w:rFonts w:ascii="Times New Roman" w:hAnsi="Times New Roman" w:cs="Times New Roman"/>
                <w:sz w:val="20"/>
                <w:szCs w:val="20"/>
              </w:rPr>
              <w:t>ятельности, что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стороны договора входят в Справочник и у каждого есть действующий договор </w:t>
            </w:r>
            <w:r w:rsidR="00CE20BD" w:rsidRPr="0016204F">
              <w:rPr>
                <w:rFonts w:ascii="Times New Roman" w:hAnsi="Times New Roman" w:cs="Times New Roman"/>
                <w:sz w:val="20"/>
                <w:szCs w:val="20"/>
              </w:rPr>
              <w:t>с репозитарием на обслуживание.</w:t>
            </w:r>
          </w:p>
          <w:p w14:paraId="01EF0D0C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Договор считается действующим, если текущий открытый опердень больше или равен дате заключения договора и меньше либо равен дате зак</w:t>
            </w:r>
            <w:r w:rsidR="00CE20BD" w:rsidRPr="0016204F">
              <w:rPr>
                <w:rFonts w:ascii="Times New Roman" w:hAnsi="Times New Roman" w:cs="Times New Roman"/>
                <w:sz w:val="20"/>
                <w:szCs w:val="20"/>
              </w:rPr>
              <w:t>рытия</w:t>
            </w:r>
          </w:p>
        </w:tc>
        <w:tc>
          <w:tcPr>
            <w:tcW w:w="1524" w:type="dxa"/>
          </w:tcPr>
          <w:p w14:paraId="4AD434CA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hyperlink w:anchor="NRD021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021</w:t>
              </w:r>
            </w:hyperlink>
          </w:p>
        </w:tc>
      </w:tr>
      <w:tr w:rsidR="00650D06" w:rsidRPr="0016204F" w14:paraId="23F7CC6D" w14:textId="77777777" w:rsidTr="001A7C14">
        <w:tc>
          <w:tcPr>
            <w:tcW w:w="851" w:type="dxa"/>
          </w:tcPr>
          <w:p w14:paraId="173AEBCF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3.12</w:t>
            </w:r>
          </w:p>
        </w:tc>
        <w:tc>
          <w:tcPr>
            <w:tcW w:w="7513" w:type="dxa"/>
          </w:tcPr>
          <w:p w14:paraId="4A751521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Проверить, что указанный присвоенн</w:t>
            </w:r>
            <w:r w:rsidR="00CE20BD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ый репозитарием номер договора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на дату обработки сообщения обслуживается в репозитарии. Для этого необходимо обратиться к журналу учёта договоров и проверить поле “Статус дого</w:t>
            </w:r>
            <w:r w:rsidR="00CE20BD" w:rsidRPr="0016204F">
              <w:rPr>
                <w:rFonts w:ascii="Times New Roman" w:hAnsi="Times New Roman" w:cs="Times New Roman"/>
                <w:sz w:val="20"/>
                <w:szCs w:val="20"/>
              </w:rPr>
              <w:t>вора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”. Проверка считается пройденной, если договор </w:t>
            </w:r>
            <w:r w:rsidR="00CE20BD" w:rsidRPr="0016204F">
              <w:rPr>
                <w:rFonts w:ascii="Times New Roman" w:hAnsi="Times New Roman" w:cs="Times New Roman"/>
                <w:sz w:val="20"/>
                <w:szCs w:val="20"/>
              </w:rPr>
              <w:t>не дерегистрирован и не отменен</w:t>
            </w:r>
          </w:p>
        </w:tc>
        <w:tc>
          <w:tcPr>
            <w:tcW w:w="1524" w:type="dxa"/>
          </w:tcPr>
          <w:p w14:paraId="08B85DEC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033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033</w:t>
              </w:r>
            </w:hyperlink>
          </w:p>
        </w:tc>
      </w:tr>
      <w:tr w:rsidR="00650D06" w:rsidRPr="0016204F" w14:paraId="64A142C2" w14:textId="77777777" w:rsidTr="001A7C14">
        <w:tc>
          <w:tcPr>
            <w:tcW w:w="851" w:type="dxa"/>
          </w:tcPr>
          <w:p w14:paraId="746A3315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3.13</w:t>
            </w:r>
          </w:p>
        </w:tc>
        <w:tc>
          <w:tcPr>
            <w:tcW w:w="7513" w:type="dxa"/>
          </w:tcPr>
          <w:p w14:paraId="2936A364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указания стороной/отправителем в блоке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тэга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-код участника или СНИЛС или иной допустимый дополнительный код), проверить </w:t>
            </w:r>
            <w:r w:rsidR="00CE20BD" w:rsidRPr="0016204F">
              <w:rPr>
                <w:rFonts w:ascii="Times New Roman" w:hAnsi="Times New Roman" w:cs="Times New Roman"/>
                <w:sz w:val="20"/>
                <w:szCs w:val="20"/>
              </w:rPr>
              <w:t>данный код на соответсвие маске</w:t>
            </w:r>
          </w:p>
        </w:tc>
        <w:tc>
          <w:tcPr>
            <w:tcW w:w="1524" w:type="dxa"/>
          </w:tcPr>
          <w:p w14:paraId="3027096C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087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NRD087</w:t>
              </w:r>
            </w:hyperlink>
          </w:p>
        </w:tc>
      </w:tr>
      <w:tr w:rsidR="00650D06" w:rsidRPr="0016204F" w14:paraId="2B9FD0BA" w14:textId="77777777" w:rsidTr="001A7C14">
        <w:tc>
          <w:tcPr>
            <w:tcW w:w="851" w:type="dxa"/>
          </w:tcPr>
          <w:p w14:paraId="198AF41B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3.14</w:t>
            </w:r>
          </w:p>
        </w:tc>
        <w:tc>
          <w:tcPr>
            <w:tcW w:w="7513" w:type="dxa"/>
          </w:tcPr>
          <w:p w14:paraId="02C36B4E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указания стороной/отправителя в блоке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тэга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SNILS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код), проверить данный код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SNILS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на соответсвие указанному репозитарному коду в Справочнике участ</w:t>
            </w:r>
            <w:r w:rsidR="00CE20BD" w:rsidRPr="0016204F">
              <w:rPr>
                <w:rFonts w:ascii="Times New Roman" w:hAnsi="Times New Roman" w:cs="Times New Roman"/>
                <w:sz w:val="20"/>
                <w:szCs w:val="20"/>
              </w:rPr>
              <w:t>ников репозитарной деятельности</w:t>
            </w:r>
          </w:p>
          <w:p w14:paraId="1DF84B5B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наличия кода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SNILS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в Справочнике участников репозитарной деятельности и не соответсвие кодов данного участни</w:t>
            </w:r>
            <w:r w:rsidR="00CE20BD" w:rsidRPr="0016204F">
              <w:rPr>
                <w:rFonts w:ascii="Times New Roman" w:hAnsi="Times New Roman" w:cs="Times New Roman"/>
                <w:sz w:val="20"/>
                <w:szCs w:val="20"/>
              </w:rPr>
              <w:t>ка  указанному в анкете – отказ</w:t>
            </w:r>
          </w:p>
        </w:tc>
        <w:tc>
          <w:tcPr>
            <w:tcW w:w="1524" w:type="dxa"/>
          </w:tcPr>
          <w:p w14:paraId="596FA87E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149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NRD149</w:t>
              </w:r>
            </w:hyperlink>
          </w:p>
        </w:tc>
      </w:tr>
      <w:tr w:rsidR="00650D06" w:rsidRPr="0016204F" w14:paraId="5D483026" w14:textId="77777777" w:rsidTr="001A7C14">
        <w:tc>
          <w:tcPr>
            <w:tcW w:w="851" w:type="dxa"/>
          </w:tcPr>
          <w:p w14:paraId="2D173914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3.15</w:t>
            </w:r>
          </w:p>
        </w:tc>
        <w:tc>
          <w:tcPr>
            <w:tcW w:w="7513" w:type="dxa"/>
          </w:tcPr>
          <w:p w14:paraId="6EF56F02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Проверить, что со стороной, от имени которой направлена анкета, не растор</w:t>
            </w:r>
            <w:r w:rsidR="00CE20BD" w:rsidRPr="0016204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D05FD6" w:rsidRPr="0016204F">
              <w:rPr>
                <w:rFonts w:ascii="Times New Roman" w:hAnsi="Times New Roman" w:cs="Times New Roman"/>
                <w:sz w:val="20"/>
                <w:szCs w:val="20"/>
              </w:rPr>
              <w:t>нуто репозитарное соглашение</w:t>
            </w:r>
          </w:p>
          <w:p w14:paraId="58B08926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 одностороннего репортинга, при котором, с одной из сторон расторгнуто репозитарное соглашение:</w:t>
            </w:r>
          </w:p>
          <w:p w14:paraId="078A6687" w14:textId="77777777" w:rsidR="00650D06" w:rsidRPr="0016204F" w:rsidRDefault="00CE20BD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650D06" w:rsidRPr="0016204F">
              <w:rPr>
                <w:rFonts w:ascii="Times New Roman" w:hAnsi="Times New Roman" w:cs="Times New Roman"/>
                <w:sz w:val="20"/>
                <w:szCs w:val="20"/>
              </w:rPr>
              <w:t>ата расторжения репозит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арного договора &lt;= текущей даты</w:t>
            </w:r>
          </w:p>
          <w:p w14:paraId="638BF5D9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Либо сторона отказалась от репортинга (признак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REPORTING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= ‘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’)</w:t>
            </w:r>
          </w:p>
          <w:p w14:paraId="0B637780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Необходимо проверить по Справочнику участников репозитарной деятельности, что сторона ген соглашения входит в Справочник и не имеет соответсвующих признаков, определяющих ее как участника, с которым расторгнуто репозитарное соглаше</w:t>
            </w:r>
            <w:r w:rsidR="00D05FD6" w:rsidRPr="0016204F">
              <w:rPr>
                <w:rFonts w:ascii="Times New Roman" w:hAnsi="Times New Roman" w:cs="Times New Roman"/>
                <w:sz w:val="20"/>
                <w:szCs w:val="20"/>
              </w:rPr>
              <w:t>ние/отказавшегося от репортинга</w:t>
            </w:r>
          </w:p>
        </w:tc>
        <w:tc>
          <w:tcPr>
            <w:tcW w:w="1524" w:type="dxa"/>
          </w:tcPr>
          <w:p w14:paraId="01EC3209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021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021</w:t>
              </w:r>
            </w:hyperlink>
          </w:p>
        </w:tc>
      </w:tr>
      <w:tr w:rsidR="00650D06" w:rsidRPr="0016204F" w14:paraId="458346FD" w14:textId="77777777" w:rsidTr="001A7C14">
        <w:tc>
          <w:tcPr>
            <w:tcW w:w="851" w:type="dxa"/>
          </w:tcPr>
          <w:p w14:paraId="356C1A71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3.16</w:t>
            </w:r>
          </w:p>
        </w:tc>
        <w:tc>
          <w:tcPr>
            <w:tcW w:w="7513" w:type="dxa"/>
          </w:tcPr>
          <w:p w14:paraId="0F3F3C77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 регистрации договора в рамках ГС, проверить наличие в ГС идентификационных кодов (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ParyId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) для блоков</w:t>
            </w:r>
            <w:r w:rsidR="00D05FD6" w:rsidRPr="0016204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описывающих Стороны, в рамках которого ре</w:t>
            </w:r>
            <w:r w:rsidR="00D05FD6" w:rsidRPr="0016204F">
              <w:rPr>
                <w:rFonts w:ascii="Times New Roman" w:hAnsi="Times New Roman" w:cs="Times New Roman"/>
                <w:sz w:val="20"/>
                <w:szCs w:val="20"/>
              </w:rPr>
              <w:t>гистрируется анкета договора</w:t>
            </w:r>
          </w:p>
          <w:p w14:paraId="07FF6BCA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если, в зарегистрированном ГС у Стороны1/Стороны2 присутствует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-код участника или СНИЛС или иной допустимый дополнительный код, проверит</w:t>
            </w:r>
            <w:r w:rsidR="00D05FD6" w:rsidRPr="0016204F">
              <w:rPr>
                <w:rFonts w:ascii="Times New Roman" w:hAnsi="Times New Roman" w:cs="Times New Roman"/>
                <w:sz w:val="20"/>
                <w:szCs w:val="20"/>
              </w:rPr>
              <w:t>ь его наличие в анкете договора</w:t>
            </w:r>
          </w:p>
          <w:p w14:paraId="6CD6CD97" w14:textId="77777777" w:rsidR="00650D06" w:rsidRPr="0016204F" w:rsidRDefault="00D05FD6" w:rsidP="002A451A">
            <w:pPr>
              <w:widowControl w:val="0"/>
              <w:tabs>
                <w:tab w:val="left" w:pos="28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Если кода нет – отказ</w:t>
            </w:r>
          </w:p>
          <w:p w14:paraId="079A1651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Если код указанный в анкете договора не совподает с кодом, указанным </w:t>
            </w:r>
            <w:r w:rsidR="00D05FD6" w:rsidRPr="0016204F">
              <w:rPr>
                <w:rFonts w:ascii="Times New Roman" w:hAnsi="Times New Roman" w:cs="Times New Roman"/>
                <w:sz w:val="20"/>
                <w:szCs w:val="20"/>
              </w:rPr>
              <w:t>в зарегистрированном ГС – отказ</w:t>
            </w:r>
          </w:p>
        </w:tc>
        <w:tc>
          <w:tcPr>
            <w:tcW w:w="1524" w:type="dxa"/>
          </w:tcPr>
          <w:p w14:paraId="3D56C9AA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164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NRD164</w:t>
              </w:r>
            </w:hyperlink>
          </w:p>
        </w:tc>
      </w:tr>
      <w:tr w:rsidR="00650D06" w:rsidRPr="0016204F" w14:paraId="6F50A228" w14:textId="77777777" w:rsidTr="001A7C14">
        <w:tc>
          <w:tcPr>
            <w:tcW w:w="851" w:type="dxa"/>
          </w:tcPr>
          <w:p w14:paraId="584735A5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3.17</w:t>
            </w:r>
          </w:p>
        </w:tc>
        <w:tc>
          <w:tcPr>
            <w:tcW w:w="7513" w:type="dxa"/>
          </w:tcPr>
          <w:p w14:paraId="3EE1DDB3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одностороннего репортинга (если сторона, отказавшаяся от репортинга не являлась клиентом рпозитария либо расторгла соглашение по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014): дата расторжения репозитарного договора &lt;= текущей даты.</w:t>
            </w:r>
          </w:p>
          <w:p w14:paraId="7A02DEEF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Сторона не являлась клиентом: нет репозитарного кода</w:t>
            </w:r>
          </w:p>
          <w:p w14:paraId="5B2F7EE5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Для случая если клиент отказался от репортинга, но остался клиентом репозитария по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012: признак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REPORTING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равен «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14:paraId="4823EBA3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дата расторжения репозитарного догово</w:t>
            </w:r>
            <w:r w:rsidR="00D05FD6" w:rsidRPr="0016204F">
              <w:rPr>
                <w:rFonts w:ascii="Times New Roman" w:hAnsi="Times New Roman" w:cs="Times New Roman"/>
                <w:sz w:val="20"/>
                <w:szCs w:val="20"/>
              </w:rPr>
              <w:t>ра отсутствует либо ее значение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 текущей даты.</w:t>
            </w:r>
          </w:p>
          <w:p w14:paraId="25139AE4" w14:textId="77777777" w:rsidR="00650D06" w:rsidRPr="0016204F" w:rsidRDefault="00D05FD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Данная проверка не проводится</w:t>
            </w:r>
          </w:p>
        </w:tc>
        <w:tc>
          <w:tcPr>
            <w:tcW w:w="1524" w:type="dxa"/>
          </w:tcPr>
          <w:p w14:paraId="7C29EC06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36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NRD136</w:t>
              </w:r>
            </w:hyperlink>
          </w:p>
        </w:tc>
      </w:tr>
      <w:tr w:rsidR="00650D06" w:rsidRPr="0016204F" w14:paraId="27E0F995" w14:textId="77777777" w:rsidTr="001A7C14">
        <w:tc>
          <w:tcPr>
            <w:tcW w:w="851" w:type="dxa"/>
          </w:tcPr>
          <w:p w14:paraId="0369BBAA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3.18</w:t>
            </w:r>
          </w:p>
        </w:tc>
        <w:tc>
          <w:tcPr>
            <w:tcW w:w="7513" w:type="dxa"/>
          </w:tcPr>
          <w:p w14:paraId="0A51283A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случае, если регистрируемая анкета является договором РЕПО (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041 - repo)</w:t>
            </w:r>
          </w:p>
          <w:p w14:paraId="6680E6C6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проверить, в блоке &lt;fpmlext:spotLeg&gt; отсутствие тэга &lt;settlementCurrency&gt;. Если тэг отсутствует, проверка пройдена.</w:t>
            </w:r>
          </w:p>
          <w:p w14:paraId="7A22327C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Если тэг присутствует – ошибка (с параметром #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= &lt;settlementCurrency&gt;).</w:t>
            </w:r>
          </w:p>
          <w:p w14:paraId="0CF7C938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XPATH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тэга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fpml:nonpublicExecutionReport/fpml:trade/fpmlext:repo/fpmlext:spotLeg/fpml:settlementCurrency</w:t>
            </w:r>
          </w:p>
        </w:tc>
        <w:tc>
          <w:tcPr>
            <w:tcW w:w="1524" w:type="dxa"/>
          </w:tcPr>
          <w:p w14:paraId="18EF1AB9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001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001</w:t>
              </w:r>
            </w:hyperlink>
          </w:p>
        </w:tc>
      </w:tr>
      <w:tr w:rsidR="00650D06" w:rsidRPr="0016204F" w14:paraId="0023B6CD" w14:textId="77777777" w:rsidTr="001A7C14">
        <w:tc>
          <w:tcPr>
            <w:tcW w:w="851" w:type="dxa"/>
          </w:tcPr>
          <w:p w14:paraId="7CD3A2D1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3.19</w:t>
            </w:r>
          </w:p>
        </w:tc>
        <w:tc>
          <w:tcPr>
            <w:tcW w:w="7513" w:type="dxa"/>
          </w:tcPr>
          <w:p w14:paraId="5E1A1606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случае, если регистрируемая анкета является договором СВОП (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021 -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fxSwap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) проверить, что значение тэга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dealtCurrency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 блока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nearLeg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 равно значению тэга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dealtCurrency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 блока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farLeg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&gt;.</w:t>
            </w:r>
          </w:p>
          <w:p w14:paraId="29CBC5D0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Если значения равны, то проверка пройдена.</w:t>
            </w:r>
          </w:p>
          <w:p w14:paraId="09708A0B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Если значения не равны -  ошибка (с параметром #s = &lt;dealtCurrency&gt;).</w:t>
            </w:r>
          </w:p>
          <w:p w14:paraId="3D6C746E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XPATH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тэгов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04BB6ECA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fpml:nonpublicExecutionReport/fpml:trade/fpml:fxSwap/fpml:nearLeg/fpml:dealtCurrency </w:t>
            </w:r>
          </w:p>
          <w:p w14:paraId="2595F228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fpml:nonpublicExecutionReport/fpml:trade/fpml:fxSwap/fpml:farLeg/fpml:dealtCurrency</w:t>
            </w:r>
          </w:p>
        </w:tc>
        <w:tc>
          <w:tcPr>
            <w:tcW w:w="1524" w:type="dxa"/>
          </w:tcPr>
          <w:p w14:paraId="0477B9E8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001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001</w:t>
              </w:r>
            </w:hyperlink>
          </w:p>
        </w:tc>
      </w:tr>
      <w:tr w:rsidR="00650D06" w:rsidRPr="0016204F" w14:paraId="7830ED03" w14:textId="77777777" w:rsidTr="001A7C14">
        <w:tc>
          <w:tcPr>
            <w:tcW w:w="851" w:type="dxa"/>
          </w:tcPr>
          <w:p w14:paraId="75288ED1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3.20</w:t>
            </w:r>
          </w:p>
        </w:tc>
        <w:tc>
          <w:tcPr>
            <w:tcW w:w="7513" w:type="dxa"/>
          </w:tcPr>
          <w:p w14:paraId="2FFBD88C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Проверить, что Сторона, направившая анкету, указана в одном из полей servicingParty блока ClientDetails, и выбрано одно из следующих значений:</w:t>
            </w:r>
          </w:p>
          <w:p w14:paraId="6BAF3505" w14:textId="77777777" w:rsidR="00650D06" w:rsidRPr="0016204F" w:rsidRDefault="00650D06" w:rsidP="000A2FAA">
            <w:pPr>
              <w:pStyle w:val="a3"/>
              <w:widowControl w:val="0"/>
              <w:numPr>
                <w:ilvl w:val="1"/>
                <w:numId w:val="160"/>
              </w:numPr>
              <w:ind w:left="31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ownTrade – в собственных интересах</w:t>
            </w:r>
          </w:p>
          <w:p w14:paraId="3B91E991" w14:textId="77777777" w:rsidR="00650D06" w:rsidRPr="0016204F" w:rsidRDefault="00650D06" w:rsidP="000A2FAA">
            <w:pPr>
              <w:pStyle w:val="a3"/>
              <w:widowControl w:val="0"/>
              <w:numPr>
                <w:ilvl w:val="1"/>
                <w:numId w:val="160"/>
              </w:numPr>
              <w:ind w:left="31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type, id, name, country -  в интересах клиента</w:t>
            </w:r>
          </w:p>
          <w:p w14:paraId="67BA371D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Не производить данную проверку для сообщений CM015.</w:t>
            </w:r>
          </w:p>
        </w:tc>
        <w:tc>
          <w:tcPr>
            <w:tcW w:w="1524" w:type="dxa"/>
          </w:tcPr>
          <w:p w14:paraId="6DE152C3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001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001</w:t>
              </w:r>
            </w:hyperlink>
          </w:p>
        </w:tc>
      </w:tr>
      <w:tr w:rsidR="00650D06" w:rsidRPr="0016204F" w14:paraId="0EB67ADD" w14:textId="77777777" w:rsidTr="001A7C14">
        <w:tc>
          <w:tcPr>
            <w:tcW w:w="851" w:type="dxa"/>
          </w:tcPr>
          <w:p w14:paraId="080174C5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3.21</w:t>
            </w:r>
          </w:p>
        </w:tc>
        <w:tc>
          <w:tcPr>
            <w:tcW w:w="7513" w:type="dxa"/>
          </w:tcPr>
          <w:p w14:paraId="3AE9539A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 одностороннего ре</w:t>
            </w:r>
            <w:r w:rsidR="002A451A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портинга (Сторона1/2 в таблице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MEMBERS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REPORTING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= ‘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’ или Сторона1/2 не активный клиент репозитария), либо если ИЛ1=ИЛ2, проверить, что блок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ClientDetails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, указан 2-а раза, и выбраны соответствующие значения из допустимых для данного блока:</w:t>
            </w:r>
          </w:p>
          <w:p w14:paraId="243910F7" w14:textId="77777777" w:rsidR="00650D06" w:rsidRPr="0016204F" w:rsidRDefault="00650D06" w:rsidP="000A2FAA">
            <w:pPr>
              <w:pStyle w:val="a3"/>
              <w:widowControl w:val="0"/>
              <w:numPr>
                <w:ilvl w:val="2"/>
                <w:numId w:val="161"/>
              </w:numPr>
              <w:ind w:left="31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ownTrade – в собственных интересах.</w:t>
            </w:r>
          </w:p>
          <w:p w14:paraId="3C4C9B4A" w14:textId="77777777" w:rsidR="00650D06" w:rsidRPr="0016204F" w:rsidRDefault="00650D06" w:rsidP="000A2FAA">
            <w:pPr>
              <w:pStyle w:val="a3"/>
              <w:widowControl w:val="0"/>
              <w:numPr>
                <w:ilvl w:val="2"/>
                <w:numId w:val="161"/>
              </w:numPr>
              <w:ind w:left="31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type, id, name, country -  в интересах клиента</w:t>
            </w:r>
          </w:p>
          <w:p w14:paraId="61EE2B44" w14:textId="77777777" w:rsidR="00650D06" w:rsidRPr="0016204F" w:rsidRDefault="00650D06" w:rsidP="000A2FAA">
            <w:pPr>
              <w:pStyle w:val="a3"/>
              <w:widowControl w:val="0"/>
              <w:numPr>
                <w:ilvl w:val="2"/>
                <w:numId w:val="161"/>
              </w:numPr>
              <w:ind w:left="31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noInformation – неизвестно в чьих интересах заключен договор.</w:t>
            </w:r>
          </w:p>
          <w:p w14:paraId="08FEB130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Не производит</w:t>
            </w:r>
            <w:r w:rsidR="007F342D" w:rsidRPr="0016204F">
              <w:rPr>
                <w:rFonts w:ascii="Times New Roman" w:hAnsi="Times New Roman" w:cs="Times New Roman"/>
                <w:sz w:val="20"/>
                <w:szCs w:val="20"/>
              </w:rPr>
              <w:t>ь данную проверку для сообщений</w:t>
            </w:r>
          </w:p>
        </w:tc>
        <w:tc>
          <w:tcPr>
            <w:tcW w:w="1524" w:type="dxa"/>
          </w:tcPr>
          <w:p w14:paraId="2DE03DFA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001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001</w:t>
              </w:r>
            </w:hyperlink>
          </w:p>
        </w:tc>
      </w:tr>
      <w:tr w:rsidR="00650D06" w:rsidRPr="0016204F" w14:paraId="6E033C79" w14:textId="77777777" w:rsidTr="001A7C14">
        <w:tc>
          <w:tcPr>
            <w:tcW w:w="851" w:type="dxa"/>
          </w:tcPr>
          <w:p w14:paraId="09941800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3.22</w:t>
            </w:r>
          </w:p>
        </w:tc>
        <w:tc>
          <w:tcPr>
            <w:tcW w:w="7513" w:type="dxa"/>
          </w:tcPr>
          <w:p w14:paraId="116975D2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Для Стороны1/2 проверять значение нового тэга (noInformation) в блоке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ClientDetails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(признак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sfr</w:t>
            </w:r>
            <w:r w:rsidR="002A451A" w:rsidRPr="001620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5D9A726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Если тэг </w:t>
            </w:r>
            <w:r w:rsidR="007F342D" w:rsidRPr="0016204F">
              <w:rPr>
                <w:rFonts w:ascii="Times New Roman" w:hAnsi="Times New Roman" w:cs="Times New Roman"/>
                <w:sz w:val="20"/>
                <w:szCs w:val="20"/>
              </w:rPr>
              <w:t>отсутствует – проверка пройдена</w:t>
            </w:r>
          </w:p>
          <w:p w14:paraId="59EE1693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случае, если тэг присутствует (имеет значение «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true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»), то необходимо проверить по справочнику участников (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MEMBERS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), что для данной Стороны признак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REPORTING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=‘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’, либо данная Сторона не являетс</w:t>
            </w:r>
            <w:r w:rsidR="007F342D" w:rsidRPr="0016204F">
              <w:rPr>
                <w:rFonts w:ascii="Times New Roman" w:hAnsi="Times New Roman" w:cs="Times New Roman"/>
                <w:sz w:val="20"/>
                <w:szCs w:val="20"/>
              </w:rPr>
              <w:t>я активным клиентом репозитария</w:t>
            </w:r>
          </w:p>
          <w:p w14:paraId="1DE4E0F8" w14:textId="77777777" w:rsidR="00650D06" w:rsidRPr="0016204F" w:rsidRDefault="007F342D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Иначе – отказ</w:t>
            </w:r>
          </w:p>
          <w:p w14:paraId="70973C38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Не производить данн</w:t>
            </w:r>
            <w:r w:rsidR="007F342D" w:rsidRPr="0016204F">
              <w:rPr>
                <w:rFonts w:ascii="Times New Roman" w:hAnsi="Times New Roman" w:cs="Times New Roman"/>
                <w:sz w:val="20"/>
                <w:szCs w:val="20"/>
              </w:rPr>
              <w:t>ую проверку для сообщений CM015</w:t>
            </w:r>
          </w:p>
        </w:tc>
        <w:tc>
          <w:tcPr>
            <w:tcW w:w="1524" w:type="dxa"/>
          </w:tcPr>
          <w:p w14:paraId="74EE1E09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001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001</w:t>
              </w:r>
            </w:hyperlink>
          </w:p>
        </w:tc>
      </w:tr>
      <w:tr w:rsidR="00650D06" w:rsidRPr="0016204F" w14:paraId="7599215B" w14:textId="77777777" w:rsidTr="001A7C14">
        <w:tc>
          <w:tcPr>
            <w:tcW w:w="851" w:type="dxa"/>
          </w:tcPr>
          <w:p w14:paraId="0D33DBE1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3.23</w:t>
            </w:r>
          </w:p>
        </w:tc>
        <w:tc>
          <w:tcPr>
            <w:tcW w:w="7513" w:type="dxa"/>
          </w:tcPr>
          <w:p w14:paraId="19870C33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 w:rsidR="002A451A" w:rsidRPr="0016204F">
              <w:rPr>
                <w:rFonts w:ascii="Times New Roman" w:hAnsi="Times New Roman" w:cs="Times New Roman"/>
                <w:sz w:val="20"/>
                <w:szCs w:val="20"/>
              </w:rPr>
              <w:t>для блока,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описывающего Сторону1/2, заполнение поля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Country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&gt;, а также соотвествие его значения справочнику «cs\iso3166» и </w:t>
            </w:r>
            <w:r w:rsidR="002A451A" w:rsidRPr="0016204F">
              <w:rPr>
                <w:rFonts w:ascii="Times New Roman" w:hAnsi="Times New Roman" w:cs="Times New Roman"/>
                <w:sz w:val="20"/>
                <w:szCs w:val="20"/>
              </w:rPr>
              <w:t>значению, указанному в ГС</w:t>
            </w:r>
          </w:p>
          <w:p w14:paraId="6CEBC29D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</w:t>
            </w:r>
            <w:r w:rsidR="007F342D" w:rsidRPr="0016204F">
              <w:rPr>
                <w:rFonts w:ascii="Times New Roman" w:hAnsi="Times New Roman" w:cs="Times New Roman"/>
                <w:sz w:val="20"/>
                <w:szCs w:val="20"/>
              </w:rPr>
              <w:t>отсутствия данного поля – отказ</w:t>
            </w:r>
          </w:p>
          <w:p w14:paraId="2B95E2D1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 некорректного заполнения (значение, отсутствующее в спра</w:t>
            </w:r>
            <w:r w:rsidR="007F342D" w:rsidRPr="0016204F">
              <w:rPr>
                <w:rFonts w:ascii="Times New Roman" w:hAnsi="Times New Roman" w:cs="Times New Roman"/>
                <w:sz w:val="20"/>
                <w:szCs w:val="20"/>
              </w:rPr>
              <w:t>вочнике) – отказ</w:t>
            </w:r>
          </w:p>
          <w:p w14:paraId="302B476A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случае, несоответствия значения указанного в договоре (если договор в ра</w:t>
            </w:r>
            <w:r w:rsidR="007F342D" w:rsidRPr="0016204F">
              <w:rPr>
                <w:rFonts w:ascii="Times New Roman" w:hAnsi="Times New Roman" w:cs="Times New Roman"/>
                <w:sz w:val="20"/>
                <w:szCs w:val="20"/>
              </w:rPr>
              <w:t>мках ГС), значению в ГС – отказ</w:t>
            </w:r>
          </w:p>
        </w:tc>
        <w:tc>
          <w:tcPr>
            <w:tcW w:w="1524" w:type="dxa"/>
          </w:tcPr>
          <w:p w14:paraId="075F7F09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001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NRD001</w:t>
              </w:r>
            </w:hyperlink>
            <w:r w:rsidR="00650D06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hyperlink w:anchor="NRD007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NRD007</w:t>
              </w:r>
            </w:hyperlink>
          </w:p>
        </w:tc>
      </w:tr>
      <w:tr w:rsidR="00650D06" w:rsidRPr="0016204F" w14:paraId="0E8F1AAD" w14:textId="77777777" w:rsidTr="001A7C14">
        <w:tc>
          <w:tcPr>
            <w:tcW w:w="851" w:type="dxa"/>
          </w:tcPr>
          <w:p w14:paraId="0EA19CE4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3.24</w:t>
            </w:r>
          </w:p>
        </w:tc>
        <w:tc>
          <w:tcPr>
            <w:tcW w:w="7513" w:type="dxa"/>
          </w:tcPr>
          <w:p w14:paraId="690CA1FB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 w:rsidR="009F2E88" w:rsidRPr="0016204F">
              <w:rPr>
                <w:rFonts w:ascii="Times New Roman" w:hAnsi="Times New Roman" w:cs="Times New Roman"/>
                <w:sz w:val="20"/>
                <w:szCs w:val="20"/>
              </w:rPr>
              <w:t>для блока,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описывающего Сторону1/</w:t>
            </w:r>
            <w:r w:rsidR="009F2E88" w:rsidRPr="0016204F">
              <w:rPr>
                <w:rFonts w:ascii="Times New Roman" w:hAnsi="Times New Roman" w:cs="Times New Roman"/>
                <w:sz w:val="20"/>
                <w:szCs w:val="20"/>
              </w:rPr>
              <w:t>2 заполнение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поля &lt;Classification&gt;, а также соответствие его значения справочнику «cs\north-american-industry-classification-system(n</w:t>
            </w:r>
            <w:r w:rsidR="007F342D" w:rsidRPr="0016204F">
              <w:rPr>
                <w:rFonts w:ascii="Times New Roman" w:hAnsi="Times New Roman" w:cs="Times New Roman"/>
                <w:sz w:val="20"/>
                <w:szCs w:val="20"/>
              </w:rPr>
              <w:t>sd)» и значению указанного в ГС</w:t>
            </w:r>
          </w:p>
          <w:p w14:paraId="24AEFB25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</w:t>
            </w:r>
            <w:r w:rsidR="007F342D" w:rsidRPr="0016204F">
              <w:rPr>
                <w:rFonts w:ascii="Times New Roman" w:hAnsi="Times New Roman" w:cs="Times New Roman"/>
                <w:sz w:val="20"/>
                <w:szCs w:val="20"/>
              </w:rPr>
              <w:t>отсутствия данного поля – отказ</w:t>
            </w:r>
          </w:p>
          <w:p w14:paraId="67E56F90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 некорректного заполнения (значение, отсутствующее в спр</w:t>
            </w:r>
            <w:r w:rsidR="007F342D" w:rsidRPr="0016204F">
              <w:rPr>
                <w:rFonts w:ascii="Times New Roman" w:hAnsi="Times New Roman" w:cs="Times New Roman"/>
                <w:sz w:val="20"/>
                <w:szCs w:val="20"/>
              </w:rPr>
              <w:t>авочнике) – отказ</w:t>
            </w:r>
          </w:p>
          <w:p w14:paraId="67F5DF32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случае, если значение поля, указанное в ГС = «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Other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», а </w:t>
            </w:r>
            <w:r w:rsidR="007F342D" w:rsidRPr="0016204F">
              <w:rPr>
                <w:rFonts w:ascii="Times New Roman" w:hAnsi="Times New Roman" w:cs="Times New Roman"/>
                <w:sz w:val="20"/>
                <w:szCs w:val="20"/>
              </w:rPr>
              <w:t>значение поля,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указанное в анкете договора (если договор в рамках ГС) отлично от «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Other</w:t>
            </w:r>
            <w:r w:rsidR="007F342D" w:rsidRPr="0016204F">
              <w:rPr>
                <w:rFonts w:ascii="Times New Roman" w:hAnsi="Times New Roman" w:cs="Times New Roman"/>
                <w:sz w:val="20"/>
                <w:szCs w:val="20"/>
              </w:rPr>
              <w:t>» - отказ</w:t>
            </w:r>
          </w:p>
          <w:p w14:paraId="5E8072FB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других случ</w:t>
            </w:r>
            <w:r w:rsidR="007F342D" w:rsidRPr="0016204F">
              <w:rPr>
                <w:rFonts w:ascii="Times New Roman" w:hAnsi="Times New Roman" w:cs="Times New Roman"/>
                <w:sz w:val="20"/>
                <w:szCs w:val="20"/>
              </w:rPr>
              <w:t>аях проверка считается пройдена</w:t>
            </w:r>
          </w:p>
        </w:tc>
        <w:tc>
          <w:tcPr>
            <w:tcW w:w="1524" w:type="dxa"/>
          </w:tcPr>
          <w:p w14:paraId="00C7DDA8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001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NRD001</w:t>
              </w:r>
            </w:hyperlink>
            <w:r w:rsidR="00650D06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hyperlink w:anchor="NRD007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NRD007</w:t>
              </w:r>
            </w:hyperlink>
          </w:p>
        </w:tc>
      </w:tr>
      <w:tr w:rsidR="00650D06" w:rsidRPr="0016204F" w14:paraId="5ED24774" w14:textId="77777777" w:rsidTr="001A7C14">
        <w:tc>
          <w:tcPr>
            <w:tcW w:w="851" w:type="dxa"/>
          </w:tcPr>
          <w:p w14:paraId="22FF0B82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3.25</w:t>
            </w:r>
          </w:p>
        </w:tc>
        <w:tc>
          <w:tcPr>
            <w:tcW w:w="7513" w:type="dxa"/>
          </w:tcPr>
          <w:p w14:paraId="2D694319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 w:rsidR="007F342D" w:rsidRPr="0016204F">
              <w:rPr>
                <w:rFonts w:ascii="Times New Roman" w:hAnsi="Times New Roman" w:cs="Times New Roman"/>
                <w:sz w:val="20"/>
                <w:szCs w:val="20"/>
              </w:rPr>
              <w:t>для блока,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описывающего Сторону1/2, заполнение поля &lt;organizationType&gt;, а также соответствие его значения справочнику «cs\organization-type(nsd</w:t>
            </w:r>
            <w:r w:rsidR="007F342D" w:rsidRPr="0016204F">
              <w:rPr>
                <w:rFonts w:ascii="Times New Roman" w:hAnsi="Times New Roman" w:cs="Times New Roman"/>
                <w:sz w:val="20"/>
                <w:szCs w:val="20"/>
              </w:rPr>
              <w:t>)», и значению указанного в ГС</w:t>
            </w:r>
          </w:p>
          <w:p w14:paraId="3A3FCF24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данного поля – </w:t>
            </w:r>
            <w:r w:rsidR="007F342D" w:rsidRPr="0016204F">
              <w:rPr>
                <w:rFonts w:ascii="Times New Roman" w:hAnsi="Times New Roman" w:cs="Times New Roman"/>
                <w:sz w:val="20"/>
                <w:szCs w:val="20"/>
              </w:rPr>
              <w:t>отказ</w:t>
            </w:r>
          </w:p>
          <w:p w14:paraId="3CFA6AFD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 некорректного заполнения (значение, отсут</w:t>
            </w:r>
            <w:r w:rsidR="007F342D" w:rsidRPr="0016204F">
              <w:rPr>
                <w:rFonts w:ascii="Times New Roman" w:hAnsi="Times New Roman" w:cs="Times New Roman"/>
                <w:sz w:val="20"/>
                <w:szCs w:val="20"/>
              </w:rPr>
              <w:t>ствующее в справочнике) – отказ</w:t>
            </w:r>
          </w:p>
          <w:p w14:paraId="6DE7320A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случае, несоответствия значения указанного в договоре (если договор в ра</w:t>
            </w:r>
            <w:r w:rsidR="007F342D" w:rsidRPr="0016204F">
              <w:rPr>
                <w:rFonts w:ascii="Times New Roman" w:hAnsi="Times New Roman" w:cs="Times New Roman"/>
                <w:sz w:val="20"/>
                <w:szCs w:val="20"/>
              </w:rPr>
              <w:t>мках ГС), значению в ГС – отказ</w:t>
            </w:r>
          </w:p>
        </w:tc>
        <w:tc>
          <w:tcPr>
            <w:tcW w:w="1524" w:type="dxa"/>
          </w:tcPr>
          <w:p w14:paraId="5977AA6F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001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NRD001</w:t>
              </w:r>
            </w:hyperlink>
            <w:r w:rsidR="00650D06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hyperlink w:anchor="NRD007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NRD007</w:t>
              </w:r>
            </w:hyperlink>
          </w:p>
        </w:tc>
      </w:tr>
      <w:tr w:rsidR="00650D06" w:rsidRPr="0016204F" w14:paraId="212446BF" w14:textId="77777777" w:rsidTr="001A7C14">
        <w:tc>
          <w:tcPr>
            <w:tcW w:w="851" w:type="dxa"/>
          </w:tcPr>
          <w:p w14:paraId="440C12E5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3.26</w:t>
            </w:r>
          </w:p>
        </w:tc>
        <w:tc>
          <w:tcPr>
            <w:tcW w:w="7513" w:type="dxa"/>
          </w:tcPr>
          <w:p w14:paraId="1E3DA84C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Проверить, что тэг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fpml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fpml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tradeHeader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fpml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partyTradeIdentifier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fpml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linkId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&gt; (Для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TradeRepository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)  заполнен номером ГС, зарегистрированным в Репозит</w:t>
            </w:r>
            <w:r w:rsidR="006C547D" w:rsidRPr="0016204F">
              <w:rPr>
                <w:rFonts w:ascii="Times New Roman" w:hAnsi="Times New Roman" w:cs="Times New Roman"/>
                <w:sz w:val="20"/>
                <w:szCs w:val="20"/>
              </w:rPr>
              <w:t>арии (если договор в рамках ГС)</w:t>
            </w:r>
          </w:p>
        </w:tc>
        <w:tc>
          <w:tcPr>
            <w:tcW w:w="1524" w:type="dxa"/>
          </w:tcPr>
          <w:p w14:paraId="3E6E1B90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039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NRD039</w:t>
              </w:r>
            </w:hyperlink>
          </w:p>
        </w:tc>
      </w:tr>
      <w:tr w:rsidR="00650D06" w:rsidRPr="0016204F" w14:paraId="1B247082" w14:textId="77777777" w:rsidTr="001A7C14">
        <w:tc>
          <w:tcPr>
            <w:tcW w:w="851" w:type="dxa"/>
          </w:tcPr>
          <w:p w14:paraId="07BAC24A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3.27</w:t>
            </w:r>
          </w:p>
        </w:tc>
        <w:tc>
          <w:tcPr>
            <w:tcW w:w="7513" w:type="dxa"/>
          </w:tcPr>
          <w:p w14:paraId="22BC4D80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Если для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TradeRepository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заполен тэг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fpml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fpml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tradeHeader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fpml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partyTradeIdentifier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fpml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originatingTradeId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&gt;, проверить имеется ли анкета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015 с таким же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TradeRepository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) в состоянии ожидания\ подтверждения или в реестре (зарегистрирована или дереги</w:t>
            </w:r>
            <w:r w:rsidR="006C547D" w:rsidRPr="0016204F">
              <w:rPr>
                <w:rFonts w:ascii="Times New Roman" w:hAnsi="Times New Roman" w:cs="Times New Roman"/>
                <w:sz w:val="20"/>
                <w:szCs w:val="20"/>
              </w:rPr>
              <w:t>стрирована)</w:t>
            </w:r>
          </w:p>
          <w:p w14:paraId="2CF5FF51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если помимо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TradeRepository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, указаны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(отличны от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NONREF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) за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2 их также необходимо проверить в указанной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  <w:r w:rsidR="00863E22" w:rsidRPr="0016204F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  <w:p w14:paraId="74509BC4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Если не найдена анкета с указанным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для ‘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TradeRepository</w:t>
            </w:r>
            <w:r w:rsidR="00863E22" w:rsidRPr="0016204F">
              <w:rPr>
                <w:rFonts w:ascii="Times New Roman" w:hAnsi="Times New Roman" w:cs="Times New Roman"/>
                <w:sz w:val="20"/>
                <w:szCs w:val="20"/>
              </w:rPr>
              <w:t>’ – отказ</w:t>
            </w:r>
          </w:p>
          <w:p w14:paraId="5374AA22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Если указанные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2 не сходятся с зарегистрированной анкетой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  <w:r w:rsidR="00863E22" w:rsidRPr="0016204F">
              <w:rPr>
                <w:rFonts w:ascii="Times New Roman" w:hAnsi="Times New Roman" w:cs="Times New Roman"/>
                <w:sz w:val="20"/>
                <w:szCs w:val="20"/>
              </w:rPr>
              <w:t>015 – отказ</w:t>
            </w:r>
          </w:p>
        </w:tc>
        <w:tc>
          <w:tcPr>
            <w:tcW w:w="1524" w:type="dxa"/>
          </w:tcPr>
          <w:p w14:paraId="3DAFC4FA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185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NRD18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5</w:t>
              </w:r>
            </w:hyperlink>
          </w:p>
        </w:tc>
      </w:tr>
      <w:tr w:rsidR="00650D06" w:rsidRPr="0016204F" w14:paraId="449EDB7F" w14:textId="77777777" w:rsidTr="001A7C14">
        <w:tc>
          <w:tcPr>
            <w:tcW w:w="851" w:type="dxa"/>
          </w:tcPr>
          <w:p w14:paraId="5FFCDBDA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3.28</w:t>
            </w:r>
          </w:p>
        </w:tc>
        <w:tc>
          <w:tcPr>
            <w:tcW w:w="7513" w:type="dxa"/>
          </w:tcPr>
          <w:p w14:paraId="028B35FB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Если для одной из сторон (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2) заполнен тэг&lt;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fpml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fpml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tradeHeader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fpml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partyTradeIdentifier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fpml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originatingTradeId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&gt;,</w:t>
            </w:r>
          </w:p>
          <w:p w14:paraId="31A2945C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наличие этого тэга для второй стороны обязательно,</w:t>
            </w:r>
            <w:r w:rsidR="00863E22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при этом допускается значение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NONREF</w:t>
            </w:r>
          </w:p>
          <w:p w14:paraId="45224D6A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Отсутствие тэга за вторую сторону - отказ</w:t>
            </w:r>
          </w:p>
        </w:tc>
        <w:tc>
          <w:tcPr>
            <w:tcW w:w="1524" w:type="dxa"/>
          </w:tcPr>
          <w:p w14:paraId="5000AAA2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001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001</w:t>
              </w:r>
            </w:hyperlink>
          </w:p>
        </w:tc>
      </w:tr>
      <w:tr w:rsidR="00650D06" w:rsidRPr="0016204F" w14:paraId="5D8FD4C7" w14:textId="77777777" w:rsidTr="001A7C14">
        <w:tc>
          <w:tcPr>
            <w:tcW w:w="851" w:type="dxa"/>
          </w:tcPr>
          <w:p w14:paraId="1D577E64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3.29</w:t>
            </w:r>
          </w:p>
        </w:tc>
        <w:tc>
          <w:tcPr>
            <w:tcW w:w="7513" w:type="dxa"/>
          </w:tcPr>
          <w:p w14:paraId="40988158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Если при регистрации нового договора в рамках ГС в нем отсутствует ссылка на репозитарный номер ГС (‘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TradeRepository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’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linkId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= ‘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NONREF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’) - отказ</w:t>
            </w:r>
          </w:p>
        </w:tc>
        <w:tc>
          <w:tcPr>
            <w:tcW w:w="1524" w:type="dxa"/>
          </w:tcPr>
          <w:p w14:paraId="35A6DD98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102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NRD102</w:t>
              </w:r>
            </w:hyperlink>
          </w:p>
        </w:tc>
      </w:tr>
      <w:tr w:rsidR="00650D06" w:rsidRPr="0016204F" w14:paraId="40F26105" w14:textId="77777777" w:rsidTr="001A7C14">
        <w:tc>
          <w:tcPr>
            <w:tcW w:w="851" w:type="dxa"/>
          </w:tcPr>
          <w:p w14:paraId="71E2B7D9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3.30</w:t>
            </w:r>
          </w:p>
        </w:tc>
        <w:tc>
          <w:tcPr>
            <w:tcW w:w="7513" w:type="dxa"/>
          </w:tcPr>
          <w:p w14:paraId="21B3ECB4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Если при регистрации договора присутствует ссылка на репозитарный номер ГС (‘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TradeRepository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’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linkId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не равен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NONREF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), и ссылка на номер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015 (‘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TradeRepository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’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originatingTradeId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не равен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NONREF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), проверить, что анкета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015 зарегистрирована в рамках того же ГС, ч</w:t>
            </w:r>
            <w:r w:rsidR="00863E22" w:rsidRPr="0016204F">
              <w:rPr>
                <w:rFonts w:ascii="Times New Roman" w:hAnsi="Times New Roman" w:cs="Times New Roman"/>
                <w:sz w:val="20"/>
                <w:szCs w:val="20"/>
              </w:rPr>
              <w:t>то и подаваемая анкета договора</w:t>
            </w:r>
          </w:p>
        </w:tc>
        <w:tc>
          <w:tcPr>
            <w:tcW w:w="1524" w:type="dxa"/>
          </w:tcPr>
          <w:p w14:paraId="0E8C8C63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02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NRD102</w:t>
              </w:r>
            </w:hyperlink>
          </w:p>
        </w:tc>
      </w:tr>
      <w:tr w:rsidR="00650D06" w:rsidRPr="0016204F" w14:paraId="2497F42F" w14:textId="77777777" w:rsidTr="001A7C14">
        <w:tc>
          <w:tcPr>
            <w:tcW w:w="851" w:type="dxa"/>
          </w:tcPr>
          <w:p w14:paraId="2D80D95B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3.31</w:t>
            </w:r>
          </w:p>
        </w:tc>
        <w:tc>
          <w:tcPr>
            <w:tcW w:w="7513" w:type="dxa"/>
          </w:tcPr>
          <w:p w14:paraId="431F380C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Если для сообщения СМ015 заполен тэг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fpml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fpml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tradeHeader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fpml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partyTradeIdentifier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fpml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originatingTradeId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 - отказ</w:t>
            </w:r>
          </w:p>
        </w:tc>
        <w:tc>
          <w:tcPr>
            <w:tcW w:w="1524" w:type="dxa"/>
          </w:tcPr>
          <w:p w14:paraId="1FB602D9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001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001</w:t>
              </w:r>
            </w:hyperlink>
          </w:p>
        </w:tc>
      </w:tr>
      <w:tr w:rsidR="00650D06" w:rsidRPr="0016204F" w14:paraId="0334A897" w14:textId="77777777" w:rsidTr="001A7C14">
        <w:tc>
          <w:tcPr>
            <w:tcW w:w="851" w:type="dxa"/>
          </w:tcPr>
          <w:p w14:paraId="747F6F23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3.32</w:t>
            </w:r>
          </w:p>
        </w:tc>
        <w:tc>
          <w:tcPr>
            <w:tcW w:w="7513" w:type="dxa"/>
          </w:tcPr>
          <w:p w14:paraId="57D7772B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UTIGenetatingParty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(код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UTI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), проверить наличие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UTIGenetatingParty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в блоке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&gt;, а также в блоке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&gt; проверить наличие тэга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UTIGenetatingParty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(код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UTI</w:t>
            </w:r>
            <w:r w:rsidR="00863E22" w:rsidRPr="001620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003845E" w14:textId="77777777" w:rsidR="00650D06" w:rsidRPr="0016204F" w:rsidRDefault="00863E22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Проверка действует с 01/07/2016</w:t>
            </w:r>
          </w:p>
        </w:tc>
        <w:tc>
          <w:tcPr>
            <w:tcW w:w="1524" w:type="dxa"/>
          </w:tcPr>
          <w:p w14:paraId="21F9B22A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26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02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6</w:t>
              </w:r>
            </w:hyperlink>
          </w:p>
        </w:tc>
      </w:tr>
      <w:tr w:rsidR="00650D06" w:rsidRPr="0016204F" w14:paraId="1A664B31" w14:textId="77777777" w:rsidTr="001A7C14">
        <w:tc>
          <w:tcPr>
            <w:tcW w:w="851" w:type="dxa"/>
          </w:tcPr>
          <w:p w14:paraId="1634540E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3.33</w:t>
            </w:r>
          </w:p>
        </w:tc>
        <w:tc>
          <w:tcPr>
            <w:tcW w:w="7513" w:type="dxa"/>
          </w:tcPr>
          <w:p w14:paraId="708958D7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Если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linkId/originatingTradeId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UTIGenetatingParty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отказ</w:t>
            </w:r>
          </w:p>
        </w:tc>
        <w:tc>
          <w:tcPr>
            <w:tcW w:w="1524" w:type="dxa"/>
          </w:tcPr>
          <w:p w14:paraId="60222EB2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01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001</w:t>
              </w:r>
            </w:hyperlink>
          </w:p>
        </w:tc>
      </w:tr>
      <w:tr w:rsidR="00650D06" w:rsidRPr="0016204F" w14:paraId="3169EE18" w14:textId="77777777" w:rsidTr="001A7C14">
        <w:tc>
          <w:tcPr>
            <w:tcW w:w="851" w:type="dxa"/>
          </w:tcPr>
          <w:p w14:paraId="615F592F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3.34</w:t>
            </w:r>
          </w:p>
        </w:tc>
        <w:tc>
          <w:tcPr>
            <w:tcW w:w="7513" w:type="dxa"/>
          </w:tcPr>
          <w:p w14:paraId="21ED5DBB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Для тэгов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UTIGeneratingParty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, и его значение не равно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NONREF</w:t>
            </w:r>
            <w:r w:rsidR="00863E22" w:rsidRPr="0016204F">
              <w:rPr>
                <w:rFonts w:ascii="Times New Roman" w:hAnsi="Times New Roman" w:cs="Times New Roman"/>
                <w:sz w:val="20"/>
                <w:szCs w:val="20"/>
              </w:rPr>
              <w:t>, проверить количество символов</w:t>
            </w:r>
          </w:p>
          <w:p w14:paraId="2A3199DD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Если к</w:t>
            </w:r>
            <w:r w:rsidR="00863E22" w:rsidRPr="0016204F">
              <w:rPr>
                <w:rFonts w:ascii="Times New Roman" w:hAnsi="Times New Roman" w:cs="Times New Roman"/>
                <w:sz w:val="20"/>
                <w:szCs w:val="20"/>
              </w:rPr>
              <w:t>оличество символов &gt; 52 – отказ</w:t>
            </w:r>
          </w:p>
        </w:tc>
        <w:tc>
          <w:tcPr>
            <w:tcW w:w="1524" w:type="dxa"/>
          </w:tcPr>
          <w:p w14:paraId="4BE87F56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79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179</w:t>
              </w:r>
            </w:hyperlink>
          </w:p>
        </w:tc>
      </w:tr>
      <w:tr w:rsidR="00650D06" w:rsidRPr="0016204F" w14:paraId="62EB93D2" w14:textId="77777777" w:rsidTr="001A7C14">
        <w:tc>
          <w:tcPr>
            <w:tcW w:w="851" w:type="dxa"/>
          </w:tcPr>
          <w:p w14:paraId="47DFDF1E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3.35</w:t>
            </w:r>
          </w:p>
        </w:tc>
        <w:tc>
          <w:tcPr>
            <w:tcW w:w="7513" w:type="dxa"/>
          </w:tcPr>
          <w:p w14:paraId="727F57EA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Для тэга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UTIGeneratingParty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, (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UTI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код) проверить указанный код, на уникальность, отсутствие ранее зарегистрированных анкет с данным кодом.</w:t>
            </w:r>
          </w:p>
          <w:p w14:paraId="1A5C99EE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Эта проверка не производится, в случае если подаваемая анкета является анкетой на изменение, и изменяема</w:t>
            </w:r>
            <w:r w:rsidR="00863E22" w:rsidRPr="0016204F">
              <w:rPr>
                <w:rFonts w:ascii="Times New Roman" w:hAnsi="Times New Roman" w:cs="Times New Roman"/>
                <w:sz w:val="20"/>
                <w:szCs w:val="20"/>
              </w:rPr>
              <w:t>я анкета уже имеет такой же код</w:t>
            </w:r>
          </w:p>
        </w:tc>
        <w:tc>
          <w:tcPr>
            <w:tcW w:w="1524" w:type="dxa"/>
          </w:tcPr>
          <w:p w14:paraId="6D8A04EB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179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179</w:t>
              </w:r>
            </w:hyperlink>
          </w:p>
        </w:tc>
      </w:tr>
      <w:tr w:rsidR="00650D06" w:rsidRPr="0016204F" w14:paraId="0A118E26" w14:textId="77777777" w:rsidTr="001A7C14">
        <w:tc>
          <w:tcPr>
            <w:tcW w:w="851" w:type="dxa"/>
          </w:tcPr>
          <w:p w14:paraId="0292C139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3.36</w:t>
            </w:r>
          </w:p>
        </w:tc>
        <w:tc>
          <w:tcPr>
            <w:tcW w:w="7513" w:type="dxa"/>
          </w:tcPr>
          <w:p w14:paraId="530B6AB1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подачи анкеты на изменение, проверить значение кода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UTIGeneratingParty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, если код отлича</w:t>
            </w:r>
            <w:r w:rsidR="00863E22" w:rsidRPr="0016204F">
              <w:rPr>
                <w:rFonts w:ascii="Times New Roman" w:hAnsi="Times New Roman" w:cs="Times New Roman"/>
                <w:sz w:val="20"/>
                <w:szCs w:val="20"/>
              </w:rPr>
              <w:t>ется от исходной анкеты – отказ</w:t>
            </w:r>
          </w:p>
        </w:tc>
        <w:tc>
          <w:tcPr>
            <w:tcW w:w="1524" w:type="dxa"/>
          </w:tcPr>
          <w:p w14:paraId="7808F0FA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179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179</w:t>
              </w:r>
            </w:hyperlink>
          </w:p>
        </w:tc>
      </w:tr>
      <w:tr w:rsidR="00650D06" w:rsidRPr="0016204F" w14:paraId="5166165E" w14:textId="77777777" w:rsidTr="001A7C14">
        <w:tc>
          <w:tcPr>
            <w:tcW w:w="851" w:type="dxa"/>
          </w:tcPr>
          <w:p w14:paraId="5E870DDC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3.37</w:t>
            </w:r>
          </w:p>
        </w:tc>
        <w:tc>
          <w:tcPr>
            <w:tcW w:w="7513" w:type="dxa"/>
          </w:tcPr>
          <w:p w14:paraId="7E2BAAC0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Если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linkId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2 присутствует – отказ</w:t>
            </w:r>
          </w:p>
        </w:tc>
        <w:tc>
          <w:tcPr>
            <w:tcW w:w="1524" w:type="dxa"/>
          </w:tcPr>
          <w:p w14:paraId="6C42954A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001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NRD001</w:t>
              </w:r>
            </w:hyperlink>
          </w:p>
        </w:tc>
      </w:tr>
      <w:tr w:rsidR="00650D06" w:rsidRPr="0016204F" w14:paraId="2FAAAED1" w14:textId="77777777" w:rsidTr="001A7C14">
        <w:tc>
          <w:tcPr>
            <w:tcW w:w="851" w:type="dxa"/>
          </w:tcPr>
          <w:p w14:paraId="5474EFEF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3.38</w:t>
            </w:r>
          </w:p>
        </w:tc>
        <w:tc>
          <w:tcPr>
            <w:tcW w:w="7513" w:type="dxa"/>
          </w:tcPr>
          <w:p w14:paraId="25259139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 указания тэга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automaticExecution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 проверить наличие тэгов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startAgrementDate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 и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endAgreementDate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</w:tc>
        <w:tc>
          <w:tcPr>
            <w:tcW w:w="1524" w:type="dxa"/>
          </w:tcPr>
          <w:p w14:paraId="2D40F2AD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187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187</w:t>
              </w:r>
            </w:hyperlink>
          </w:p>
        </w:tc>
      </w:tr>
      <w:tr w:rsidR="00650D06" w:rsidRPr="0016204F" w14:paraId="0DC63F49" w14:textId="77777777" w:rsidTr="001A7C14">
        <w:tc>
          <w:tcPr>
            <w:tcW w:w="851" w:type="dxa"/>
          </w:tcPr>
          <w:p w14:paraId="420144D8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3.39</w:t>
            </w:r>
          </w:p>
        </w:tc>
        <w:tc>
          <w:tcPr>
            <w:tcW w:w="7513" w:type="dxa"/>
          </w:tcPr>
          <w:p w14:paraId="45BADFCB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Проверить наличие тэга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nonStandardTerms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&gt;, если тэг отсутствует и присутствует тэг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linkId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 для ‘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TradeRepository</w:t>
            </w:r>
            <w:r w:rsidR="00863E22" w:rsidRPr="0016204F">
              <w:rPr>
                <w:rFonts w:ascii="Times New Roman" w:hAnsi="Times New Roman" w:cs="Times New Roman"/>
                <w:sz w:val="20"/>
                <w:szCs w:val="20"/>
              </w:rPr>
              <w:t>’, проверка пройдена</w:t>
            </w:r>
          </w:p>
          <w:p w14:paraId="2D2859F8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Если одновременно присутствуют оба тэга и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nonStandardTerms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 и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linkId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</w:tc>
        <w:tc>
          <w:tcPr>
            <w:tcW w:w="1524" w:type="dxa"/>
          </w:tcPr>
          <w:p w14:paraId="0010562A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188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188</w:t>
              </w:r>
            </w:hyperlink>
          </w:p>
        </w:tc>
      </w:tr>
      <w:tr w:rsidR="00650D06" w:rsidRPr="0016204F" w14:paraId="1A190549" w14:textId="77777777" w:rsidTr="001A7C14">
        <w:tc>
          <w:tcPr>
            <w:tcW w:w="851" w:type="dxa"/>
          </w:tcPr>
          <w:p w14:paraId="09768594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3.40</w:t>
            </w:r>
          </w:p>
        </w:tc>
        <w:tc>
          <w:tcPr>
            <w:tcW w:w="7513" w:type="dxa"/>
          </w:tcPr>
          <w:p w14:paraId="22EF266C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 если договор заключен вне ГС (наличие тэга &lt;nonStandardTerms&gt;), проверить наличие клиентского идентификатора для стороны за которую направляется отчет (Party1/Party2), и то, что это значение</w:t>
            </w:r>
            <w:r w:rsidR="00863E22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не равно NONREF, иначе – отказ</w:t>
            </w:r>
          </w:p>
        </w:tc>
        <w:tc>
          <w:tcPr>
            <w:tcW w:w="1524" w:type="dxa"/>
          </w:tcPr>
          <w:p w14:paraId="4BA1D299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20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NRD120</w:t>
              </w:r>
            </w:hyperlink>
          </w:p>
        </w:tc>
      </w:tr>
      <w:tr w:rsidR="00650D06" w:rsidRPr="0016204F" w14:paraId="5685B217" w14:textId="77777777" w:rsidTr="001A7C14">
        <w:tc>
          <w:tcPr>
            <w:tcW w:w="851" w:type="dxa"/>
          </w:tcPr>
          <w:p w14:paraId="4CEC82DB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3.41</w:t>
            </w:r>
          </w:p>
        </w:tc>
        <w:tc>
          <w:tcPr>
            <w:tcW w:w="7513" w:type="dxa"/>
          </w:tcPr>
          <w:p w14:paraId="2864F463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Только для сообщений с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&gt;= 01/07/16, Проверить наличие тэга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UTIGeneratingParty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, в случае отсутствия тэга – отказ</w:t>
            </w:r>
          </w:p>
        </w:tc>
        <w:tc>
          <w:tcPr>
            <w:tcW w:w="1524" w:type="dxa"/>
          </w:tcPr>
          <w:p w14:paraId="440031DD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07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NRD007</w:t>
              </w:r>
            </w:hyperlink>
          </w:p>
        </w:tc>
      </w:tr>
      <w:tr w:rsidR="00650D06" w:rsidRPr="0016204F" w14:paraId="36446E19" w14:textId="77777777" w:rsidTr="001A7C14">
        <w:tc>
          <w:tcPr>
            <w:tcW w:w="851" w:type="dxa"/>
          </w:tcPr>
          <w:p w14:paraId="620E0F25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3.42</w:t>
            </w:r>
          </w:p>
        </w:tc>
        <w:tc>
          <w:tcPr>
            <w:tcW w:w="7513" w:type="dxa"/>
          </w:tcPr>
          <w:p w14:paraId="5067E2C5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Проверить что тэг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onStandartTerm&gt; указан 1 раз, иначе отказ</w:t>
            </w:r>
          </w:p>
        </w:tc>
        <w:tc>
          <w:tcPr>
            <w:tcW w:w="1524" w:type="dxa"/>
          </w:tcPr>
          <w:p w14:paraId="3C7381B9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001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NRD001</w:t>
              </w:r>
            </w:hyperlink>
          </w:p>
        </w:tc>
      </w:tr>
      <w:tr w:rsidR="00650D06" w:rsidRPr="0016204F" w14:paraId="5CFE456B" w14:textId="77777777" w:rsidTr="001A7C14">
        <w:tc>
          <w:tcPr>
            <w:tcW w:w="851" w:type="dxa"/>
          </w:tcPr>
          <w:p w14:paraId="7A409164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3.43</w:t>
            </w:r>
          </w:p>
        </w:tc>
        <w:tc>
          <w:tcPr>
            <w:tcW w:w="7513" w:type="dxa"/>
          </w:tcPr>
          <w:p w14:paraId="1A16A124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 наличия тега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partiesAreAffiliated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&gt;, проверить значение тэга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="00863E22" w:rsidRPr="0016204F">
              <w:rPr>
                <w:rFonts w:ascii="Times New Roman" w:hAnsi="Times New Roman" w:cs="Times New Roman"/>
                <w:sz w:val="20"/>
                <w:szCs w:val="20"/>
              </w:rPr>
              <w:t>onStandartTerm&gt;</w:t>
            </w:r>
          </w:p>
          <w:p w14:paraId="7130A6A3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случае, если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nonStandartTerm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&gt; =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true</w:t>
            </w:r>
            <w:r w:rsidR="00863E22" w:rsidRPr="0016204F">
              <w:rPr>
                <w:rFonts w:ascii="Times New Roman" w:hAnsi="Times New Roman" w:cs="Times New Roman"/>
                <w:sz w:val="20"/>
                <w:szCs w:val="20"/>
              </w:rPr>
              <w:t>, проверка пройдена</w:t>
            </w:r>
          </w:p>
          <w:p w14:paraId="72759CC5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случае, если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nonStandartTerm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&gt; =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false</w:t>
            </w:r>
            <w:r w:rsidR="00863E22" w:rsidRPr="0016204F">
              <w:rPr>
                <w:rFonts w:ascii="Times New Roman" w:hAnsi="Times New Roman" w:cs="Times New Roman"/>
                <w:sz w:val="20"/>
                <w:szCs w:val="20"/>
              </w:rPr>
              <w:t>, либо тэг отсутствует – отказ</w:t>
            </w:r>
          </w:p>
        </w:tc>
        <w:tc>
          <w:tcPr>
            <w:tcW w:w="1524" w:type="dxa"/>
          </w:tcPr>
          <w:p w14:paraId="250C1E97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39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NRD239</w:t>
              </w:r>
            </w:hyperlink>
          </w:p>
        </w:tc>
      </w:tr>
      <w:tr w:rsidR="00650D06" w:rsidRPr="0016204F" w14:paraId="3D730FDA" w14:textId="77777777" w:rsidTr="001A7C14">
        <w:tc>
          <w:tcPr>
            <w:tcW w:w="851" w:type="dxa"/>
          </w:tcPr>
          <w:p w14:paraId="21BA0D6A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3.44</w:t>
            </w:r>
          </w:p>
        </w:tc>
        <w:tc>
          <w:tcPr>
            <w:tcW w:w="7513" w:type="dxa"/>
          </w:tcPr>
          <w:p w14:paraId="79A1526D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Проверить, что в случае присутствия в анкетах СМ051-СМ054 блока //&lt;commodity&gt;, тип данного элемента должен быть type="nsdext:CommodityBasket"</w:t>
            </w:r>
          </w:p>
          <w:p w14:paraId="3CE42545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Иначе в текст ошибки выводить тэг &lt;nsdext:commodity xsi:type="nsdext:CommodityBasket" id=""&gt;</w:t>
            </w:r>
          </w:p>
        </w:tc>
        <w:tc>
          <w:tcPr>
            <w:tcW w:w="1524" w:type="dxa"/>
          </w:tcPr>
          <w:p w14:paraId="1776A3B5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lang w:val="en-US"/>
              </w:rPr>
            </w:pPr>
            <w:hyperlink w:anchor="NRD001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NRD001</w:t>
              </w:r>
            </w:hyperlink>
          </w:p>
        </w:tc>
      </w:tr>
      <w:tr w:rsidR="00650D06" w:rsidRPr="0016204F" w14:paraId="725C958A" w14:textId="77777777" w:rsidTr="001A7C14">
        <w:tc>
          <w:tcPr>
            <w:tcW w:w="851" w:type="dxa"/>
          </w:tcPr>
          <w:p w14:paraId="0233E169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3.45</w:t>
            </w:r>
          </w:p>
        </w:tc>
        <w:tc>
          <w:tcPr>
            <w:tcW w:w="7513" w:type="dxa"/>
          </w:tcPr>
          <w:p w14:paraId="1B5B2A00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 двухстороннего репортинга - ИЛ1&lt;&gt;ИЛ2, проверить, что признак автозакрытия договора не установлен  (&lt;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automaticExecution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&gt;!=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true</w:t>
            </w:r>
            <w:r w:rsidR="00863E22" w:rsidRPr="0016204F">
              <w:rPr>
                <w:rFonts w:ascii="Times New Roman" w:hAnsi="Times New Roman" w:cs="Times New Roman"/>
                <w:sz w:val="20"/>
                <w:szCs w:val="20"/>
              </w:rPr>
              <w:t>). Если заполнен – отказ</w:t>
            </w:r>
          </w:p>
        </w:tc>
        <w:tc>
          <w:tcPr>
            <w:tcW w:w="1524" w:type="dxa"/>
          </w:tcPr>
          <w:p w14:paraId="136705F7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21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221</w:t>
              </w:r>
            </w:hyperlink>
          </w:p>
        </w:tc>
      </w:tr>
      <w:tr w:rsidR="00650D06" w:rsidRPr="0016204F" w14:paraId="6DA294A5" w14:textId="77777777" w:rsidTr="001A7C14">
        <w:tc>
          <w:tcPr>
            <w:tcW w:w="851" w:type="dxa"/>
          </w:tcPr>
          <w:p w14:paraId="64E1D3E7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3.46</w:t>
            </w:r>
          </w:p>
        </w:tc>
        <w:tc>
          <w:tcPr>
            <w:tcW w:w="7513" w:type="dxa"/>
          </w:tcPr>
          <w:p w14:paraId="468B4006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Для анкет договоров, направленных не ИЛом – НРД (отправитель не NSD000CBRBIL) проверить в анкете поле «Статус СУО» при изменении договора/статуса договора. Если текущий Статус СУО = “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Active</w:t>
            </w:r>
            <w:r w:rsidR="00863E22" w:rsidRPr="0016204F">
              <w:rPr>
                <w:rFonts w:ascii="Times New Roman" w:hAnsi="Times New Roman" w:cs="Times New Roman"/>
                <w:sz w:val="20"/>
                <w:szCs w:val="20"/>
              </w:rPr>
              <w:t>” – отказ</w:t>
            </w:r>
          </w:p>
        </w:tc>
        <w:tc>
          <w:tcPr>
            <w:tcW w:w="1524" w:type="dxa"/>
          </w:tcPr>
          <w:p w14:paraId="672410BA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25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5</w:t>
              </w:r>
            </w:hyperlink>
          </w:p>
        </w:tc>
      </w:tr>
      <w:tr w:rsidR="00650D06" w:rsidRPr="0016204F" w14:paraId="1E0D5AAC" w14:textId="77777777" w:rsidTr="001A7C14">
        <w:tc>
          <w:tcPr>
            <w:tcW w:w="851" w:type="dxa"/>
          </w:tcPr>
          <w:p w14:paraId="112D7F6C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3.47</w:t>
            </w:r>
          </w:p>
        </w:tc>
        <w:tc>
          <w:tcPr>
            <w:tcW w:w="7513" w:type="dxa"/>
          </w:tcPr>
          <w:p w14:paraId="197E00EB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указания для клиента стороны в блоке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Client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Details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тэга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(например,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SNILS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INN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код), проверить данный код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SNILS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INN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на соответсвие маске {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XXXXXXXXXXXXXXXXXXXX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}</w:t>
            </w:r>
          </w:p>
          <w:p w14:paraId="11F5F112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{SNILS_XXX-XXX-XXX XX},</w:t>
            </w:r>
          </w:p>
          <w:p w14:paraId="232DEDC6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{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INN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XXXXXXXXXX</w:t>
            </w:r>
            <w:r w:rsidR="00863E22" w:rsidRPr="0016204F">
              <w:rPr>
                <w:rFonts w:ascii="Times New Roman" w:hAnsi="Times New Roman" w:cs="Times New Roman"/>
                <w:sz w:val="20"/>
                <w:szCs w:val="20"/>
              </w:rPr>
              <w:t>}</w:t>
            </w:r>
          </w:p>
        </w:tc>
        <w:tc>
          <w:tcPr>
            <w:tcW w:w="1524" w:type="dxa"/>
          </w:tcPr>
          <w:p w14:paraId="34077B2E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87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087</w:t>
              </w:r>
            </w:hyperlink>
          </w:p>
        </w:tc>
      </w:tr>
      <w:tr w:rsidR="00650D06" w:rsidRPr="0016204F" w14:paraId="3A2A844A" w14:textId="77777777" w:rsidTr="001A7C14">
        <w:tc>
          <w:tcPr>
            <w:tcW w:w="851" w:type="dxa"/>
          </w:tcPr>
          <w:p w14:paraId="015C2C7D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513" w:type="dxa"/>
            <w:vAlign w:val="center"/>
          </w:tcPr>
          <w:p w14:paraId="48236D22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Особенности проверки полей анкеты СМ092 (Отчет об уплате маржевых сумм - TransfersAndExecution)</w:t>
            </w:r>
          </w:p>
        </w:tc>
        <w:tc>
          <w:tcPr>
            <w:tcW w:w="1524" w:type="dxa"/>
          </w:tcPr>
          <w:p w14:paraId="121E9443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16204F" w14:paraId="10483F69" w14:textId="77777777" w:rsidTr="001A7C14">
        <w:tc>
          <w:tcPr>
            <w:tcW w:w="851" w:type="dxa"/>
          </w:tcPr>
          <w:p w14:paraId="0C21DC55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7513" w:type="dxa"/>
          </w:tcPr>
          <w:p w14:paraId="0A0E6D5E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 что элемент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transfersAndExecution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reportIdentifier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linkId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(Идентификатор ГС, в рамках которого направляется отчет),</w:t>
            </w:r>
          </w:p>
          <w:p w14:paraId="6686635F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указан для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= ‘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repository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’ и его значение равно номеру ГС</w:t>
            </w:r>
            <w:r w:rsidR="00863E22" w:rsidRPr="0016204F">
              <w:rPr>
                <w:rFonts w:ascii="Times New Roman" w:hAnsi="Times New Roman" w:cs="Times New Roman"/>
                <w:sz w:val="20"/>
                <w:szCs w:val="20"/>
              </w:rPr>
              <w:t>, зарегистрированному в реестре</w:t>
            </w:r>
          </w:p>
        </w:tc>
        <w:tc>
          <w:tcPr>
            <w:tcW w:w="1524" w:type="dxa"/>
          </w:tcPr>
          <w:p w14:paraId="4C9F2481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089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NRD089</w:t>
              </w:r>
            </w:hyperlink>
          </w:p>
        </w:tc>
      </w:tr>
      <w:tr w:rsidR="00650D06" w:rsidRPr="0016204F" w14:paraId="6B042B6A" w14:textId="77777777" w:rsidTr="001A7C14">
        <w:tc>
          <w:tcPr>
            <w:tcW w:w="851" w:type="dxa"/>
          </w:tcPr>
          <w:p w14:paraId="3EB54AC1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7513" w:type="dxa"/>
          </w:tcPr>
          <w:p w14:paraId="4C019D03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Проверить, что отчет направляется в рамках одного ГС \\*\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transfersAndExecution</w:t>
            </w:r>
            <w:r w:rsidRPr="0016204F" w:rsidDel="00D67E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reportIdentifier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linkId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(одно значение для блока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reportIdentifire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= ‘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repository</w:t>
            </w:r>
            <w:r w:rsidR="00863E22" w:rsidRPr="0016204F">
              <w:rPr>
                <w:rFonts w:ascii="Times New Roman" w:hAnsi="Times New Roman" w:cs="Times New Roman"/>
                <w:sz w:val="20"/>
                <w:szCs w:val="20"/>
              </w:rPr>
              <w:t>’)</w:t>
            </w:r>
          </w:p>
        </w:tc>
        <w:tc>
          <w:tcPr>
            <w:tcW w:w="1524" w:type="dxa"/>
          </w:tcPr>
          <w:p w14:paraId="74F16031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65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NRD165</w:t>
              </w:r>
            </w:hyperlink>
          </w:p>
        </w:tc>
      </w:tr>
      <w:tr w:rsidR="00650D06" w:rsidRPr="0016204F" w14:paraId="7AAB50AB" w14:textId="77777777" w:rsidTr="001A7C14">
        <w:tc>
          <w:tcPr>
            <w:tcW w:w="851" w:type="dxa"/>
          </w:tcPr>
          <w:p w14:paraId="1A0265D7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7513" w:type="dxa"/>
          </w:tcPr>
          <w:p w14:paraId="6909A4F9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Проверить, что сообщение представлено активным ИЛом стороны, указа</w:t>
            </w:r>
            <w:r w:rsidR="00863E22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нной в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\\*\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transfersAndExecution</w:t>
            </w:r>
            <w:r w:rsidRPr="0016204F" w:rsidDel="00D67E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reportParty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, (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2/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All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20AC351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по ГС указанному в \\*\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transfersAndExecution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reportIdentifier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linkid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, по которому имеются действующие на данный момент полномочия в справочнике полномочий ИЛ, для подачи соответствующей анкеты, включая соответствия дополнительным ограничениям, при их нал</w:t>
            </w:r>
            <w:r w:rsidR="00863E22" w:rsidRPr="0016204F">
              <w:rPr>
                <w:rFonts w:ascii="Times New Roman" w:hAnsi="Times New Roman" w:cs="Times New Roman"/>
                <w:sz w:val="20"/>
                <w:szCs w:val="20"/>
              </w:rPr>
              <w:t>ичии (по номеру ГС/Контрагенту)</w:t>
            </w:r>
          </w:p>
          <w:p w14:paraId="61F3D29D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color w:val="484848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Не осуществлять данную проверку, в случае если Отправит</w:t>
            </w:r>
            <w:r w:rsidR="00863E22" w:rsidRPr="0016204F">
              <w:rPr>
                <w:rFonts w:ascii="Times New Roman" w:hAnsi="Times New Roman" w:cs="Times New Roman"/>
                <w:sz w:val="20"/>
                <w:szCs w:val="20"/>
              </w:rPr>
              <w:t>ель равен ИЛ-НРД (NSD000CBRBIL)</w:t>
            </w:r>
          </w:p>
        </w:tc>
        <w:tc>
          <w:tcPr>
            <w:tcW w:w="1524" w:type="dxa"/>
          </w:tcPr>
          <w:p w14:paraId="61E3C938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32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NRD032</w:t>
              </w:r>
            </w:hyperlink>
          </w:p>
        </w:tc>
      </w:tr>
      <w:tr w:rsidR="00650D06" w:rsidRPr="0016204F" w14:paraId="4069723F" w14:textId="77777777" w:rsidTr="001A7C14">
        <w:tc>
          <w:tcPr>
            <w:tcW w:w="851" w:type="dxa"/>
          </w:tcPr>
          <w:p w14:paraId="19429C78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7513" w:type="dxa"/>
          </w:tcPr>
          <w:p w14:paraId="2B79743F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Проверить, что Party1 (в CM092) равен Party1(в </w:t>
            </w:r>
            <w:r w:rsidR="008D0461" w:rsidRPr="0016204F">
              <w:rPr>
                <w:rFonts w:ascii="Times New Roman" w:hAnsi="Times New Roman" w:cs="Times New Roman"/>
                <w:sz w:val="20"/>
                <w:szCs w:val="20"/>
              </w:rPr>
              <w:t>Гене</w:t>
            </w:r>
            <w:r w:rsidR="00D9098E" w:rsidRPr="0016204F">
              <w:rPr>
                <w:rFonts w:ascii="Times New Roman" w:hAnsi="Times New Roman" w:cs="Times New Roman"/>
                <w:sz w:val="20"/>
                <w:szCs w:val="20"/>
              </w:rPr>
              <w:t>ральном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соглаше</w:t>
            </w:r>
            <w:r w:rsidR="00863E22" w:rsidRPr="0016204F">
              <w:rPr>
                <w:rFonts w:ascii="Times New Roman" w:hAnsi="Times New Roman" w:cs="Times New Roman"/>
                <w:sz w:val="20"/>
                <w:szCs w:val="20"/>
              </w:rPr>
              <w:t>нии на которое ссылается CM092)</w:t>
            </w:r>
          </w:p>
          <w:p w14:paraId="6D6D67C1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Part</w:t>
            </w:r>
            <w:r w:rsidR="000836EB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y2 (в CM092) равен Party2 (в </w:t>
            </w:r>
            <w:r w:rsidR="008D0461" w:rsidRPr="0016204F">
              <w:rPr>
                <w:rFonts w:ascii="Times New Roman" w:hAnsi="Times New Roman" w:cs="Times New Roman"/>
                <w:sz w:val="20"/>
                <w:szCs w:val="20"/>
              </w:rPr>
              <w:t>Гене</w:t>
            </w:r>
            <w:r w:rsidR="000836EB" w:rsidRPr="0016204F">
              <w:rPr>
                <w:rFonts w:ascii="Times New Roman" w:hAnsi="Times New Roman" w:cs="Times New Roman"/>
                <w:sz w:val="20"/>
                <w:szCs w:val="20"/>
              </w:rPr>
              <w:t>ральном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соглашении на которое ссылается CM092)</w:t>
            </w:r>
          </w:p>
          <w:p w14:paraId="19325346" w14:textId="77777777" w:rsidR="00650D06" w:rsidRPr="0016204F" w:rsidRDefault="008D0461" w:rsidP="000A3DA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Гене</w:t>
            </w:r>
            <w:r w:rsidR="000836EB" w:rsidRPr="0016204F">
              <w:rPr>
                <w:rFonts w:ascii="Times New Roman" w:hAnsi="Times New Roman" w:cs="Times New Roman"/>
                <w:sz w:val="20"/>
                <w:szCs w:val="20"/>
              </w:rPr>
              <w:t>ральное</w:t>
            </w:r>
            <w:r w:rsidR="00650D06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соглашение, указанное в</w:t>
            </w:r>
            <w:r w:rsidR="00D9098E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поле «Регистрационный </w:t>
            </w:r>
            <w:r w:rsidR="000A3DAF" w:rsidRPr="0016204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9098E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омер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Гене</w:t>
            </w:r>
            <w:r w:rsidR="00D9098E" w:rsidRPr="0016204F">
              <w:rPr>
                <w:rFonts w:ascii="Times New Roman" w:hAnsi="Times New Roman" w:cs="Times New Roman"/>
                <w:sz w:val="20"/>
                <w:szCs w:val="20"/>
              </w:rPr>
              <w:t>рального соглашения»</w:t>
            </w:r>
          </w:p>
        </w:tc>
        <w:tc>
          <w:tcPr>
            <w:tcW w:w="1524" w:type="dxa"/>
          </w:tcPr>
          <w:p w14:paraId="3AB15728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26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NRD026</w:t>
              </w:r>
            </w:hyperlink>
          </w:p>
        </w:tc>
      </w:tr>
      <w:tr w:rsidR="00650D06" w:rsidRPr="0016204F" w14:paraId="3B499C5C" w14:textId="77777777" w:rsidTr="001A7C14">
        <w:tc>
          <w:tcPr>
            <w:tcW w:w="851" w:type="dxa"/>
          </w:tcPr>
          <w:p w14:paraId="2850B720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7513" w:type="dxa"/>
          </w:tcPr>
          <w:p w14:paraId="3B8E111B" w14:textId="77777777" w:rsidR="00650D06" w:rsidRPr="00BC4E07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Проверить</w:t>
            </w:r>
            <w:r w:rsidRPr="00BC4E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что</w:t>
            </w:r>
            <w:r w:rsidRPr="00BC4E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BC4E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ГС</w:t>
            </w:r>
            <w:r w:rsidRPr="00BC4E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указанного</w:t>
            </w:r>
            <w:r w:rsidRPr="00BC4E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C4E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hyperlink r:id="rId235" w:history="1">
              <w:r w:rsidRPr="00BC4E07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\\*\</w:t>
              </w:r>
              <w:r w:rsidRPr="0016204F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transfersAndExecution</w:t>
              </w:r>
              <w:r w:rsidRPr="00BC4E07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\</w:t>
              </w:r>
              <w:r w:rsidRPr="0016204F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reportIdentifier</w:t>
              </w:r>
              <w:r w:rsidRPr="00BC4E07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\</w:t>
              </w:r>
              <w:r w:rsidRPr="0016204F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linkid</w:t>
              </w:r>
            </w:hyperlink>
          </w:p>
          <w:p w14:paraId="5433016A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Сторонами по договорам являются стороны, указанные в блоках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=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1;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4" w:type="dxa"/>
          </w:tcPr>
          <w:p w14:paraId="43CA19B9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17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NRD017</w:t>
              </w:r>
            </w:hyperlink>
          </w:p>
        </w:tc>
      </w:tr>
      <w:tr w:rsidR="00650D06" w:rsidRPr="0016204F" w14:paraId="137EAF02" w14:textId="77777777" w:rsidTr="001A7C14">
        <w:tc>
          <w:tcPr>
            <w:tcW w:w="851" w:type="dxa"/>
          </w:tcPr>
          <w:p w14:paraId="12003A36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7513" w:type="dxa"/>
          </w:tcPr>
          <w:p w14:paraId="2DC5D35B" w14:textId="77777777" w:rsidR="00863E22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 наличие в Анкете ГС/договоров </w:t>
            </w:r>
            <w:r w:rsidR="000A3DAF" w:rsidRPr="0016204F">
              <w:rPr>
                <w:rFonts w:ascii="Times New Roman" w:hAnsi="Times New Roman" w:cs="Times New Roman"/>
                <w:sz w:val="20"/>
                <w:szCs w:val="20"/>
              </w:rPr>
              <w:t>Репозитарных кодов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63E22" w:rsidRPr="0016204F">
              <w:rPr>
                <w:rFonts w:ascii="Times New Roman" w:hAnsi="Times New Roman" w:cs="Times New Roman"/>
                <w:sz w:val="20"/>
                <w:szCs w:val="20"/>
              </w:rPr>
              <w:t>для блоков,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описывающих Стороны, в рамках которого регистрируется анкета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  <w:r w:rsidR="00863E22" w:rsidRPr="0016204F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  <w:p w14:paraId="194A0435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если </w:t>
            </w:r>
            <w:r w:rsidR="000A3DAF" w:rsidRPr="0016204F">
              <w:rPr>
                <w:rFonts w:ascii="Times New Roman" w:hAnsi="Times New Roman" w:cs="Times New Roman"/>
                <w:sz w:val="20"/>
                <w:szCs w:val="20"/>
              </w:rPr>
              <w:t>Репозитарный</w:t>
            </w:r>
            <w:r w:rsidR="00313EE6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код присутствует, проверить его соотвествие </w:t>
            </w:r>
            <w:r w:rsidR="00313EE6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0A3DAF" w:rsidRPr="0016204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еп</w:t>
            </w:r>
            <w:r w:rsidR="00313EE6" w:rsidRPr="0016204F">
              <w:rPr>
                <w:rFonts w:ascii="Times New Roman" w:hAnsi="Times New Roman" w:cs="Times New Roman"/>
                <w:sz w:val="20"/>
                <w:szCs w:val="20"/>
              </w:rPr>
              <w:t>озитранным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кодом</w:t>
            </w:r>
            <w:r w:rsidR="000A3DAF" w:rsidRPr="0016204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указанным в анкете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  <w:p w14:paraId="479016EE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r w:rsidR="00863E22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ли </w:t>
            </w:r>
            <w:r w:rsidR="000A3DAF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Репозитарные </w:t>
            </w:r>
            <w:r w:rsidR="00863E22" w:rsidRPr="0016204F">
              <w:rPr>
                <w:rFonts w:ascii="Times New Roman" w:hAnsi="Times New Roman" w:cs="Times New Roman"/>
                <w:sz w:val="20"/>
                <w:szCs w:val="20"/>
              </w:rPr>
              <w:t>коды не сходятся – отказ</w:t>
            </w:r>
          </w:p>
          <w:p w14:paraId="7DCC92B5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 если, в Анкете ГС/договоров у Стороны1/Сторон</w:t>
            </w:r>
            <w:r w:rsidR="00863E22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ы2 присутствует только </w:t>
            </w:r>
            <w:r w:rsidR="00755CE3" w:rsidRPr="0016204F">
              <w:rPr>
                <w:rFonts w:ascii="Times New Roman" w:hAnsi="Times New Roman" w:cs="Times New Roman"/>
                <w:sz w:val="20"/>
                <w:szCs w:val="20"/>
              </w:rPr>
              <w:t>Дополнительный</w:t>
            </w:r>
            <w:r w:rsidR="00863E22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код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0A3DAF" w:rsidRPr="0016204F">
              <w:rPr>
                <w:rFonts w:ascii="Times New Roman" w:hAnsi="Times New Roman" w:cs="Times New Roman"/>
                <w:sz w:val="20"/>
                <w:szCs w:val="20"/>
              </w:rPr>
              <w:t>Репозитарный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код =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NONREF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55CE3" w:rsidRPr="0016204F">
              <w:rPr>
                <w:rFonts w:ascii="Times New Roman" w:hAnsi="Times New Roman" w:cs="Times New Roman"/>
                <w:sz w:val="20"/>
                <w:szCs w:val="20"/>
              </w:rPr>
              <w:t>Дополнительный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код = значение из допустимых кодов), проверить его наличие и соответствие </w:t>
            </w:r>
            <w:r w:rsidR="00863E22" w:rsidRPr="0016204F">
              <w:rPr>
                <w:rFonts w:ascii="Times New Roman" w:hAnsi="Times New Roman" w:cs="Times New Roman"/>
                <w:sz w:val="20"/>
                <w:szCs w:val="20"/>
              </w:rPr>
              <w:t>коду,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указанному в анкете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  <w:r w:rsidR="00863E22" w:rsidRPr="0016204F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  <w:p w14:paraId="2C251953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Если код указанный в анкете не совподает с кодом, указанным в заре</w:t>
            </w:r>
            <w:r w:rsidR="00863E22" w:rsidRPr="0016204F">
              <w:rPr>
                <w:rFonts w:ascii="Times New Roman" w:hAnsi="Times New Roman" w:cs="Times New Roman"/>
                <w:sz w:val="20"/>
                <w:szCs w:val="20"/>
              </w:rPr>
              <w:t>гистрированном договоре – отказ</w:t>
            </w:r>
          </w:p>
          <w:p w14:paraId="26494A77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если, в зарегистрированном Договоре у Стороны1/Стороны2 отсутствует код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, наличие этого кода в анкете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092 определяе</w:t>
            </w:r>
            <w:r w:rsidR="00863E22" w:rsidRPr="0016204F">
              <w:rPr>
                <w:rFonts w:ascii="Times New Roman" w:hAnsi="Times New Roman" w:cs="Times New Roman"/>
                <w:sz w:val="20"/>
                <w:szCs w:val="20"/>
              </w:rPr>
              <w:t>тся в соответствии с процедурой</w:t>
            </w:r>
          </w:p>
          <w:p w14:paraId="64BA6B61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если анкета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092 подается по ранее зарегистрированной анкеты договора/договоров, которые в настоящий момент не поддерживаются репозитарием, данная проверка п</w:t>
            </w:r>
            <w:r w:rsidR="00863E22" w:rsidRPr="0016204F">
              <w:rPr>
                <w:rFonts w:ascii="Times New Roman" w:hAnsi="Times New Roman" w:cs="Times New Roman"/>
                <w:sz w:val="20"/>
                <w:szCs w:val="20"/>
              </w:rPr>
              <w:t>о таким договорам не проводится</w:t>
            </w:r>
          </w:p>
        </w:tc>
        <w:tc>
          <w:tcPr>
            <w:tcW w:w="1524" w:type="dxa"/>
          </w:tcPr>
          <w:p w14:paraId="5EB65243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164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NRD164</w:t>
              </w:r>
            </w:hyperlink>
          </w:p>
        </w:tc>
      </w:tr>
      <w:tr w:rsidR="00650D06" w:rsidRPr="0016204F" w14:paraId="7081AC82" w14:textId="77777777" w:rsidTr="001A7C14">
        <w:tc>
          <w:tcPr>
            <w:tcW w:w="851" w:type="dxa"/>
          </w:tcPr>
          <w:p w14:paraId="7E0C8AF5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7513" w:type="dxa"/>
          </w:tcPr>
          <w:p w14:paraId="423BD1CA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если, сообщение было подано на изменение ранее зарегистрированной анкеты, проверить соответствие номера ГС в анкете изменения номеру ГС </w:t>
            </w:r>
            <w:hyperlink r:id="rId236" w:history="1">
              <w:r w:rsidRPr="0016204F">
                <w:rPr>
                  <w:rFonts w:ascii="Times New Roman" w:hAnsi="Times New Roman" w:cs="Times New Roman"/>
                  <w:sz w:val="20"/>
                  <w:szCs w:val="20"/>
                </w:rPr>
                <w:t>\\*\</w:t>
              </w:r>
              <w:r w:rsidRPr="0016204F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transfersAndExecution</w:t>
              </w:r>
              <w:r w:rsidRPr="0016204F">
                <w:rPr>
                  <w:rFonts w:ascii="Times New Roman" w:hAnsi="Times New Roman" w:cs="Times New Roman"/>
                  <w:sz w:val="20"/>
                  <w:szCs w:val="20"/>
                </w:rPr>
                <w:t>\</w:t>
              </w:r>
              <w:r w:rsidRPr="0016204F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reportIdentifier</w:t>
              </w:r>
              <w:r w:rsidRPr="0016204F">
                <w:rPr>
                  <w:rFonts w:ascii="Times New Roman" w:hAnsi="Times New Roman" w:cs="Times New Roman"/>
                  <w:sz w:val="20"/>
                  <w:szCs w:val="20"/>
                </w:rPr>
                <w:t>\</w:t>
              </w:r>
              <w:r w:rsidRPr="0016204F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linkid</w:t>
              </w:r>
            </w:hyperlink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в ранее зарегистрированной анкете.</w:t>
            </w:r>
          </w:p>
          <w:p w14:paraId="0BEC04BC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 расхождения – отказ</w:t>
            </w:r>
          </w:p>
          <w:p w14:paraId="787E454F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если, сообщение на изменение было подано по анкете CM092, зарегистрированной до 01.10.2015, не проверять наличие и соотвествие </w:t>
            </w:r>
            <w:r w:rsidR="008D0461" w:rsidRPr="0016204F">
              <w:rPr>
                <w:rFonts w:ascii="Times New Roman" w:hAnsi="Times New Roman" w:cs="Times New Roman"/>
                <w:sz w:val="20"/>
                <w:szCs w:val="20"/>
              </w:rPr>
              <w:t>Гене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рального соглашения в </w:t>
            </w:r>
            <w:r w:rsidR="00BB0621" w:rsidRPr="0016204F">
              <w:rPr>
                <w:rFonts w:ascii="Times New Roman" w:hAnsi="Times New Roman" w:cs="Times New Roman"/>
                <w:sz w:val="20"/>
                <w:szCs w:val="20"/>
              </w:rPr>
              <w:t>ранее зарегистрированной анкете</w:t>
            </w:r>
          </w:p>
        </w:tc>
        <w:tc>
          <w:tcPr>
            <w:tcW w:w="1524" w:type="dxa"/>
          </w:tcPr>
          <w:p w14:paraId="1F35DD90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166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NRD166</w:t>
              </w:r>
            </w:hyperlink>
          </w:p>
        </w:tc>
      </w:tr>
      <w:tr w:rsidR="00650D06" w:rsidRPr="0016204F" w14:paraId="1E141025" w14:textId="77777777" w:rsidTr="001A7C14">
        <w:tc>
          <w:tcPr>
            <w:tcW w:w="851" w:type="dxa"/>
          </w:tcPr>
          <w:p w14:paraId="39C3F734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7513" w:type="dxa"/>
          </w:tcPr>
          <w:p w14:paraId="2DEF6906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Проверить, что год и месяц в значении поля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asOfDate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равны году и месяцу в значенииях полей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valuationDate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(для всех блоков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creditSupportInformation</w:t>
            </w:r>
            <w:r w:rsidR="00BB0621" w:rsidRPr="001620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24" w:type="dxa"/>
          </w:tcPr>
          <w:p w14:paraId="549CCA91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169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NRD169</w:t>
              </w:r>
            </w:hyperlink>
          </w:p>
        </w:tc>
      </w:tr>
      <w:tr w:rsidR="00650D06" w:rsidRPr="0016204F" w14:paraId="042F7BAA" w14:textId="77777777" w:rsidTr="001A7C14">
        <w:tc>
          <w:tcPr>
            <w:tcW w:w="851" w:type="dxa"/>
          </w:tcPr>
          <w:p w14:paraId="02BC0B66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7513" w:type="dxa"/>
          </w:tcPr>
          <w:p w14:paraId="030E0520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Если присутствует ссылка на репозитарный номер ГС (‘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TradeRepository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’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linkId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не равен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NONREF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), и ссылка на номер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015 (‘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TradeRepository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’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originatingTradeId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не равен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NONREF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), проверить, что анкета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015 зарегистрирована в рамках того же ГС, что и подаваемая анкета является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  <w:r w:rsidR="00BB0621" w:rsidRPr="0016204F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1524" w:type="dxa"/>
          </w:tcPr>
          <w:p w14:paraId="4BE75187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02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102</w:t>
              </w:r>
            </w:hyperlink>
          </w:p>
        </w:tc>
      </w:tr>
      <w:tr w:rsidR="00650D06" w:rsidRPr="0016204F" w14:paraId="7413836F" w14:textId="77777777" w:rsidTr="001A7C14">
        <w:tc>
          <w:tcPr>
            <w:tcW w:w="851" w:type="dxa"/>
          </w:tcPr>
          <w:p w14:paraId="2CA7C981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7513" w:type="dxa"/>
          </w:tcPr>
          <w:p w14:paraId="3BEA1BCD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Проверить, что в полномочиях ИЛа, представившего отчет, значение признака &lt;transfersAndExecution&gt;):</w:t>
            </w:r>
          </w:p>
          <w:p w14:paraId="1F395B52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Если признак = ‘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false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’ проверить присутствует ли в перечне полномочий тип документа = &lt;transfersAndExecution&gt;, не учитывая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ALLD</w:t>
            </w:r>
          </w:p>
          <w:p w14:paraId="76711614" w14:textId="77777777" w:rsidR="00BB0621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Если тип документа присутствует – п</w:t>
            </w:r>
            <w:r w:rsidR="00BB0621" w:rsidRPr="0016204F">
              <w:rPr>
                <w:rFonts w:ascii="Times New Roman" w:hAnsi="Times New Roman" w:cs="Times New Roman"/>
                <w:sz w:val="20"/>
                <w:szCs w:val="20"/>
              </w:rPr>
              <w:t>роверка пройдена, иначе – отказ</w:t>
            </w:r>
          </w:p>
          <w:p w14:paraId="6B68ED6E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Если признак = ‘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true</w:t>
            </w:r>
            <w:r w:rsidR="00BB0621" w:rsidRPr="0016204F">
              <w:rPr>
                <w:rFonts w:ascii="Times New Roman" w:hAnsi="Times New Roman" w:cs="Times New Roman"/>
                <w:sz w:val="20"/>
                <w:szCs w:val="20"/>
              </w:rPr>
              <w:t>’- проверка пройдена</w:t>
            </w:r>
          </w:p>
        </w:tc>
        <w:tc>
          <w:tcPr>
            <w:tcW w:w="1524" w:type="dxa"/>
          </w:tcPr>
          <w:p w14:paraId="33699204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080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NRD080</w:t>
              </w:r>
            </w:hyperlink>
          </w:p>
        </w:tc>
      </w:tr>
      <w:tr w:rsidR="00650D06" w:rsidRPr="0016204F" w14:paraId="082575C5" w14:textId="77777777" w:rsidTr="001A7C14">
        <w:tc>
          <w:tcPr>
            <w:tcW w:w="851" w:type="dxa"/>
          </w:tcPr>
          <w:p w14:paraId="2BA62D51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4.11</w:t>
            </w:r>
          </w:p>
        </w:tc>
        <w:tc>
          <w:tcPr>
            <w:tcW w:w="7513" w:type="dxa"/>
          </w:tcPr>
          <w:p w14:paraId="212536CC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Особенность указания 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tradeId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 регистрации отчета (в целях из</w:t>
            </w:r>
            <w:r w:rsidR="00BB0621"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бежания дублирования сообщений)</w:t>
            </w:r>
          </w:p>
          <w:p w14:paraId="2BB3F6B2" w14:textId="77777777" w:rsidR="00650D06" w:rsidRPr="0016204F" w:rsidRDefault="00650D06" w:rsidP="00BB06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Для поиска дубликата проверяем список сообщений на соответсвие полей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тем, что указаные в новом сообщении. Допускается указание любого значения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2, если ранее не было зарегистрировано отчета с стаким же значением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0621" w:rsidRPr="0016204F">
              <w:rPr>
                <w:rFonts w:ascii="Times New Roman" w:hAnsi="Times New Roman" w:cs="Times New Roman"/>
                <w:sz w:val="20"/>
                <w:szCs w:val="20"/>
              </w:rPr>
              <w:t>за сторону,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указанную в поле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reportParty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(в случае ‘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All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’ – за обе стороны) и таким же значением поля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valuationDate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в любом из блоков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creditSupportInformation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092)/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markToMarketValuation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  <w:r w:rsidR="00BB0621" w:rsidRPr="0016204F">
              <w:rPr>
                <w:rFonts w:ascii="Times New Roman" w:hAnsi="Times New Roman" w:cs="Times New Roman"/>
                <w:sz w:val="20"/>
                <w:szCs w:val="20"/>
              </w:rPr>
              <w:t>094), иначе – отказ</w:t>
            </w:r>
          </w:p>
        </w:tc>
        <w:tc>
          <w:tcPr>
            <w:tcW w:w="1524" w:type="dxa"/>
          </w:tcPr>
          <w:p w14:paraId="320BC230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176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176</w:t>
              </w:r>
            </w:hyperlink>
          </w:p>
        </w:tc>
      </w:tr>
      <w:tr w:rsidR="00650D06" w:rsidRPr="0016204F" w14:paraId="77E78947" w14:textId="77777777" w:rsidTr="001A7C14">
        <w:tc>
          <w:tcPr>
            <w:tcW w:w="851" w:type="dxa"/>
          </w:tcPr>
          <w:p w14:paraId="2023C13D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513" w:type="dxa"/>
          </w:tcPr>
          <w:p w14:paraId="16B8FD41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Особенности проверки полей анкеты СМ094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(Отчет о расчете справедливой (оценочной) стоимости - markToMarketValuation)</w:t>
            </w:r>
          </w:p>
        </w:tc>
        <w:tc>
          <w:tcPr>
            <w:tcW w:w="1524" w:type="dxa"/>
          </w:tcPr>
          <w:p w14:paraId="51D87403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16204F" w14:paraId="4412ADEB" w14:textId="77777777" w:rsidTr="001A7C14">
        <w:tc>
          <w:tcPr>
            <w:tcW w:w="851" w:type="dxa"/>
          </w:tcPr>
          <w:p w14:paraId="088A621B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7513" w:type="dxa"/>
          </w:tcPr>
          <w:p w14:paraId="3FE25C48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Проверить, что сообщение представлено активным ИЛом стороны</w:t>
            </w:r>
            <w:r w:rsidR="00BB0621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, указанной в </w:t>
            </w:r>
            <w:hyperlink r:id="rId237" w:history="1">
              <w:r w:rsidRPr="0016204F">
                <w:rPr>
                  <w:rFonts w:ascii="Times New Roman" w:hAnsi="Times New Roman" w:cs="Times New Roman"/>
                  <w:sz w:val="20"/>
                  <w:szCs w:val="20"/>
                </w:rPr>
                <w:t xml:space="preserve">\\*\ </w:t>
              </w:r>
              <w:r w:rsidRPr="0016204F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markToMarketValuation</w:t>
              </w:r>
              <w:r w:rsidRPr="0016204F" w:rsidDel="00D67E02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Pr="0016204F">
                <w:rPr>
                  <w:rFonts w:ascii="Times New Roman" w:hAnsi="Times New Roman" w:cs="Times New Roman"/>
                  <w:sz w:val="20"/>
                  <w:szCs w:val="20"/>
                </w:rPr>
                <w:t>\</w:t>
              </w:r>
              <w:r w:rsidRPr="0016204F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reportParty</w:t>
              </w:r>
            </w:hyperlink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, (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2/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All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9FB1204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по ГС в рамках которого, указан договор/договоры </w:t>
            </w:r>
          </w:p>
          <w:p w14:paraId="5FEF17D1" w14:textId="77777777" w:rsidR="00650D06" w:rsidRPr="0016204F" w:rsidRDefault="00531695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8" w:history="1">
              <w:r w:rsidR="00650D06" w:rsidRPr="0016204F">
                <w:rPr>
                  <w:rFonts w:ascii="Times New Roman" w:hAnsi="Times New Roman" w:cs="Times New Roman"/>
                  <w:sz w:val="20"/>
                  <w:szCs w:val="20"/>
                </w:rPr>
                <w:t>\\*\</w:t>
              </w:r>
              <w:r w:rsidR="00650D06" w:rsidRPr="0016204F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markToMarketValuation</w:t>
              </w:r>
              <w:r w:rsidR="00650D06" w:rsidRPr="0016204F">
                <w:rPr>
                  <w:rFonts w:ascii="Times New Roman" w:hAnsi="Times New Roman" w:cs="Times New Roman"/>
                  <w:sz w:val="20"/>
                  <w:szCs w:val="20"/>
                </w:rPr>
                <w:t>\</w:t>
              </w:r>
              <w:r w:rsidR="00650D06" w:rsidRPr="0016204F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MarkToMarketDetails</w:t>
              </w:r>
              <w:r w:rsidR="00650D06" w:rsidRPr="0016204F">
                <w:rPr>
                  <w:rFonts w:ascii="Times New Roman" w:hAnsi="Times New Roman" w:cs="Times New Roman"/>
                  <w:sz w:val="20"/>
                  <w:szCs w:val="20"/>
                </w:rPr>
                <w:t>\</w:t>
              </w:r>
              <w:r w:rsidR="00650D06" w:rsidRPr="0016204F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MarkToMarketInformation</w:t>
              </w:r>
              <w:r w:rsidR="00650D06" w:rsidRPr="0016204F">
                <w:rPr>
                  <w:rFonts w:ascii="Times New Roman" w:hAnsi="Times New Roman" w:cs="Times New Roman"/>
                  <w:sz w:val="20"/>
                  <w:szCs w:val="20"/>
                </w:rPr>
                <w:t>\</w:t>
              </w:r>
              <w:r w:rsidR="00650D06" w:rsidRPr="0016204F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tradeId</w:t>
              </w:r>
            </w:hyperlink>
            <w:r w:rsidR="00650D06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(При этом договора могут еще не быть зарегистрированы в реестре, но могут быть зарегистрированы в журанле входящих сообщ</w:t>
            </w:r>
            <w:r w:rsidR="00650D06" w:rsidRPr="0016204F">
              <w:rPr>
                <w:rFonts w:ascii="Times New Roman" w:hAnsi="Times New Roman" w:cs="Times New Roman"/>
                <w:sz w:val="20"/>
                <w:szCs w:val="20"/>
              </w:rPr>
              <w:t>ений, это не должно влиять на регистрацию отчета), по которому имеются действующие на данный момент полномочия в справочнике полномочий ИЛ, для подачи соответствующей анкеты, включая соответствия дополнительным ограничениям, при их нал</w:t>
            </w:r>
            <w:r w:rsidR="00BB0621" w:rsidRPr="0016204F">
              <w:rPr>
                <w:rFonts w:ascii="Times New Roman" w:hAnsi="Times New Roman" w:cs="Times New Roman"/>
                <w:sz w:val="20"/>
                <w:szCs w:val="20"/>
              </w:rPr>
              <w:t>ичии (по номеру ГС/Контрагенту)</w:t>
            </w:r>
          </w:p>
          <w:p w14:paraId="72718A22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Не осуществлять данную проверку, в случае если Отправитель = ИЛ-НРД (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NSD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CBRBIL</w:t>
            </w:r>
            <w:r w:rsidR="00BB0621" w:rsidRPr="001620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24" w:type="dxa"/>
          </w:tcPr>
          <w:p w14:paraId="08CD390F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32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NRD032</w:t>
              </w:r>
            </w:hyperlink>
          </w:p>
        </w:tc>
      </w:tr>
      <w:tr w:rsidR="00650D06" w:rsidRPr="0016204F" w14:paraId="05FE5FEF" w14:textId="77777777" w:rsidTr="001A7C14">
        <w:tc>
          <w:tcPr>
            <w:tcW w:w="851" w:type="dxa"/>
          </w:tcPr>
          <w:p w14:paraId="1BA6F66D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7513" w:type="dxa"/>
          </w:tcPr>
          <w:p w14:paraId="6F487635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Проверить, что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1(в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094) равно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1(в ген соглашении, на которое ссылается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094 (через договоры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markToMarketValuation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MarkToMarketDetails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MarkToMarketInformation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))</w:t>
            </w:r>
          </w:p>
          <w:p w14:paraId="49EBBB73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2(в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094) равно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2(в ген соглашении на которое ссылается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094 (через договоры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markToMarketValuation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MarkToMarketDetails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MarkToMarketInformation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))</w:t>
            </w:r>
          </w:p>
        </w:tc>
        <w:tc>
          <w:tcPr>
            <w:tcW w:w="1524" w:type="dxa"/>
          </w:tcPr>
          <w:p w14:paraId="73830FB4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26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NRD026</w:t>
              </w:r>
            </w:hyperlink>
          </w:p>
        </w:tc>
      </w:tr>
      <w:tr w:rsidR="00650D06" w:rsidRPr="0016204F" w14:paraId="54F8CECC" w14:textId="77777777" w:rsidTr="001A7C14">
        <w:tc>
          <w:tcPr>
            <w:tcW w:w="851" w:type="dxa"/>
          </w:tcPr>
          <w:p w14:paraId="0AB30AE6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7513" w:type="dxa"/>
          </w:tcPr>
          <w:p w14:paraId="11B5E071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Проверить, что для всех договоров, указанных в </w:t>
            </w:r>
          </w:p>
          <w:p w14:paraId="096FFC16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markToMarketValuation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MarkToMarketDetails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MarkToMarketInformation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tradeId</w:t>
            </w:r>
          </w:p>
          <w:p w14:paraId="282691D7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Сторонами по договорам являются стороны, указанные в блоках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=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1 и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="00BB0621" w:rsidRPr="001620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4" w:type="dxa"/>
          </w:tcPr>
          <w:p w14:paraId="6AB5A145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17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NRD017</w:t>
              </w:r>
            </w:hyperlink>
          </w:p>
        </w:tc>
      </w:tr>
      <w:tr w:rsidR="00650D06" w:rsidRPr="0016204F" w14:paraId="6A5810B6" w14:textId="77777777" w:rsidTr="001A7C14">
        <w:tc>
          <w:tcPr>
            <w:tcW w:w="851" w:type="dxa"/>
          </w:tcPr>
          <w:p w14:paraId="6822562D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7513" w:type="dxa"/>
          </w:tcPr>
          <w:p w14:paraId="0850F609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Проверить, что не заполнен тэг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originatingTradeId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 и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linkId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  <w:p w14:paraId="24FB6A26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Если тэг заполнен – отказ</w:t>
            </w:r>
          </w:p>
        </w:tc>
        <w:tc>
          <w:tcPr>
            <w:tcW w:w="1524" w:type="dxa"/>
          </w:tcPr>
          <w:p w14:paraId="5C23F417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001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NRD001</w:t>
              </w:r>
            </w:hyperlink>
          </w:p>
        </w:tc>
      </w:tr>
      <w:tr w:rsidR="00650D06" w:rsidRPr="0016204F" w14:paraId="44712A03" w14:textId="77777777" w:rsidTr="001A7C14">
        <w:tc>
          <w:tcPr>
            <w:tcW w:w="851" w:type="dxa"/>
          </w:tcPr>
          <w:p w14:paraId="4F8607B5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7513" w:type="dxa"/>
          </w:tcPr>
          <w:p w14:paraId="63E292AD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 наличие в Анкете договора/договоров </w:t>
            </w:r>
            <w:r w:rsidR="000A3DAF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Репозитарных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кодов, </w:t>
            </w:r>
            <w:r w:rsidR="00BB0621" w:rsidRPr="0016204F">
              <w:rPr>
                <w:rFonts w:ascii="Times New Roman" w:hAnsi="Times New Roman" w:cs="Times New Roman"/>
                <w:sz w:val="20"/>
                <w:szCs w:val="20"/>
              </w:rPr>
              <w:t>для блоков,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описывающих Стороны, в рамках которого регистрируется анкета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094.</w:t>
            </w:r>
          </w:p>
          <w:p w14:paraId="0621F495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если </w:t>
            </w:r>
            <w:r w:rsidR="005D0847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Репозитарный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код присутствует, проверить его соотвествие</w:t>
            </w:r>
            <w:r w:rsidR="00282564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3DAF" w:rsidRPr="0016204F">
              <w:rPr>
                <w:rFonts w:ascii="Times New Roman" w:hAnsi="Times New Roman" w:cs="Times New Roman"/>
                <w:sz w:val="20"/>
                <w:szCs w:val="20"/>
              </w:rPr>
              <w:t>Ре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82564" w:rsidRPr="0016204F">
              <w:rPr>
                <w:rFonts w:ascii="Times New Roman" w:hAnsi="Times New Roman" w:cs="Times New Roman"/>
                <w:sz w:val="20"/>
                <w:szCs w:val="20"/>
              </w:rPr>
              <w:t>озитарным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код</w:t>
            </w:r>
            <w:r w:rsidR="00282564" w:rsidRPr="0016204F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указанному в анкете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094</w:t>
            </w:r>
          </w:p>
          <w:p w14:paraId="5FB0A3A9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r w:rsidR="00BB0621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ли </w:t>
            </w:r>
            <w:r w:rsidR="005D0847" w:rsidRPr="0016204F">
              <w:rPr>
                <w:rFonts w:ascii="Times New Roman" w:hAnsi="Times New Roman" w:cs="Times New Roman"/>
                <w:sz w:val="20"/>
                <w:szCs w:val="20"/>
              </w:rPr>
              <w:t>Репозитарный</w:t>
            </w:r>
            <w:r w:rsidR="00BB0621" w:rsidRPr="0016204F">
              <w:rPr>
                <w:rFonts w:ascii="Times New Roman" w:hAnsi="Times New Roman" w:cs="Times New Roman"/>
                <w:sz w:val="20"/>
                <w:szCs w:val="20"/>
              </w:rPr>
              <w:t>.код не сходится – отказ</w:t>
            </w:r>
          </w:p>
          <w:p w14:paraId="168378B1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если, в Анкете договора/договоров у Стороны1/Стороны2 присутствует только </w:t>
            </w:r>
            <w:r w:rsidR="00755CE3" w:rsidRPr="0016204F">
              <w:rPr>
                <w:rFonts w:ascii="Times New Roman" w:hAnsi="Times New Roman" w:cs="Times New Roman"/>
                <w:sz w:val="20"/>
                <w:szCs w:val="20"/>
              </w:rPr>
              <w:t>Дополнительный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код (</w:t>
            </w:r>
            <w:r w:rsidR="005D0847" w:rsidRPr="0016204F">
              <w:rPr>
                <w:rFonts w:ascii="Times New Roman" w:hAnsi="Times New Roman" w:cs="Times New Roman"/>
                <w:sz w:val="20"/>
                <w:szCs w:val="20"/>
              </w:rPr>
              <w:t>Репозитарный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код =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NONREF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55CE3" w:rsidRPr="0016204F">
              <w:rPr>
                <w:rFonts w:ascii="Times New Roman" w:hAnsi="Times New Roman" w:cs="Times New Roman"/>
                <w:sz w:val="20"/>
                <w:szCs w:val="20"/>
              </w:rPr>
              <w:t>Дополнительный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код = 1 из допустимых кодов), проверить его наличие и соответствие </w:t>
            </w:r>
            <w:r w:rsidR="00BB0621" w:rsidRPr="0016204F">
              <w:rPr>
                <w:rFonts w:ascii="Times New Roman" w:hAnsi="Times New Roman" w:cs="Times New Roman"/>
                <w:sz w:val="20"/>
                <w:szCs w:val="20"/>
              </w:rPr>
              <w:t>коду,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указанному в анкете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094.</w:t>
            </w:r>
          </w:p>
          <w:p w14:paraId="4CB9E02A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Если код указанный в анкете не совподает с кодом, указанным в заре</w:t>
            </w:r>
            <w:r w:rsidR="00BB0621" w:rsidRPr="0016204F">
              <w:rPr>
                <w:rFonts w:ascii="Times New Roman" w:hAnsi="Times New Roman" w:cs="Times New Roman"/>
                <w:sz w:val="20"/>
                <w:szCs w:val="20"/>
              </w:rPr>
              <w:t>гистрированном договоре – отказ</w:t>
            </w:r>
          </w:p>
          <w:p w14:paraId="11D97823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если, в зарегистрированном Договоре у Стороны1/Стороны2 отсутствует код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B0621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наличие этого кода в анкете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определяет</w:t>
            </w:r>
            <w:r w:rsidR="00BB0621" w:rsidRPr="0016204F">
              <w:rPr>
                <w:rFonts w:ascii="Times New Roman" w:hAnsi="Times New Roman" w:cs="Times New Roman"/>
                <w:sz w:val="20"/>
                <w:szCs w:val="20"/>
              </w:rPr>
              <w:t>ся в соответствии с процедурой</w:t>
            </w:r>
          </w:p>
          <w:p w14:paraId="5EE29820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случае, если анкета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094 подается по ранее зарегистрированной анкеты договора/договоров, которые в настоящий момент не поддерживаются репозитарием, данная проверка п</w:t>
            </w:r>
            <w:r w:rsidR="00BB0621" w:rsidRPr="0016204F">
              <w:rPr>
                <w:rFonts w:ascii="Times New Roman" w:hAnsi="Times New Roman" w:cs="Times New Roman"/>
                <w:sz w:val="20"/>
                <w:szCs w:val="20"/>
              </w:rPr>
              <w:t>о таким договорам не проводится</w:t>
            </w:r>
          </w:p>
        </w:tc>
        <w:tc>
          <w:tcPr>
            <w:tcW w:w="1524" w:type="dxa"/>
          </w:tcPr>
          <w:p w14:paraId="35F2F36B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64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164</w:t>
              </w:r>
            </w:hyperlink>
          </w:p>
        </w:tc>
      </w:tr>
      <w:tr w:rsidR="00650D06" w:rsidRPr="0016204F" w14:paraId="060E4620" w14:textId="77777777" w:rsidTr="001A7C14">
        <w:tc>
          <w:tcPr>
            <w:tcW w:w="851" w:type="dxa"/>
          </w:tcPr>
          <w:p w14:paraId="44657C46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5.6</w:t>
            </w:r>
          </w:p>
        </w:tc>
        <w:tc>
          <w:tcPr>
            <w:tcW w:w="7513" w:type="dxa"/>
          </w:tcPr>
          <w:p w14:paraId="045D5257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случае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указания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нескольких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договоров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\\*\markToMarketValuation\MarkToMarketDetails\MarkToMarketInformation\tradeId</w:t>
            </w:r>
          </w:p>
          <w:p w14:paraId="0B2C7CF8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проверить, что все они зарегистрированны в рамках одного Г</w:t>
            </w:r>
            <w:r w:rsidR="003173A7" w:rsidRPr="0016204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524" w:type="dxa"/>
          </w:tcPr>
          <w:p w14:paraId="44C2F3C3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164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NRD164</w:t>
              </w:r>
            </w:hyperlink>
          </w:p>
        </w:tc>
      </w:tr>
      <w:tr w:rsidR="00650D06" w:rsidRPr="0016204F" w14:paraId="2F554200" w14:textId="77777777" w:rsidTr="001A7C14">
        <w:tc>
          <w:tcPr>
            <w:tcW w:w="851" w:type="dxa"/>
          </w:tcPr>
          <w:p w14:paraId="6CA4FBA2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5.7</w:t>
            </w:r>
          </w:p>
        </w:tc>
        <w:tc>
          <w:tcPr>
            <w:tcW w:w="7513" w:type="dxa"/>
          </w:tcPr>
          <w:p w14:paraId="10567708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если, сообщение было подано на изменение ранее зарегистрированной анкеты, проверить соответствие номера ГС в анкете изменения номеру ГС </w:t>
            </w:r>
            <w:r w:rsidR="003173A7" w:rsidRPr="0016204F">
              <w:rPr>
                <w:rFonts w:ascii="Times New Roman" w:hAnsi="Times New Roman" w:cs="Times New Roman"/>
                <w:sz w:val="20"/>
                <w:szCs w:val="20"/>
              </w:rPr>
              <w:t>для договоров,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указанных в </w:t>
            </w:r>
          </w:p>
          <w:p w14:paraId="60212713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\\*\ transfersAndExecution\reportReferences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ранее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зарегистрированной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Анкете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72E4F471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 расхождения - отказ</w:t>
            </w:r>
          </w:p>
        </w:tc>
        <w:tc>
          <w:tcPr>
            <w:tcW w:w="1524" w:type="dxa"/>
          </w:tcPr>
          <w:p w14:paraId="54828C82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166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NRD166</w:t>
              </w:r>
            </w:hyperlink>
          </w:p>
        </w:tc>
      </w:tr>
      <w:tr w:rsidR="00650D06" w:rsidRPr="0016204F" w14:paraId="284035D8" w14:textId="77777777" w:rsidTr="001A7C14">
        <w:tc>
          <w:tcPr>
            <w:tcW w:w="851" w:type="dxa"/>
          </w:tcPr>
          <w:p w14:paraId="74D1CD9E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5.8</w:t>
            </w:r>
          </w:p>
        </w:tc>
        <w:tc>
          <w:tcPr>
            <w:tcW w:w="7513" w:type="dxa"/>
          </w:tcPr>
          <w:p w14:paraId="2FCA1B83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Проверить, что год и месяц в значении поля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asOfDate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равны году и месяцу в значенииях полей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valuationDate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(для всех блоков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MarkToMarketDetails</w:t>
            </w:r>
            <w:r w:rsidR="00C76092" w:rsidRPr="001620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24" w:type="dxa"/>
          </w:tcPr>
          <w:p w14:paraId="778E46D4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169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NRD169</w:t>
              </w:r>
            </w:hyperlink>
          </w:p>
        </w:tc>
      </w:tr>
      <w:tr w:rsidR="00650D06" w:rsidRPr="0016204F" w14:paraId="5F8053B0" w14:textId="77777777" w:rsidTr="001A7C14">
        <w:tc>
          <w:tcPr>
            <w:tcW w:w="851" w:type="dxa"/>
          </w:tcPr>
          <w:p w14:paraId="425E58A4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5.9</w:t>
            </w:r>
          </w:p>
        </w:tc>
        <w:tc>
          <w:tcPr>
            <w:tcW w:w="7513" w:type="dxa"/>
          </w:tcPr>
          <w:p w14:paraId="387B55C2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Проверить,</w:t>
            </w:r>
            <w:r w:rsidR="00C76092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что в полномочиях ИЛа, представившего отчет, значение п</w:t>
            </w:r>
            <w:r w:rsidR="00C76092" w:rsidRPr="0016204F">
              <w:rPr>
                <w:rFonts w:ascii="Times New Roman" w:hAnsi="Times New Roman" w:cs="Times New Roman"/>
                <w:sz w:val="20"/>
                <w:szCs w:val="20"/>
              </w:rPr>
              <w:t>ризнака &lt;markToMarketValuation&gt;</w:t>
            </w:r>
          </w:p>
          <w:p w14:paraId="6E95C692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Если признак = ‘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false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’:</w:t>
            </w:r>
          </w:p>
          <w:p w14:paraId="02EFB9BE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 присутствует ли в перечне полномочий тип документа = &lt;markToMarketValuation&gt;, не учитывая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ALLD</w:t>
            </w:r>
          </w:p>
          <w:p w14:paraId="41B55450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Если тип документа присутствует – п</w:t>
            </w:r>
            <w:r w:rsidR="00C76092" w:rsidRPr="0016204F">
              <w:rPr>
                <w:rFonts w:ascii="Times New Roman" w:hAnsi="Times New Roman" w:cs="Times New Roman"/>
                <w:sz w:val="20"/>
                <w:szCs w:val="20"/>
              </w:rPr>
              <w:t>роверка пройдена, иначе – отказ</w:t>
            </w:r>
          </w:p>
          <w:p w14:paraId="647053EF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Если признак = ‘true’:</w:t>
            </w:r>
          </w:p>
          <w:p w14:paraId="4450E49F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Проверить тип сделки в перечне договоров, по которым направляется данный отчет. Если хотя бы по одному договору тип сделки не соответствует указанному в перечне полно</w:t>
            </w:r>
            <w:r w:rsidR="00C76092" w:rsidRPr="0016204F">
              <w:rPr>
                <w:rFonts w:ascii="Times New Roman" w:hAnsi="Times New Roman" w:cs="Times New Roman"/>
                <w:sz w:val="20"/>
                <w:szCs w:val="20"/>
              </w:rPr>
              <w:t>мочий данного ИЛа – отказ</w:t>
            </w:r>
          </w:p>
        </w:tc>
        <w:tc>
          <w:tcPr>
            <w:tcW w:w="1524" w:type="dxa"/>
          </w:tcPr>
          <w:p w14:paraId="6E5F77B5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080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NRD080</w:t>
              </w:r>
            </w:hyperlink>
          </w:p>
        </w:tc>
      </w:tr>
      <w:tr w:rsidR="00650D06" w:rsidRPr="0016204F" w14:paraId="30074A82" w14:textId="77777777" w:rsidTr="001A7C14">
        <w:tc>
          <w:tcPr>
            <w:tcW w:w="851" w:type="dxa"/>
          </w:tcPr>
          <w:p w14:paraId="5917675E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13" w:type="dxa"/>
          </w:tcPr>
          <w:p w14:paraId="71E57895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Особенность указания 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tradeId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 регистрации отчета (в целях из</w:t>
            </w:r>
            <w:r w:rsidR="00CC0F34"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бежания дублирования сообщений)</w:t>
            </w:r>
          </w:p>
          <w:p w14:paraId="0B4FDA80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Для поиска дубликата проверяем список сообщений на соответсвие полей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тем, что указаные в новом сообщении. Допускается указание любого значения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2, если ранее не было зарегистрировано отчета с стаким же значением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tradeId</w:t>
            </w:r>
            <w:r w:rsidR="00CC0F34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за сторону указанную в поле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reportParty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(в случае ‘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All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’ – за обе стороны) и таким же значением поля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valuationDate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в любом из блоков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creditSupportInformation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092)/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markToMarketValuation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  <w:r w:rsidR="00CC0F34" w:rsidRPr="0016204F">
              <w:rPr>
                <w:rFonts w:ascii="Times New Roman" w:hAnsi="Times New Roman" w:cs="Times New Roman"/>
                <w:sz w:val="20"/>
                <w:szCs w:val="20"/>
              </w:rPr>
              <w:t>094), иначе – отказ</w:t>
            </w:r>
          </w:p>
        </w:tc>
        <w:tc>
          <w:tcPr>
            <w:tcW w:w="1524" w:type="dxa"/>
          </w:tcPr>
          <w:p w14:paraId="117E2969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76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176</w:t>
              </w:r>
            </w:hyperlink>
          </w:p>
        </w:tc>
      </w:tr>
      <w:tr w:rsidR="00650D06" w:rsidRPr="0016204F" w14:paraId="15EACAB2" w14:textId="77777777" w:rsidTr="001A7C14">
        <w:tc>
          <w:tcPr>
            <w:tcW w:w="851" w:type="dxa"/>
          </w:tcPr>
          <w:p w14:paraId="22C21AE5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513" w:type="dxa"/>
          </w:tcPr>
          <w:p w14:paraId="0B8E897A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Особенности проверки полей анкеты СМ093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(Анкета о состоянии обязательств по договорам - executionStatus)</w:t>
            </w:r>
          </w:p>
        </w:tc>
        <w:tc>
          <w:tcPr>
            <w:tcW w:w="1524" w:type="dxa"/>
          </w:tcPr>
          <w:p w14:paraId="763CCF54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16204F" w14:paraId="46E49DA1" w14:textId="77777777" w:rsidTr="001A7C14">
        <w:tc>
          <w:tcPr>
            <w:tcW w:w="851" w:type="dxa"/>
          </w:tcPr>
          <w:p w14:paraId="6B6EC7D5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7513" w:type="dxa"/>
          </w:tcPr>
          <w:p w14:paraId="13F526ED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Проверить, что все </w:t>
            </w:r>
            <w:r w:rsidR="008D0461" w:rsidRPr="0016204F">
              <w:rPr>
                <w:rFonts w:ascii="Times New Roman" w:hAnsi="Times New Roman" w:cs="Times New Roman"/>
                <w:sz w:val="20"/>
                <w:szCs w:val="20"/>
              </w:rPr>
              <w:t>Гене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ральные соглашения, репозитарные номера которых указаны в блоках </w:t>
            </w:r>
          </w:p>
          <w:p w14:paraId="3EE2FEFB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\\*\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tradesWithStatus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reportReferences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masterAgreementId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существуют, не закрыты и обслуживаются на</w:t>
            </w:r>
            <w:r w:rsidR="00CC0F34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момент обработки в репозитарии</w:t>
            </w:r>
          </w:p>
          <w:p w14:paraId="255CB575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случае, если анкета не содержит ни одной ссылки на ген со</w:t>
            </w:r>
            <w:r w:rsidR="00CC0F34" w:rsidRPr="0016204F">
              <w:rPr>
                <w:rFonts w:ascii="Times New Roman" w:hAnsi="Times New Roman" w:cs="Times New Roman"/>
                <w:sz w:val="20"/>
                <w:szCs w:val="20"/>
              </w:rPr>
              <w:t>глашение, проверка пропускается</w:t>
            </w:r>
          </w:p>
        </w:tc>
        <w:tc>
          <w:tcPr>
            <w:tcW w:w="1524" w:type="dxa"/>
          </w:tcPr>
          <w:p w14:paraId="70AA0DE9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16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NRD016</w:t>
              </w:r>
            </w:hyperlink>
          </w:p>
        </w:tc>
      </w:tr>
      <w:tr w:rsidR="00650D06" w:rsidRPr="0016204F" w14:paraId="014A0B9F" w14:textId="77777777" w:rsidTr="001A7C14">
        <w:tc>
          <w:tcPr>
            <w:tcW w:w="851" w:type="dxa"/>
          </w:tcPr>
          <w:p w14:paraId="4B7FF83D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7513" w:type="dxa"/>
          </w:tcPr>
          <w:p w14:paraId="07631255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Проверить, что все договора, репозитарные номера которых указаны в блоках </w:t>
            </w:r>
          </w:p>
          <w:p w14:paraId="7EC2F601" w14:textId="77777777" w:rsidR="00650D06" w:rsidRPr="0016204F" w:rsidRDefault="00531695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9" w:history="1">
              <w:r w:rsidR="00650D06" w:rsidRPr="0016204F">
                <w:rPr>
                  <w:rFonts w:ascii="Times New Roman" w:hAnsi="Times New Roman" w:cs="Times New Roman"/>
                  <w:sz w:val="20"/>
                  <w:szCs w:val="20"/>
                </w:rPr>
                <w:t>\\*\tradesWithStatus\reportReferences\tradeId</w:t>
              </w:r>
            </w:hyperlink>
            <w:r w:rsidR="00650D06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существуют, не закрыты и обслуживаются на</w:t>
            </w:r>
            <w:r w:rsidR="00CC0F34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момент обработки в репозитарии</w:t>
            </w:r>
          </w:p>
          <w:p w14:paraId="18648E3C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случае, если анкета не содержит ни одной ссылк</w:t>
            </w:r>
            <w:r w:rsidR="00CC0F34" w:rsidRPr="0016204F">
              <w:rPr>
                <w:rFonts w:ascii="Times New Roman" w:hAnsi="Times New Roman" w:cs="Times New Roman"/>
                <w:sz w:val="20"/>
                <w:szCs w:val="20"/>
              </w:rPr>
              <w:t>и на договор, проверка пройдена</w:t>
            </w:r>
          </w:p>
        </w:tc>
        <w:tc>
          <w:tcPr>
            <w:tcW w:w="1524" w:type="dxa"/>
          </w:tcPr>
          <w:p w14:paraId="64B14FAA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33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NRD033</w:t>
              </w:r>
            </w:hyperlink>
          </w:p>
        </w:tc>
      </w:tr>
      <w:tr w:rsidR="00650D06" w:rsidRPr="0016204F" w14:paraId="524CB100" w14:textId="77777777" w:rsidTr="001A7C14">
        <w:tc>
          <w:tcPr>
            <w:tcW w:w="851" w:type="dxa"/>
          </w:tcPr>
          <w:p w14:paraId="10AC8498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7513" w:type="dxa"/>
          </w:tcPr>
          <w:p w14:paraId="456766AE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Проверить, что отправитель сообщения входит в число ИЛов по каждо</w:t>
            </w:r>
            <w:r w:rsidR="001E0687" w:rsidRPr="0016204F">
              <w:rPr>
                <w:rFonts w:ascii="Times New Roman" w:hAnsi="Times New Roman" w:cs="Times New Roman"/>
                <w:sz w:val="20"/>
                <w:szCs w:val="20"/>
              </w:rPr>
              <w:t>й из сделок, указанных в блоках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\\*\tr</w:t>
            </w:r>
            <w:r w:rsidR="001E0687" w:rsidRPr="0016204F">
              <w:rPr>
                <w:rFonts w:ascii="Times New Roman" w:hAnsi="Times New Roman" w:cs="Times New Roman"/>
                <w:sz w:val="20"/>
                <w:szCs w:val="20"/>
              </w:rPr>
              <w:t>adesWithStatus\reportReferences</w:t>
            </w:r>
          </w:p>
          <w:p w14:paraId="2ADAEDAD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При этом необходимо учитывать, что если в reportReferences содержится тэг masterAgreementId, то должны быть учтены все активные сделки в рамках ука</w:t>
            </w:r>
            <w:r w:rsidR="001E0687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занного </w:t>
            </w:r>
            <w:r w:rsidR="008D0461" w:rsidRPr="0016204F">
              <w:rPr>
                <w:rFonts w:ascii="Times New Roman" w:hAnsi="Times New Roman" w:cs="Times New Roman"/>
                <w:sz w:val="20"/>
                <w:szCs w:val="20"/>
              </w:rPr>
              <w:t>Гене</w:t>
            </w:r>
            <w:r w:rsidR="001E0687" w:rsidRPr="0016204F">
              <w:rPr>
                <w:rFonts w:ascii="Times New Roman" w:hAnsi="Times New Roman" w:cs="Times New Roman"/>
                <w:sz w:val="20"/>
                <w:szCs w:val="20"/>
              </w:rPr>
              <w:t>рального соглашения</w:t>
            </w:r>
          </w:p>
          <w:p w14:paraId="2BDCDA85" w14:textId="77777777" w:rsidR="001E0687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При этом:</w:t>
            </w:r>
          </w:p>
          <w:p w14:paraId="52B7DD88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не производить проверку полей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по маске.</w:t>
            </w:r>
          </w:p>
          <w:p w14:paraId="72BA939A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проверять поля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на соответствие значиям, ук</w:t>
            </w:r>
            <w:r w:rsidR="001E0687" w:rsidRPr="0016204F">
              <w:rPr>
                <w:rFonts w:ascii="Times New Roman" w:hAnsi="Times New Roman" w:cs="Times New Roman"/>
                <w:sz w:val="20"/>
                <w:szCs w:val="20"/>
              </w:rPr>
              <w:t>азанным в зарегистрированном ГС</w:t>
            </w:r>
          </w:p>
        </w:tc>
        <w:tc>
          <w:tcPr>
            <w:tcW w:w="1524" w:type="dxa"/>
          </w:tcPr>
          <w:p w14:paraId="7ABD7C0B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46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NRD046</w:t>
              </w:r>
            </w:hyperlink>
          </w:p>
        </w:tc>
      </w:tr>
      <w:tr w:rsidR="00650D06" w:rsidRPr="0016204F" w14:paraId="55B31FBC" w14:textId="77777777" w:rsidTr="001A7C14">
        <w:tc>
          <w:tcPr>
            <w:tcW w:w="851" w:type="dxa"/>
          </w:tcPr>
          <w:p w14:paraId="632F2257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7513" w:type="dxa"/>
          </w:tcPr>
          <w:p w14:paraId="22455F8A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Проверить, что по всем сделкам, указанным в блоках </w:t>
            </w:r>
          </w:p>
          <w:p w14:paraId="5A6EF53E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\\*\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tradesWithStatus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reportReferences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, общее число ИЛов не больше 2-х.</w:t>
            </w:r>
          </w:p>
          <w:p w14:paraId="6DC329A2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При этом необходимо учитывать, что если в reportReferences содержится тэг masterAgreementId, то должны быть учтены все активные сделки в рамках указанного </w:t>
            </w:r>
            <w:r w:rsidR="008D0461" w:rsidRPr="0016204F">
              <w:rPr>
                <w:rFonts w:ascii="Times New Roman" w:hAnsi="Times New Roman" w:cs="Times New Roman"/>
                <w:sz w:val="20"/>
                <w:szCs w:val="20"/>
              </w:rPr>
              <w:t>Гене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рального соглаш</w:t>
            </w:r>
            <w:r w:rsidR="00C46103" w:rsidRPr="0016204F">
              <w:rPr>
                <w:rFonts w:ascii="Times New Roman" w:hAnsi="Times New Roman" w:cs="Times New Roman"/>
                <w:sz w:val="20"/>
                <w:szCs w:val="20"/>
              </w:rPr>
              <w:t>ения</w:t>
            </w:r>
          </w:p>
        </w:tc>
        <w:tc>
          <w:tcPr>
            <w:tcW w:w="1524" w:type="dxa"/>
          </w:tcPr>
          <w:p w14:paraId="73210B15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47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047</w:t>
              </w:r>
            </w:hyperlink>
          </w:p>
        </w:tc>
      </w:tr>
      <w:tr w:rsidR="00650D06" w:rsidRPr="0016204F" w14:paraId="3C6ABF43" w14:textId="77777777" w:rsidTr="001A7C14">
        <w:tc>
          <w:tcPr>
            <w:tcW w:w="851" w:type="dxa"/>
          </w:tcPr>
          <w:p w14:paraId="53D559EB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7513" w:type="dxa"/>
          </w:tcPr>
          <w:p w14:paraId="3AE7786B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если в анкете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093 присутствует договора вне ГС, одна из сторон которого не клиент/бывший клиент репозитария, и в качестве идентификатора &lt;partyId1&gt; данной стороны указан:</w:t>
            </w:r>
          </w:p>
          <w:p w14:paraId="5D0377DD" w14:textId="77777777" w:rsidR="00650D06" w:rsidRPr="0016204F" w:rsidRDefault="005D0847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Репозитарный</w:t>
            </w:r>
            <w:r w:rsidR="00650D06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код, то данный код должен соответствовать коду в зар</w:t>
            </w:r>
            <w:r w:rsidR="00C46103" w:rsidRPr="0016204F">
              <w:rPr>
                <w:rFonts w:ascii="Times New Roman" w:hAnsi="Times New Roman" w:cs="Times New Roman"/>
                <w:sz w:val="20"/>
                <w:szCs w:val="20"/>
              </w:rPr>
              <w:t>егистрированной анкете договора</w:t>
            </w:r>
          </w:p>
          <w:p w14:paraId="691A2EB4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NONREF, соответствие с зарегистри</w:t>
            </w:r>
            <w:r w:rsidR="00C46103" w:rsidRPr="0016204F">
              <w:rPr>
                <w:rFonts w:ascii="Times New Roman" w:hAnsi="Times New Roman" w:cs="Times New Roman"/>
                <w:sz w:val="20"/>
                <w:szCs w:val="20"/>
              </w:rPr>
              <w:t>рованной анкетой не проверяется</w:t>
            </w:r>
          </w:p>
          <w:p w14:paraId="2C7E8BEE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Если указанный </w:t>
            </w:r>
            <w:r w:rsidR="005D0847" w:rsidRPr="0016204F">
              <w:rPr>
                <w:rFonts w:ascii="Times New Roman" w:hAnsi="Times New Roman" w:cs="Times New Roman"/>
                <w:sz w:val="20"/>
                <w:szCs w:val="20"/>
              </w:rPr>
              <w:t>Репозитарный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код не сходится с зар</w:t>
            </w:r>
            <w:r w:rsidR="00C46103" w:rsidRPr="0016204F">
              <w:rPr>
                <w:rFonts w:ascii="Times New Roman" w:hAnsi="Times New Roman" w:cs="Times New Roman"/>
                <w:sz w:val="20"/>
                <w:szCs w:val="20"/>
              </w:rPr>
              <w:t>егистрированной анкетой – отказ</w:t>
            </w:r>
          </w:p>
        </w:tc>
        <w:tc>
          <w:tcPr>
            <w:tcW w:w="1524" w:type="dxa"/>
          </w:tcPr>
          <w:p w14:paraId="0DCAE974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64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NRD164</w:t>
              </w:r>
            </w:hyperlink>
          </w:p>
        </w:tc>
      </w:tr>
      <w:tr w:rsidR="00650D06" w:rsidRPr="0016204F" w14:paraId="2B5EF57B" w14:textId="77777777" w:rsidTr="001A7C14">
        <w:tc>
          <w:tcPr>
            <w:tcW w:w="851" w:type="dxa"/>
          </w:tcPr>
          <w:p w14:paraId="6638490D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</w:tc>
        <w:tc>
          <w:tcPr>
            <w:tcW w:w="7513" w:type="dxa"/>
          </w:tcPr>
          <w:p w14:paraId="18575E27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Проверить, что не заполнен тэг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fpml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fpml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tradeHeader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fpml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partyTradeIdentifier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fpml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originatingTradeId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  <w:p w14:paraId="6AC3BD41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Если тэг заполнен – отказ</w:t>
            </w:r>
          </w:p>
        </w:tc>
        <w:tc>
          <w:tcPr>
            <w:tcW w:w="1524" w:type="dxa"/>
          </w:tcPr>
          <w:p w14:paraId="72406491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001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NRD001</w:t>
              </w:r>
            </w:hyperlink>
          </w:p>
        </w:tc>
      </w:tr>
      <w:tr w:rsidR="00650D06" w:rsidRPr="0016204F" w14:paraId="6594890A" w14:textId="77777777" w:rsidTr="001A7C14">
        <w:tc>
          <w:tcPr>
            <w:tcW w:w="851" w:type="dxa"/>
          </w:tcPr>
          <w:p w14:paraId="74FC2B40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</w:t>
            </w:r>
          </w:p>
        </w:tc>
        <w:tc>
          <w:tcPr>
            <w:tcW w:w="7513" w:type="dxa"/>
            <w:vAlign w:val="center"/>
          </w:tcPr>
          <w:p w14:paraId="09141F9A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Этапы обработки сообщения, присланного на замену ранее предоставленной анкеты</w:t>
            </w:r>
          </w:p>
        </w:tc>
        <w:tc>
          <w:tcPr>
            <w:tcW w:w="1524" w:type="dxa"/>
          </w:tcPr>
          <w:p w14:paraId="640D1968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16204F" w14:paraId="3B7874E3" w14:textId="77777777" w:rsidTr="001A7C14">
        <w:tc>
          <w:tcPr>
            <w:tcW w:w="851" w:type="dxa"/>
          </w:tcPr>
          <w:p w14:paraId="0E5A31CF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7513" w:type="dxa"/>
          </w:tcPr>
          <w:p w14:paraId="35357844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Осуществляется </w:t>
            </w:r>
            <w:r w:rsidR="00C46103" w:rsidRPr="0016204F">
              <w:rPr>
                <w:rFonts w:ascii="Times New Roman" w:hAnsi="Times New Roman" w:cs="Times New Roman"/>
                <w:sz w:val="20"/>
                <w:szCs w:val="20"/>
              </w:rPr>
              <w:t>поиск заменяемого документа</w:t>
            </w:r>
          </w:p>
          <w:p w14:paraId="5F5386AB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Если заменяемый документ найден: происходит проверка, что заменяемый докуме</w:t>
            </w:r>
            <w:r w:rsidR="00C46103" w:rsidRPr="0016204F">
              <w:rPr>
                <w:rFonts w:ascii="Times New Roman" w:hAnsi="Times New Roman" w:cs="Times New Roman"/>
                <w:sz w:val="20"/>
                <w:szCs w:val="20"/>
              </w:rPr>
              <w:t>нт находится в статусе ожидания</w:t>
            </w:r>
          </w:p>
          <w:p w14:paraId="22623047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Если заменяемый документ не в статусе ожидания – отказ</w:t>
            </w:r>
            <w:r w:rsidR="00C46103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в обработке текущего сообщения</w:t>
            </w:r>
          </w:p>
        </w:tc>
        <w:tc>
          <w:tcPr>
            <w:tcW w:w="1524" w:type="dxa"/>
          </w:tcPr>
          <w:p w14:paraId="2BE2EBAF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036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NRD036</w:t>
              </w:r>
            </w:hyperlink>
          </w:p>
        </w:tc>
      </w:tr>
      <w:tr w:rsidR="00650D06" w:rsidRPr="0016204F" w14:paraId="4228706F" w14:textId="77777777" w:rsidTr="001A7C14">
        <w:tc>
          <w:tcPr>
            <w:tcW w:w="851" w:type="dxa"/>
          </w:tcPr>
          <w:p w14:paraId="1728F9EA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7513" w:type="dxa"/>
          </w:tcPr>
          <w:p w14:paraId="1A084A7F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Если заменяемый документ находится в статусе ожидания, документ перевод</w:t>
            </w:r>
            <w:r w:rsidR="00C46103" w:rsidRPr="0016204F">
              <w:rPr>
                <w:rFonts w:ascii="Times New Roman" w:hAnsi="Times New Roman" w:cs="Times New Roman"/>
                <w:sz w:val="20"/>
                <w:szCs w:val="20"/>
              </w:rPr>
              <w:t>ится в статус – ожидание замены</w:t>
            </w:r>
          </w:p>
          <w:p w14:paraId="4B1E9E5D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Происходит проверка текущего документа в соответствии с процедурой обработки а</w:t>
            </w:r>
            <w:r w:rsidR="00C46103" w:rsidRPr="0016204F">
              <w:rPr>
                <w:rFonts w:ascii="Times New Roman" w:hAnsi="Times New Roman" w:cs="Times New Roman"/>
                <w:sz w:val="20"/>
                <w:szCs w:val="20"/>
              </w:rPr>
              <w:t>нкеты, предоставленной клиентом</w:t>
            </w:r>
          </w:p>
          <w:p w14:paraId="70AE2069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Если в текущем документе найдены ошибки, </w:t>
            </w:r>
            <w:r w:rsidR="00C46103" w:rsidRPr="0016204F">
              <w:rPr>
                <w:rFonts w:ascii="Times New Roman" w:hAnsi="Times New Roman" w:cs="Times New Roman"/>
                <w:sz w:val="20"/>
                <w:szCs w:val="20"/>
              </w:rPr>
              <w:t>отказываем, по текущему сообщению,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и возвращаем заменя</w:t>
            </w:r>
            <w:r w:rsidR="00C46103" w:rsidRPr="0016204F">
              <w:rPr>
                <w:rFonts w:ascii="Times New Roman" w:hAnsi="Times New Roman" w:cs="Times New Roman"/>
                <w:sz w:val="20"/>
                <w:szCs w:val="20"/>
              </w:rPr>
              <w:t>емый документ в статус ожидания</w:t>
            </w:r>
          </w:p>
          <w:p w14:paraId="631E590C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Формируется отказ по </w:t>
            </w:r>
            <w:r w:rsidR="00C46103" w:rsidRPr="0016204F">
              <w:rPr>
                <w:rFonts w:ascii="Times New Roman" w:hAnsi="Times New Roman" w:cs="Times New Roman"/>
                <w:sz w:val="20"/>
                <w:szCs w:val="20"/>
              </w:rPr>
              <w:t>заменяемому сообщению с ошибкой</w:t>
            </w:r>
          </w:p>
        </w:tc>
        <w:tc>
          <w:tcPr>
            <w:tcW w:w="1524" w:type="dxa"/>
          </w:tcPr>
          <w:p w14:paraId="1E4B19C6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38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038</w:t>
              </w:r>
            </w:hyperlink>
          </w:p>
        </w:tc>
      </w:tr>
      <w:tr w:rsidR="00650D06" w:rsidRPr="0016204F" w14:paraId="5BD03F3E" w14:textId="77777777" w:rsidTr="001A7C14">
        <w:tc>
          <w:tcPr>
            <w:tcW w:w="851" w:type="dxa"/>
          </w:tcPr>
          <w:p w14:paraId="246E324F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7513" w:type="dxa"/>
          </w:tcPr>
          <w:p w14:paraId="328CCE53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случае, если к моменту отмены, контрагенту по процессу регистрации уже был отправлен запрос на согласование параметров анкеты, необходимо сформировать сообщение об отмене запроса. Сообщение об отмене запроса полностью идентично извещению об отказе в регистрации отменяемого сообщения, кроме следующих элементов:</w:t>
            </w:r>
          </w:p>
          <w:p w14:paraId="5ED426E2" w14:textId="77777777" w:rsidR="00650D06" w:rsidRPr="0016204F" w:rsidRDefault="00650D06" w:rsidP="008E72E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Сообщение направляется пол</w:t>
            </w:r>
            <w:r w:rsidR="008E72E3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учателю запроса на согласование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header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inReplayTo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содержи</w:t>
            </w:r>
            <w:r w:rsidR="008E72E3" w:rsidRPr="0016204F">
              <w:rPr>
                <w:rFonts w:ascii="Times New Roman" w:hAnsi="Times New Roman" w:cs="Times New Roman"/>
                <w:sz w:val="20"/>
                <w:szCs w:val="20"/>
              </w:rPr>
              <w:t>т номер запроса на согласование</w:t>
            </w:r>
          </w:p>
        </w:tc>
        <w:tc>
          <w:tcPr>
            <w:tcW w:w="1524" w:type="dxa"/>
          </w:tcPr>
          <w:p w14:paraId="0BE4990D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62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062</w:t>
              </w:r>
            </w:hyperlink>
          </w:p>
        </w:tc>
      </w:tr>
      <w:tr w:rsidR="00650D06" w:rsidRPr="0016204F" w14:paraId="0AF39644" w14:textId="77777777" w:rsidTr="001A7C14">
        <w:tc>
          <w:tcPr>
            <w:tcW w:w="851" w:type="dxa"/>
          </w:tcPr>
          <w:p w14:paraId="5F171E37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</w:tc>
        <w:tc>
          <w:tcPr>
            <w:tcW w:w="7513" w:type="dxa"/>
          </w:tcPr>
          <w:p w14:paraId="14EF0504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Если заменяемый документ не найден – отказ в обработ</w:t>
            </w:r>
            <w:r w:rsidR="008E72E3" w:rsidRPr="0016204F">
              <w:rPr>
                <w:rFonts w:ascii="Times New Roman" w:hAnsi="Times New Roman" w:cs="Times New Roman"/>
                <w:sz w:val="20"/>
                <w:szCs w:val="20"/>
              </w:rPr>
              <w:t>ке текущего сообщения с ошибкой</w:t>
            </w:r>
          </w:p>
        </w:tc>
        <w:tc>
          <w:tcPr>
            <w:tcW w:w="1524" w:type="dxa"/>
          </w:tcPr>
          <w:p w14:paraId="30A0268C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37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037</w:t>
              </w:r>
            </w:hyperlink>
          </w:p>
        </w:tc>
      </w:tr>
      <w:tr w:rsidR="00650D06" w:rsidRPr="0016204F" w14:paraId="43468095" w14:textId="77777777" w:rsidTr="001A7C14">
        <w:tc>
          <w:tcPr>
            <w:tcW w:w="851" w:type="dxa"/>
          </w:tcPr>
          <w:p w14:paraId="3DD8542B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7.5</w:t>
            </w:r>
          </w:p>
        </w:tc>
        <w:tc>
          <w:tcPr>
            <w:tcW w:w="7513" w:type="dxa"/>
          </w:tcPr>
          <w:p w14:paraId="2F21C891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Если в списке сообщений, находящихся в состоянии ожидания, найдено сообщение, которое нужно заменить на полученное. Для этого оформляется отказ по найденному в списке (формируется извещение об отказе в регистрации данных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ошибкой) и продолжается об</w:t>
            </w:r>
            <w:r w:rsidR="008E72E3" w:rsidRPr="0016204F">
              <w:rPr>
                <w:rFonts w:ascii="Times New Roman" w:hAnsi="Times New Roman" w:cs="Times New Roman"/>
                <w:sz w:val="20"/>
                <w:szCs w:val="20"/>
              </w:rPr>
              <w:t>работка полученного сообщения</w:t>
            </w:r>
          </w:p>
        </w:tc>
        <w:tc>
          <w:tcPr>
            <w:tcW w:w="1524" w:type="dxa"/>
          </w:tcPr>
          <w:p w14:paraId="3E183F70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025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025</w:t>
              </w:r>
            </w:hyperlink>
          </w:p>
        </w:tc>
      </w:tr>
      <w:tr w:rsidR="00650D06" w:rsidRPr="0016204F" w14:paraId="006E34AC" w14:textId="77777777" w:rsidTr="001A7C14">
        <w:tc>
          <w:tcPr>
            <w:tcW w:w="851" w:type="dxa"/>
          </w:tcPr>
          <w:p w14:paraId="02BFA641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7513" w:type="dxa"/>
            <w:vAlign w:val="center"/>
          </w:tcPr>
          <w:p w14:paraId="0D59C217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Особенности проверки полей анкет </w:t>
            </w:r>
            <w:r w:rsidR="00CA4AF1"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Bulk 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-отчетов</w:t>
            </w:r>
          </w:p>
          <w:p w14:paraId="4777A1DB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CM083 - Отчет по сделкам репо repoBulkReport;</w:t>
            </w:r>
          </w:p>
          <w:p w14:paraId="53893390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CM084 - Отчет по сделкам валютный своп fxSwapBulkReport; CM085 - Отчет по конверсионным сделкам fxSingleLegBulkReport</w:t>
            </w:r>
          </w:p>
        </w:tc>
        <w:tc>
          <w:tcPr>
            <w:tcW w:w="1524" w:type="dxa"/>
          </w:tcPr>
          <w:p w14:paraId="518BEF75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16204F" w14:paraId="60001B91" w14:textId="77777777" w:rsidTr="001A7C14">
        <w:tc>
          <w:tcPr>
            <w:tcW w:w="851" w:type="dxa"/>
          </w:tcPr>
          <w:p w14:paraId="1EE763CF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7513" w:type="dxa"/>
          </w:tcPr>
          <w:p w14:paraId="2DECADF4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Проверить, что длина идентификатора договора/сделки, присвоенного участником </w:t>
            </w:r>
            <w:r w:rsidR="008E72E3" w:rsidRPr="0016204F">
              <w:rPr>
                <w:rFonts w:ascii="Times New Roman" w:hAnsi="Times New Roman" w:cs="Times New Roman"/>
                <w:sz w:val="20"/>
                <w:szCs w:val="20"/>
              </w:rPr>
              <w:t>не должна превышать 35 символов</w:t>
            </w:r>
          </w:p>
          <w:p w14:paraId="6BDA3FFE" w14:textId="77777777" w:rsidR="00650D06" w:rsidRPr="0016204F" w:rsidRDefault="008E72E3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 превышения – отказ</w:t>
            </w:r>
          </w:p>
        </w:tc>
        <w:tc>
          <w:tcPr>
            <w:tcW w:w="1524" w:type="dxa"/>
          </w:tcPr>
          <w:p w14:paraId="2ED5ED5F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93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NRD093</w:t>
              </w:r>
            </w:hyperlink>
          </w:p>
        </w:tc>
      </w:tr>
      <w:tr w:rsidR="00650D06" w:rsidRPr="0016204F" w14:paraId="7AFFC44D" w14:textId="77777777" w:rsidTr="001A7C14">
        <w:tc>
          <w:tcPr>
            <w:tcW w:w="851" w:type="dxa"/>
          </w:tcPr>
          <w:p w14:paraId="7F2E8381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7513" w:type="dxa"/>
          </w:tcPr>
          <w:p w14:paraId="3677F967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Проверка на уникальнось идентификатор каждой сделки, присвоенный клиентом, в блоке</w:t>
            </w:r>
          </w:p>
          <w:p w14:paraId="33A7C2E7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nsdext:repoBulkReport/clientRepos/repoDetails</w:t>
            </w:r>
          </w:p>
          <w:p w14:paraId="45ECF3A1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nsdext:fxSwapBulkReport/clientSwaps/swapDetails</w:t>
            </w:r>
          </w:p>
          <w:p w14:paraId="2E4B4DEB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nsdext:fxSingleLegBulkReport/clientsingleLeg/singleLegDetails</w:t>
            </w:r>
          </w:p>
          <w:p w14:paraId="19F8EF77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случае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если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блоке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присутствуют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сделки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одинаковым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ID –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отказ</w:t>
            </w:r>
          </w:p>
        </w:tc>
        <w:tc>
          <w:tcPr>
            <w:tcW w:w="1524" w:type="dxa"/>
          </w:tcPr>
          <w:p w14:paraId="7E075974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72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NRD172</w:t>
              </w:r>
            </w:hyperlink>
          </w:p>
        </w:tc>
      </w:tr>
      <w:tr w:rsidR="00650D06" w:rsidRPr="0016204F" w14:paraId="664FAE26" w14:textId="77777777" w:rsidTr="001A7C14">
        <w:tc>
          <w:tcPr>
            <w:tcW w:w="851" w:type="dxa"/>
          </w:tcPr>
          <w:p w14:paraId="411AC644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7513" w:type="dxa"/>
          </w:tcPr>
          <w:p w14:paraId="3B350821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Проверка, что клиентский идентификатор анкеты и перечня сделок</w:t>
            </w:r>
          </w:p>
          <w:p w14:paraId="7C85A344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nsdext:repoBulkReport/clientRepos/repoDetails</w:t>
            </w:r>
          </w:p>
          <w:p w14:paraId="2DD55A45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nsdext:fxSwapBulkReport/clientSwaps/swapDetails</w:t>
            </w:r>
          </w:p>
          <w:p w14:paraId="6CF4D890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nsdext:fxSingleLegBulkReport/clientsingleLeg/singleLegDetails</w:t>
            </w:r>
          </w:p>
          <w:p w14:paraId="082501CE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явялется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пустым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имеет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  <w:r w:rsidR="008E72E3"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NONREF</w:t>
            </w:r>
          </w:p>
        </w:tc>
        <w:tc>
          <w:tcPr>
            <w:tcW w:w="1524" w:type="dxa"/>
          </w:tcPr>
          <w:p w14:paraId="0EC2E81F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71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NRD171</w:t>
              </w:r>
            </w:hyperlink>
          </w:p>
        </w:tc>
      </w:tr>
      <w:tr w:rsidR="00650D06" w:rsidRPr="0016204F" w14:paraId="6C15583A" w14:textId="77777777" w:rsidTr="001A7C14">
        <w:tc>
          <w:tcPr>
            <w:tcW w:w="851" w:type="dxa"/>
          </w:tcPr>
          <w:p w14:paraId="19D8CD2F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8.4</w:t>
            </w:r>
          </w:p>
        </w:tc>
        <w:tc>
          <w:tcPr>
            <w:tcW w:w="7513" w:type="dxa"/>
          </w:tcPr>
          <w:p w14:paraId="2D4454B3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Проверить признак, определяющий дерегистрацию анкеты (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TradeObligationStatus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="008E72E3" w:rsidRPr="001620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1721B97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 его отсутствия, либо отличия значения от “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”, “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” или “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="008E72E3" w:rsidRPr="0016204F">
              <w:rPr>
                <w:rFonts w:ascii="Times New Roman" w:hAnsi="Times New Roman" w:cs="Times New Roman"/>
                <w:sz w:val="20"/>
                <w:szCs w:val="20"/>
              </w:rPr>
              <w:t>” – отказ</w:t>
            </w:r>
          </w:p>
        </w:tc>
        <w:tc>
          <w:tcPr>
            <w:tcW w:w="1524" w:type="dxa"/>
          </w:tcPr>
          <w:p w14:paraId="01992B0E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01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NRD001</w:t>
              </w:r>
            </w:hyperlink>
          </w:p>
        </w:tc>
      </w:tr>
      <w:tr w:rsidR="00650D06" w:rsidRPr="0016204F" w14:paraId="58E71AAE" w14:textId="77777777" w:rsidTr="001A7C14">
        <w:tc>
          <w:tcPr>
            <w:tcW w:w="851" w:type="dxa"/>
          </w:tcPr>
          <w:p w14:paraId="09E6A65B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8.5</w:t>
            </w:r>
          </w:p>
        </w:tc>
        <w:tc>
          <w:tcPr>
            <w:tcW w:w="7513" w:type="dxa"/>
          </w:tcPr>
          <w:p w14:paraId="7088A4AE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 наличие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UTIGenetatingParty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в блоке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="00CF7F6D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&gt;, а также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 наличие тэга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с атрибутом ‘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’ для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UTIGenetatingParty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(код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UTI</w:t>
            </w:r>
            <w:r w:rsidR="00CF7F6D" w:rsidRPr="001620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522AD2F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Проверка на</w:t>
            </w:r>
            <w:r w:rsidR="00CF7F6D" w:rsidRPr="0016204F">
              <w:rPr>
                <w:rFonts w:ascii="Times New Roman" w:hAnsi="Times New Roman" w:cs="Times New Roman"/>
                <w:sz w:val="20"/>
                <w:szCs w:val="20"/>
              </w:rPr>
              <w:t>чинает действовать с 01/07/2016</w:t>
            </w:r>
          </w:p>
        </w:tc>
        <w:tc>
          <w:tcPr>
            <w:tcW w:w="1524" w:type="dxa"/>
          </w:tcPr>
          <w:p w14:paraId="5E5AB538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26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02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6</w:t>
              </w:r>
            </w:hyperlink>
          </w:p>
        </w:tc>
      </w:tr>
      <w:tr w:rsidR="00650D06" w:rsidRPr="0016204F" w14:paraId="0B8B4D7E" w14:textId="77777777" w:rsidTr="001A7C14">
        <w:tc>
          <w:tcPr>
            <w:tcW w:w="851" w:type="dxa"/>
          </w:tcPr>
          <w:p w14:paraId="34F77049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8.6</w:t>
            </w:r>
          </w:p>
        </w:tc>
        <w:tc>
          <w:tcPr>
            <w:tcW w:w="7513" w:type="dxa"/>
          </w:tcPr>
          <w:p w14:paraId="139B69A7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Если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linkId/originatingTradeId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UTIGenetatingParty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отказ</w:t>
            </w:r>
          </w:p>
        </w:tc>
        <w:tc>
          <w:tcPr>
            <w:tcW w:w="1524" w:type="dxa"/>
          </w:tcPr>
          <w:p w14:paraId="4C30E9EF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001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NRD001</w:t>
              </w:r>
            </w:hyperlink>
          </w:p>
        </w:tc>
      </w:tr>
      <w:tr w:rsidR="00650D06" w:rsidRPr="0016204F" w14:paraId="77CBF919" w14:textId="77777777" w:rsidTr="001A7C14">
        <w:tc>
          <w:tcPr>
            <w:tcW w:w="851" w:type="dxa"/>
          </w:tcPr>
          <w:p w14:paraId="7A28A22D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8.7</w:t>
            </w:r>
          </w:p>
        </w:tc>
        <w:tc>
          <w:tcPr>
            <w:tcW w:w="7513" w:type="dxa"/>
          </w:tcPr>
          <w:p w14:paraId="03E29C86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– атрибут ‘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’, и его значение не равно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NONREF</w:t>
            </w:r>
            <w:r w:rsidR="00CF7F6D" w:rsidRPr="0016204F">
              <w:rPr>
                <w:rFonts w:ascii="Times New Roman" w:hAnsi="Times New Roman" w:cs="Times New Roman"/>
                <w:sz w:val="20"/>
                <w:szCs w:val="20"/>
              </w:rPr>
              <w:t>, проверить количество символов</w:t>
            </w:r>
          </w:p>
          <w:p w14:paraId="279B840B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Если к</w:t>
            </w:r>
            <w:r w:rsidR="00CF7F6D" w:rsidRPr="0016204F">
              <w:rPr>
                <w:rFonts w:ascii="Times New Roman" w:hAnsi="Times New Roman" w:cs="Times New Roman"/>
                <w:sz w:val="20"/>
                <w:szCs w:val="20"/>
              </w:rPr>
              <w:t>оличество символов &gt; 52 – отказ</w:t>
            </w:r>
          </w:p>
        </w:tc>
        <w:tc>
          <w:tcPr>
            <w:tcW w:w="1524" w:type="dxa"/>
          </w:tcPr>
          <w:p w14:paraId="142558CA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179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NRD179</w:t>
              </w:r>
            </w:hyperlink>
          </w:p>
        </w:tc>
      </w:tr>
      <w:tr w:rsidR="00650D06" w:rsidRPr="0016204F" w14:paraId="37844063" w14:textId="77777777" w:rsidTr="001A7C14">
        <w:tc>
          <w:tcPr>
            <w:tcW w:w="851" w:type="dxa"/>
          </w:tcPr>
          <w:p w14:paraId="67202B5E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8.8</w:t>
            </w:r>
          </w:p>
        </w:tc>
        <w:tc>
          <w:tcPr>
            <w:tcW w:w="7513" w:type="dxa"/>
          </w:tcPr>
          <w:p w14:paraId="582C9594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Для тэга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- атрибут ‘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’, (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UTI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код) проверить указанный код, на уникальность, в рамках </w:t>
            </w:r>
            <w:r w:rsidR="00CF7F6D" w:rsidRPr="0016204F">
              <w:rPr>
                <w:rFonts w:ascii="Times New Roman" w:hAnsi="Times New Roman" w:cs="Times New Roman"/>
                <w:sz w:val="20"/>
                <w:szCs w:val="20"/>
              </w:rPr>
              <w:t>всех сделок,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указанных в сообщении, и в ранее зарегистрированных</w:t>
            </w:r>
            <w:r w:rsidR="00CF7F6D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анкет с данным кодом в реестре</w:t>
            </w:r>
          </w:p>
          <w:p w14:paraId="41734634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Эта проверка не производится, в случае если подаваемая анкета является анкетой на изменение, и изменяема</w:t>
            </w:r>
            <w:r w:rsidR="00CF7F6D" w:rsidRPr="0016204F">
              <w:rPr>
                <w:rFonts w:ascii="Times New Roman" w:hAnsi="Times New Roman" w:cs="Times New Roman"/>
                <w:sz w:val="20"/>
                <w:szCs w:val="20"/>
              </w:rPr>
              <w:t>я анкета уже имеет такой же код</w:t>
            </w:r>
          </w:p>
        </w:tc>
        <w:tc>
          <w:tcPr>
            <w:tcW w:w="1524" w:type="dxa"/>
          </w:tcPr>
          <w:p w14:paraId="7E5900E5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179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NRD179</w:t>
              </w:r>
            </w:hyperlink>
          </w:p>
        </w:tc>
      </w:tr>
      <w:tr w:rsidR="00650D06" w:rsidRPr="0016204F" w14:paraId="269B6C65" w14:textId="77777777" w:rsidTr="001A7C14">
        <w:tc>
          <w:tcPr>
            <w:tcW w:w="851" w:type="dxa"/>
          </w:tcPr>
          <w:p w14:paraId="67A6DEB8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8.9</w:t>
            </w:r>
          </w:p>
        </w:tc>
        <w:tc>
          <w:tcPr>
            <w:tcW w:w="7513" w:type="dxa"/>
          </w:tcPr>
          <w:p w14:paraId="07BB20FF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 наличие тэга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с атрибутом ‘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’ для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UTIGeneratingParty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по всем сделкам в отчете, в случае отсутствия тэга – отказ</w:t>
            </w:r>
          </w:p>
        </w:tc>
        <w:tc>
          <w:tcPr>
            <w:tcW w:w="1524" w:type="dxa"/>
          </w:tcPr>
          <w:p w14:paraId="30ED9C8C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007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007</w:t>
              </w:r>
            </w:hyperlink>
          </w:p>
        </w:tc>
      </w:tr>
      <w:tr w:rsidR="00650D06" w:rsidRPr="0016204F" w14:paraId="1050EAEF" w14:textId="77777777" w:rsidTr="001A7C14">
        <w:tc>
          <w:tcPr>
            <w:tcW w:w="851" w:type="dxa"/>
          </w:tcPr>
          <w:p w14:paraId="339A27BF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8.10</w:t>
            </w:r>
          </w:p>
        </w:tc>
        <w:tc>
          <w:tcPr>
            <w:tcW w:w="7513" w:type="dxa"/>
          </w:tcPr>
          <w:p w14:paraId="3BF3A80C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Проверить указание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 для блока описывающего контрагента \\&lt;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counterparty</w:t>
            </w:r>
            <w:r w:rsidR="00CF7F6D" w:rsidRPr="0016204F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  <w:p w14:paraId="0D82B026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Если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1 не равно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Counterparty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и первый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&gt; =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NONREF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, второй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&gt; = допустимый </w:t>
            </w:r>
            <w:r w:rsidR="00755CE3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Дополнительный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код (в том числе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PASS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) – п</w:t>
            </w:r>
            <w:r w:rsidR="00CF7F6D" w:rsidRPr="0016204F">
              <w:rPr>
                <w:rFonts w:ascii="Times New Roman" w:hAnsi="Times New Roman" w:cs="Times New Roman"/>
                <w:sz w:val="20"/>
                <w:szCs w:val="20"/>
              </w:rPr>
              <w:t>роверка пройдена</w:t>
            </w:r>
          </w:p>
          <w:p w14:paraId="69AC68D6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Если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1 не равен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Counterparty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, и в качестве любого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&gt; указан </w:t>
            </w:r>
            <w:r w:rsidR="005D0847" w:rsidRPr="0016204F">
              <w:rPr>
                <w:rFonts w:ascii="Times New Roman" w:hAnsi="Times New Roman" w:cs="Times New Roman"/>
                <w:sz w:val="20"/>
                <w:szCs w:val="20"/>
              </w:rPr>
              <w:t>Репозитарный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код – отказ</w:t>
            </w:r>
          </w:p>
          <w:p w14:paraId="163EBB14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Если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1 равен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Counterparty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, поля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&gt;,&lt;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&gt;,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partyName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 должны быть за</w:t>
            </w:r>
            <w:r w:rsidR="00CF7F6D" w:rsidRPr="0016204F">
              <w:rPr>
                <w:rFonts w:ascii="Times New Roman" w:hAnsi="Times New Roman" w:cs="Times New Roman"/>
                <w:sz w:val="20"/>
                <w:szCs w:val="20"/>
              </w:rPr>
              <w:t>полнены одинаково, иначе отказ</w:t>
            </w:r>
          </w:p>
        </w:tc>
        <w:tc>
          <w:tcPr>
            <w:tcW w:w="1524" w:type="dxa"/>
          </w:tcPr>
          <w:p w14:paraId="7F9B9FDD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45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145</w:t>
              </w:r>
            </w:hyperlink>
          </w:p>
        </w:tc>
      </w:tr>
      <w:tr w:rsidR="00650D06" w:rsidRPr="0016204F" w14:paraId="69AC0171" w14:textId="77777777" w:rsidTr="001A7C14">
        <w:tc>
          <w:tcPr>
            <w:tcW w:w="851" w:type="dxa"/>
          </w:tcPr>
          <w:p w14:paraId="0B5179DE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8.11</w:t>
            </w:r>
          </w:p>
        </w:tc>
        <w:tc>
          <w:tcPr>
            <w:tcW w:w="7513" w:type="dxa"/>
          </w:tcPr>
          <w:p w14:paraId="4FBCDF1D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Проверить, что Sender = ИЛ Party1 с типом отчетности в СМ016 ALLD</w:t>
            </w:r>
          </w:p>
        </w:tc>
        <w:tc>
          <w:tcPr>
            <w:tcW w:w="1524" w:type="dxa"/>
          </w:tcPr>
          <w:p w14:paraId="1BC82E7C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042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NRD042</w:t>
              </w:r>
            </w:hyperlink>
          </w:p>
        </w:tc>
      </w:tr>
      <w:tr w:rsidR="00650D06" w:rsidRPr="0016204F" w14:paraId="0D29306A" w14:textId="77777777" w:rsidTr="001A7C14">
        <w:tc>
          <w:tcPr>
            <w:tcW w:w="851" w:type="dxa"/>
          </w:tcPr>
          <w:p w14:paraId="06C04750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8.12</w:t>
            </w:r>
          </w:p>
        </w:tc>
        <w:tc>
          <w:tcPr>
            <w:tcW w:w="7513" w:type="dxa"/>
          </w:tcPr>
          <w:p w14:paraId="197C73D3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случае, если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nonStandardTerms</w:t>
            </w:r>
            <w:r w:rsidR="00CF7F6D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&gt;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  <w:p w14:paraId="56741C20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проверить, что &lt;Party2&gt; равен &lt;counterparty&gt; и в анкете указан </w:t>
            </w:r>
            <w:r w:rsidR="00CF7F6D" w:rsidRPr="0016204F">
              <w:rPr>
                <w:rFonts w:ascii="Times New Roman" w:hAnsi="Times New Roman" w:cs="Times New Roman"/>
                <w:sz w:val="20"/>
                <w:szCs w:val="20"/>
              </w:rPr>
              <w:t>только один блок &lt;counterparty&gt;</w:t>
            </w:r>
          </w:p>
        </w:tc>
        <w:tc>
          <w:tcPr>
            <w:tcW w:w="1524" w:type="dxa"/>
          </w:tcPr>
          <w:p w14:paraId="3F67D37D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37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NRD237</w:t>
              </w:r>
            </w:hyperlink>
          </w:p>
        </w:tc>
      </w:tr>
      <w:tr w:rsidR="00650D06" w:rsidRPr="0016204F" w14:paraId="06F76109" w14:textId="77777777" w:rsidTr="001A7C14">
        <w:tc>
          <w:tcPr>
            <w:tcW w:w="851" w:type="dxa"/>
          </w:tcPr>
          <w:p w14:paraId="0033095C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8.13</w:t>
            </w:r>
          </w:p>
        </w:tc>
        <w:tc>
          <w:tcPr>
            <w:tcW w:w="7513" w:type="dxa"/>
          </w:tcPr>
          <w:p w14:paraId="40FAC066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случае, если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nonStandardTerms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&gt;  присутствует со значением =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true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, проверить, что поля блока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2&gt; - описывающего контрагента (отчет вне рамок ГС) присутствует,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1/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2 со значением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NONREF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classification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country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organizationType</w:t>
            </w:r>
            <w:r w:rsidR="00CF7F6D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не заполняются)</w:t>
            </w:r>
          </w:p>
        </w:tc>
        <w:tc>
          <w:tcPr>
            <w:tcW w:w="1524" w:type="dxa"/>
          </w:tcPr>
          <w:p w14:paraId="6EB3E8D0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026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NRD026</w:t>
              </w:r>
            </w:hyperlink>
          </w:p>
        </w:tc>
      </w:tr>
      <w:tr w:rsidR="00650D06" w:rsidRPr="0016204F" w14:paraId="24A7ABAC" w14:textId="77777777" w:rsidTr="001A7C14">
        <w:tc>
          <w:tcPr>
            <w:tcW w:w="851" w:type="dxa"/>
          </w:tcPr>
          <w:p w14:paraId="5B525848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8.14</w:t>
            </w:r>
          </w:p>
        </w:tc>
        <w:tc>
          <w:tcPr>
            <w:tcW w:w="7513" w:type="dxa"/>
          </w:tcPr>
          <w:p w14:paraId="01119CF9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подачи анкеты с блоком &lt;corrective&gt;, проверить, совпадает ли количество сделок в новой анкете с количеством сделок в ранее зарегистрированной анкете. Если нет - </w:t>
            </w:r>
            <w:r w:rsidR="00CF7F6D" w:rsidRPr="0016204F">
              <w:rPr>
                <w:rFonts w:ascii="Times New Roman" w:hAnsi="Times New Roman" w:cs="Times New Roman"/>
                <w:sz w:val="20"/>
                <w:szCs w:val="20"/>
              </w:rPr>
              <w:t>отказ</w:t>
            </w:r>
          </w:p>
        </w:tc>
        <w:tc>
          <w:tcPr>
            <w:tcW w:w="1524" w:type="dxa"/>
          </w:tcPr>
          <w:p w14:paraId="1BBFB5A1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15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NRD215</w:t>
              </w:r>
            </w:hyperlink>
          </w:p>
        </w:tc>
      </w:tr>
      <w:tr w:rsidR="00650D06" w:rsidRPr="0016204F" w14:paraId="4F13DD58" w14:textId="77777777" w:rsidTr="001A7C14">
        <w:tc>
          <w:tcPr>
            <w:tcW w:w="851" w:type="dxa"/>
          </w:tcPr>
          <w:p w14:paraId="4F719DB8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8.15</w:t>
            </w:r>
          </w:p>
        </w:tc>
        <w:tc>
          <w:tcPr>
            <w:tcW w:w="7513" w:type="dxa"/>
          </w:tcPr>
          <w:p w14:paraId="54BC6ED3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подачи анкеты с блоком &lt;corrective&gt;, проверить, имеются ли в новой анкете значения атрибутов: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поля tradeId, в записях повторяющегося блока, которых нет в ранее зарегистрированной анкете. Если имеют</w:t>
            </w:r>
            <w:r w:rsidR="00CF7F6D" w:rsidRPr="0016204F">
              <w:rPr>
                <w:rFonts w:ascii="Times New Roman" w:hAnsi="Times New Roman" w:cs="Times New Roman"/>
                <w:sz w:val="20"/>
                <w:szCs w:val="20"/>
              </w:rPr>
              <w:t>ся – отказ</w:t>
            </w:r>
          </w:p>
        </w:tc>
        <w:tc>
          <w:tcPr>
            <w:tcW w:w="1524" w:type="dxa"/>
          </w:tcPr>
          <w:p w14:paraId="5BF4880A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17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NRD217</w:t>
              </w:r>
            </w:hyperlink>
          </w:p>
        </w:tc>
      </w:tr>
      <w:tr w:rsidR="00650D06" w:rsidRPr="0016204F" w14:paraId="1F8AAABB" w14:textId="77777777" w:rsidTr="001A7C14">
        <w:tc>
          <w:tcPr>
            <w:tcW w:w="851" w:type="dxa"/>
          </w:tcPr>
          <w:p w14:paraId="481F6085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8.16</w:t>
            </w:r>
          </w:p>
        </w:tc>
        <w:tc>
          <w:tcPr>
            <w:tcW w:w="7513" w:type="dxa"/>
          </w:tcPr>
          <w:p w14:paraId="76C6A934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указания для клиента стороны в блоке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Client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Details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тэга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SNILS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INN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код), проверить данный код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SNILS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INN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PASS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на соответсвие маске {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XXXXXXXXXXXXXXXXXXXX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},</w:t>
            </w:r>
          </w:p>
          <w:p w14:paraId="3E561665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{SNILS_XXX-XXX-XXX XX},</w:t>
            </w:r>
          </w:p>
          <w:p w14:paraId="07A5E6C1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{INN_XXXXXXXXXX}</w:t>
            </w:r>
          </w:p>
          <w:p w14:paraId="02922739" w14:textId="77777777" w:rsidR="00650D06" w:rsidRPr="0016204F" w:rsidRDefault="00CF7F6D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{PASS_X...X}</w:t>
            </w:r>
          </w:p>
        </w:tc>
        <w:tc>
          <w:tcPr>
            <w:tcW w:w="1524" w:type="dxa"/>
          </w:tcPr>
          <w:p w14:paraId="3BF77685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87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087</w:t>
              </w:r>
            </w:hyperlink>
          </w:p>
        </w:tc>
      </w:tr>
      <w:tr w:rsidR="00650D06" w:rsidRPr="0016204F" w14:paraId="4B378D1D" w14:textId="77777777" w:rsidTr="001A7C14">
        <w:tc>
          <w:tcPr>
            <w:tcW w:w="851" w:type="dxa"/>
          </w:tcPr>
          <w:p w14:paraId="25C48D52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</w:t>
            </w:r>
          </w:p>
        </w:tc>
        <w:tc>
          <w:tcPr>
            <w:tcW w:w="7513" w:type="dxa"/>
            <w:vAlign w:val="center"/>
          </w:tcPr>
          <w:p w14:paraId="006E3DE9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Удаление просроченных сообщений, находящихся в статусе ожидания</w:t>
            </w:r>
          </w:p>
        </w:tc>
        <w:tc>
          <w:tcPr>
            <w:tcW w:w="1524" w:type="dxa"/>
          </w:tcPr>
          <w:p w14:paraId="2049D330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16204F" w14:paraId="0BC37E2F" w14:textId="77777777" w:rsidTr="001A7C14">
        <w:tc>
          <w:tcPr>
            <w:tcW w:w="851" w:type="dxa"/>
          </w:tcPr>
          <w:p w14:paraId="2D2D6B1D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7513" w:type="dxa"/>
          </w:tcPr>
          <w:p w14:paraId="427303F6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Процедура удаления сообщений, находящихся в статусе ожидания (ожидания регистрации связной анкеты </w:t>
            </w:r>
            <w:r w:rsidR="008D0461" w:rsidRPr="0016204F">
              <w:rPr>
                <w:rFonts w:ascii="Times New Roman" w:hAnsi="Times New Roman" w:cs="Times New Roman"/>
                <w:sz w:val="20"/>
                <w:szCs w:val="20"/>
              </w:rPr>
              <w:t>Гене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рального соглашения) и в ожидание реакции контрагента длительное время. Входящим параметром процедуры является закрытый операционный день, за который производится обработка.</w:t>
            </w:r>
          </w:p>
          <w:p w14:paraId="516BD8B2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Процедура для каждого из сообщений, находящихся в статусе ожидания, определяет операционный день, в который сообщение было принято. Если дата этого операционного дня меньше либо равна дате, заданной в параметре процедуры (для ожидания регистрации связного </w:t>
            </w:r>
            <w:r w:rsidR="008D0461" w:rsidRPr="0016204F">
              <w:rPr>
                <w:rFonts w:ascii="Times New Roman" w:hAnsi="Times New Roman" w:cs="Times New Roman"/>
                <w:sz w:val="20"/>
                <w:szCs w:val="20"/>
              </w:rPr>
              <w:t>Гене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рального соглашения – 1 опердень; для остальных – 30 календарных дней), по сообщени</w:t>
            </w:r>
            <w:r w:rsidR="008E5265" w:rsidRPr="0016204F">
              <w:rPr>
                <w:rFonts w:ascii="Times New Roman" w:hAnsi="Times New Roman" w:cs="Times New Roman"/>
                <w:sz w:val="20"/>
                <w:szCs w:val="20"/>
              </w:rPr>
              <w:t>ю должен быть сформирован отказ</w:t>
            </w:r>
          </w:p>
        </w:tc>
        <w:tc>
          <w:tcPr>
            <w:tcW w:w="1524" w:type="dxa"/>
          </w:tcPr>
          <w:p w14:paraId="316506D2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39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039</w:t>
              </w:r>
            </w:hyperlink>
          </w:p>
        </w:tc>
      </w:tr>
      <w:tr w:rsidR="00650D06" w:rsidRPr="0016204F" w14:paraId="63C75131" w14:textId="77777777" w:rsidTr="001A7C14">
        <w:tc>
          <w:tcPr>
            <w:tcW w:w="851" w:type="dxa"/>
          </w:tcPr>
          <w:p w14:paraId="65CC8705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9.2</w:t>
            </w:r>
          </w:p>
        </w:tc>
        <w:tc>
          <w:tcPr>
            <w:tcW w:w="7513" w:type="dxa"/>
          </w:tcPr>
          <w:p w14:paraId="7264C2A0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Если с момента регистрации сообщения в журнале входящих сообщений (рассматривается опердень входящего сообщения) до текущего времени прошло количество календарных дней большее, чем указано в справочнике (текущее значение – 30 календарных дней), сообщение</w:t>
            </w:r>
            <w:r w:rsidR="008E5265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считается просроченным – отказ</w:t>
            </w:r>
          </w:p>
        </w:tc>
        <w:tc>
          <w:tcPr>
            <w:tcW w:w="1524" w:type="dxa"/>
          </w:tcPr>
          <w:p w14:paraId="1E8B5EFA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40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040</w:t>
              </w:r>
            </w:hyperlink>
          </w:p>
        </w:tc>
      </w:tr>
      <w:tr w:rsidR="00650D06" w:rsidRPr="0016204F" w14:paraId="6668690B" w14:textId="77777777" w:rsidTr="001A7C14">
        <w:tc>
          <w:tcPr>
            <w:tcW w:w="851" w:type="dxa"/>
          </w:tcPr>
          <w:p w14:paraId="7082C3BA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</w:t>
            </w:r>
          </w:p>
        </w:tc>
        <w:tc>
          <w:tcPr>
            <w:tcW w:w="7513" w:type="dxa"/>
            <w:vAlign w:val="center"/>
          </w:tcPr>
          <w:p w14:paraId="639BAB3B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Особенности проверки полей анкеты Заявления о назначении Информирующих лиц (СМ016 - designationRA)</w:t>
            </w:r>
          </w:p>
        </w:tc>
        <w:tc>
          <w:tcPr>
            <w:tcW w:w="1524" w:type="dxa"/>
          </w:tcPr>
          <w:p w14:paraId="6604EF97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16204F" w14:paraId="65516CC6" w14:textId="77777777" w:rsidTr="001A7C14">
        <w:tc>
          <w:tcPr>
            <w:tcW w:w="851" w:type="dxa"/>
          </w:tcPr>
          <w:p w14:paraId="4E92A822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7513" w:type="dxa"/>
          </w:tcPr>
          <w:p w14:paraId="6B48F1B9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Дата сообщения [Дата_формирования_сообщения] не может быть больше текущей календарной даты и меньше [текущая дата – 3 дня]. В противном случае считается, что дата сообщения указана не верно</w:t>
            </w:r>
          </w:p>
        </w:tc>
        <w:tc>
          <w:tcPr>
            <w:tcW w:w="1524" w:type="dxa"/>
          </w:tcPr>
          <w:p w14:paraId="686E2A16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14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014</w:t>
              </w:r>
            </w:hyperlink>
          </w:p>
        </w:tc>
      </w:tr>
      <w:tr w:rsidR="00650D06" w:rsidRPr="0016204F" w14:paraId="2B2B2CD1" w14:textId="77777777" w:rsidTr="001A7C14">
        <w:tc>
          <w:tcPr>
            <w:tcW w:w="851" w:type="dxa"/>
          </w:tcPr>
          <w:p w14:paraId="7FC6DF83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</w:p>
        </w:tc>
        <w:tc>
          <w:tcPr>
            <w:tcW w:w="7513" w:type="dxa"/>
          </w:tcPr>
          <w:p w14:paraId="0B79A0E6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Отправителя Анкеты [Код отправителя сообщения] и отправителя сообщения, указанного транспортной системой. Сверяется [Код отправителя сообщения] и значение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Sender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в журнале входящих сообщений. В случае, если поля совпадают, провер</w:t>
            </w:r>
            <w:r w:rsidR="008E5265" w:rsidRPr="0016204F">
              <w:rPr>
                <w:rFonts w:ascii="Times New Roman" w:hAnsi="Times New Roman" w:cs="Times New Roman"/>
                <w:sz w:val="20"/>
                <w:szCs w:val="20"/>
              </w:rPr>
              <w:t>ка считается пройденной успешно</w:t>
            </w:r>
          </w:p>
        </w:tc>
        <w:tc>
          <w:tcPr>
            <w:tcW w:w="1524" w:type="dxa"/>
          </w:tcPr>
          <w:p w14:paraId="541E5838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15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015</w:t>
              </w:r>
            </w:hyperlink>
          </w:p>
        </w:tc>
      </w:tr>
      <w:tr w:rsidR="00650D06" w:rsidRPr="0016204F" w14:paraId="4A3F4AF2" w14:textId="77777777" w:rsidTr="001A7C14">
        <w:tc>
          <w:tcPr>
            <w:tcW w:w="851" w:type="dxa"/>
          </w:tcPr>
          <w:p w14:paraId="32632AEA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10.3</w:t>
            </w:r>
          </w:p>
        </w:tc>
        <w:tc>
          <w:tcPr>
            <w:tcW w:w="7513" w:type="dxa"/>
          </w:tcPr>
          <w:p w14:paraId="21721672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Проверить, что &lt;Sender&gt;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равен</w:t>
            </w:r>
            <w:r w:rsidR="008E5265"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&lt;AgreementParty&gt;</w:t>
            </w:r>
          </w:p>
        </w:tc>
        <w:tc>
          <w:tcPr>
            <w:tcW w:w="1524" w:type="dxa"/>
          </w:tcPr>
          <w:p w14:paraId="30D3D92C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42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NRD042</w:t>
              </w:r>
            </w:hyperlink>
          </w:p>
        </w:tc>
      </w:tr>
      <w:tr w:rsidR="00650D06" w:rsidRPr="0016204F" w14:paraId="5655E895" w14:textId="77777777" w:rsidTr="001A7C14">
        <w:tc>
          <w:tcPr>
            <w:tcW w:w="851" w:type="dxa"/>
          </w:tcPr>
          <w:p w14:paraId="792AF735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10.4</w:t>
            </w:r>
          </w:p>
        </w:tc>
        <w:tc>
          <w:tcPr>
            <w:tcW w:w="7513" w:type="dxa"/>
          </w:tcPr>
          <w:p w14:paraId="005AAF88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Проверить, что в сообщении есть блоки party c идентификаторами ‘TradeRepository’, ‘agreementParty’, ‘Sender’</w:t>
            </w:r>
          </w:p>
          <w:p w14:paraId="320CB0E0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И имеют структуру, в соотствии с блоком &lt;Party&gt;</w:t>
            </w:r>
          </w:p>
        </w:tc>
        <w:tc>
          <w:tcPr>
            <w:tcW w:w="1524" w:type="dxa"/>
          </w:tcPr>
          <w:p w14:paraId="2BEA4B42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26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02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6</w:t>
              </w:r>
            </w:hyperlink>
          </w:p>
        </w:tc>
      </w:tr>
      <w:tr w:rsidR="00650D06" w:rsidRPr="0016204F" w14:paraId="523CA6B3" w14:textId="77777777" w:rsidTr="001A7C14">
        <w:tc>
          <w:tcPr>
            <w:tcW w:w="851" w:type="dxa"/>
          </w:tcPr>
          <w:p w14:paraId="38C89284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10.5</w:t>
            </w:r>
          </w:p>
        </w:tc>
        <w:tc>
          <w:tcPr>
            <w:tcW w:w="7513" w:type="dxa"/>
          </w:tcPr>
          <w:p w14:paraId="01A9AB7F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Проверить, что указаные в полях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reportingAgent</w:t>
            </w:r>
            <w:r w:rsidR="008E5265" w:rsidRPr="0016204F">
              <w:rPr>
                <w:rFonts w:ascii="Times New Roman" w:hAnsi="Times New Roman" w:cs="Times New Roman"/>
                <w:sz w:val="20"/>
                <w:szCs w:val="20"/>
              </w:rPr>
              <w:t>&gt; ИЛ, не повторяются</w:t>
            </w:r>
          </w:p>
        </w:tc>
        <w:tc>
          <w:tcPr>
            <w:tcW w:w="1524" w:type="dxa"/>
          </w:tcPr>
          <w:p w14:paraId="6524DCEF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80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NRD180</w:t>
              </w:r>
            </w:hyperlink>
          </w:p>
        </w:tc>
      </w:tr>
      <w:tr w:rsidR="00650D06" w:rsidRPr="0016204F" w14:paraId="0B40EDD3" w14:textId="77777777" w:rsidTr="001A7C14">
        <w:tc>
          <w:tcPr>
            <w:tcW w:w="851" w:type="dxa"/>
          </w:tcPr>
          <w:p w14:paraId="7BD3F937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10.6</w:t>
            </w:r>
          </w:p>
        </w:tc>
        <w:tc>
          <w:tcPr>
            <w:tcW w:w="7513" w:type="dxa"/>
          </w:tcPr>
          <w:p w14:paraId="0E0CAB2B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Проверить, что все указанные в анкете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reportingAgent</w:t>
            </w:r>
            <w:r w:rsidR="008E5265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&gt;,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указаны идентификаторами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 (</w:t>
            </w:r>
            <w:r w:rsidR="005D0847" w:rsidRPr="0016204F">
              <w:rPr>
                <w:rFonts w:ascii="Times New Roman" w:hAnsi="Times New Roman" w:cs="Times New Roman"/>
                <w:sz w:val="20"/>
                <w:szCs w:val="20"/>
              </w:rPr>
              <w:t>Репозитарный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код),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 (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</w:t>
            </w:r>
            <w:r w:rsidR="008E5265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код)</w:t>
            </w:r>
          </w:p>
          <w:p w14:paraId="170F5196" w14:textId="77777777" w:rsidR="00650D06" w:rsidRPr="0016204F" w:rsidRDefault="008E5265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 отсутствия – отказ</w:t>
            </w:r>
          </w:p>
        </w:tc>
        <w:tc>
          <w:tcPr>
            <w:tcW w:w="1524" w:type="dxa"/>
          </w:tcPr>
          <w:p w14:paraId="41B9AD7A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61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NRD161</w:t>
              </w:r>
            </w:hyperlink>
          </w:p>
        </w:tc>
      </w:tr>
      <w:tr w:rsidR="00650D06" w:rsidRPr="0016204F" w14:paraId="2B391A7E" w14:textId="77777777" w:rsidTr="001A7C14">
        <w:tc>
          <w:tcPr>
            <w:tcW w:w="851" w:type="dxa"/>
          </w:tcPr>
          <w:p w14:paraId="54F07C96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10.7</w:t>
            </w:r>
          </w:p>
        </w:tc>
        <w:tc>
          <w:tcPr>
            <w:tcW w:w="7513" w:type="dxa"/>
          </w:tcPr>
          <w:p w14:paraId="28E86487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 указания в блоке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&gt;/&lt;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reportingAgent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&gt; тэга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-код участника или СНИЛС или иной допустимый дополнительный код), проверить данный код н</w:t>
            </w:r>
            <w:r w:rsidR="008E5265" w:rsidRPr="0016204F">
              <w:rPr>
                <w:rFonts w:ascii="Times New Roman" w:hAnsi="Times New Roman" w:cs="Times New Roman"/>
                <w:sz w:val="20"/>
                <w:szCs w:val="20"/>
              </w:rPr>
              <w:t>а соответствие маске</w:t>
            </w:r>
          </w:p>
        </w:tc>
        <w:tc>
          <w:tcPr>
            <w:tcW w:w="1524" w:type="dxa"/>
          </w:tcPr>
          <w:p w14:paraId="7665674E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087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NRD087</w:t>
              </w:r>
            </w:hyperlink>
          </w:p>
        </w:tc>
      </w:tr>
      <w:tr w:rsidR="00650D06" w:rsidRPr="0016204F" w14:paraId="2448FA71" w14:textId="77777777" w:rsidTr="001A7C14">
        <w:tc>
          <w:tcPr>
            <w:tcW w:w="851" w:type="dxa"/>
          </w:tcPr>
          <w:p w14:paraId="48BA10B1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10.8</w:t>
            </w:r>
          </w:p>
        </w:tc>
        <w:tc>
          <w:tcPr>
            <w:tcW w:w="7513" w:type="dxa"/>
          </w:tcPr>
          <w:p w14:paraId="251F23A1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 указания в блоке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&gt;/&lt;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reportingAgent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&gt; тэга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SNILS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код), проверить данный код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SNILS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на соответствие указанному репозитарному коду в Справочнике участников репозитарной деятельности.</w:t>
            </w:r>
          </w:p>
          <w:p w14:paraId="36A69C59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наличия кода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SNILS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в Справочнике участников репозитарной деятельности и не соответствие кодов данного участни</w:t>
            </w:r>
            <w:r w:rsidR="008E5265" w:rsidRPr="0016204F">
              <w:rPr>
                <w:rFonts w:ascii="Times New Roman" w:hAnsi="Times New Roman" w:cs="Times New Roman"/>
                <w:sz w:val="20"/>
                <w:szCs w:val="20"/>
              </w:rPr>
              <w:t>ка, указанному в анкете – отказ</w:t>
            </w:r>
          </w:p>
        </w:tc>
        <w:tc>
          <w:tcPr>
            <w:tcW w:w="1524" w:type="dxa"/>
          </w:tcPr>
          <w:p w14:paraId="30C8D966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149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NRD149</w:t>
              </w:r>
            </w:hyperlink>
          </w:p>
        </w:tc>
      </w:tr>
      <w:tr w:rsidR="00650D06" w:rsidRPr="0016204F" w14:paraId="64206E33" w14:textId="77777777" w:rsidTr="001A7C14">
        <w:tc>
          <w:tcPr>
            <w:tcW w:w="851" w:type="dxa"/>
          </w:tcPr>
          <w:p w14:paraId="1EBC9978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10.9</w:t>
            </w:r>
          </w:p>
        </w:tc>
        <w:tc>
          <w:tcPr>
            <w:tcW w:w="7513" w:type="dxa"/>
          </w:tcPr>
          <w:p w14:paraId="445850F5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Проверить, что ни с одним из участников, указанных в блоках &lt;Party&gt;/&lt;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reportingAgent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 не раст</w:t>
            </w:r>
            <w:r w:rsidR="008E5265" w:rsidRPr="0016204F">
              <w:rPr>
                <w:rFonts w:ascii="Times New Roman" w:hAnsi="Times New Roman" w:cs="Times New Roman"/>
                <w:sz w:val="20"/>
                <w:szCs w:val="20"/>
              </w:rPr>
              <w:t>оргнуто репозитарное соглашение</w:t>
            </w:r>
          </w:p>
        </w:tc>
        <w:tc>
          <w:tcPr>
            <w:tcW w:w="1524" w:type="dxa"/>
          </w:tcPr>
          <w:p w14:paraId="0B26A1F8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021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021</w:t>
              </w:r>
            </w:hyperlink>
          </w:p>
        </w:tc>
      </w:tr>
      <w:tr w:rsidR="00650D06" w:rsidRPr="0016204F" w14:paraId="19AC08EB" w14:textId="77777777" w:rsidTr="001A7C14">
        <w:tc>
          <w:tcPr>
            <w:tcW w:w="851" w:type="dxa"/>
          </w:tcPr>
          <w:p w14:paraId="4B3082D4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7513" w:type="dxa"/>
          </w:tcPr>
          <w:p w14:paraId="1F17D2DD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Проверить наличие в Анкете Заявления идентификационных кодов (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ParyId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) для бл</w:t>
            </w:r>
            <w:r w:rsidR="008E5265" w:rsidRPr="0016204F">
              <w:rPr>
                <w:rFonts w:ascii="Times New Roman" w:hAnsi="Times New Roman" w:cs="Times New Roman"/>
                <w:sz w:val="20"/>
                <w:szCs w:val="20"/>
              </w:rPr>
              <w:t>ока описывающих Клиента (Party)</w:t>
            </w:r>
          </w:p>
          <w:p w14:paraId="70012593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если, в справочнике участников репозитарной деятельности присутствует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-код участника или СНИЛС или иной допустимый дополнительный код,</w:t>
            </w:r>
            <w:r w:rsidR="008E5265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проверить его наличие в анкете</w:t>
            </w:r>
          </w:p>
          <w:p w14:paraId="770B6891" w14:textId="77777777" w:rsidR="00650D06" w:rsidRPr="0016204F" w:rsidRDefault="008E5265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Если кода нет – отказ</w:t>
            </w:r>
          </w:p>
        </w:tc>
        <w:tc>
          <w:tcPr>
            <w:tcW w:w="1524" w:type="dxa"/>
          </w:tcPr>
          <w:p w14:paraId="0BB77FBC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61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NRD161</w:t>
              </w:r>
            </w:hyperlink>
          </w:p>
        </w:tc>
      </w:tr>
      <w:tr w:rsidR="00650D06" w:rsidRPr="0016204F" w14:paraId="3628187A" w14:textId="77777777" w:rsidTr="001A7C14">
        <w:tc>
          <w:tcPr>
            <w:tcW w:w="851" w:type="dxa"/>
          </w:tcPr>
          <w:p w14:paraId="77DEECFE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</w:p>
        </w:tc>
        <w:tc>
          <w:tcPr>
            <w:tcW w:w="7513" w:type="dxa"/>
          </w:tcPr>
          <w:p w14:paraId="3E36D35F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Для каждого блока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reportingAgent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 проверить наличие и соотвествие справочнику тэгов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partyName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&gt;,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 (</w:t>
            </w:r>
            <w:r w:rsidR="005D0847" w:rsidRPr="0016204F">
              <w:rPr>
                <w:rFonts w:ascii="Times New Roman" w:hAnsi="Times New Roman" w:cs="Times New Roman"/>
                <w:sz w:val="20"/>
                <w:szCs w:val="20"/>
              </w:rPr>
              <w:t>Репозитарный код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),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 (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код)</w:t>
            </w:r>
          </w:p>
        </w:tc>
        <w:tc>
          <w:tcPr>
            <w:tcW w:w="1524" w:type="dxa"/>
          </w:tcPr>
          <w:p w14:paraId="5857AA2B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164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NRD16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4</w:t>
              </w:r>
            </w:hyperlink>
          </w:p>
        </w:tc>
      </w:tr>
      <w:tr w:rsidR="00650D06" w:rsidRPr="0016204F" w14:paraId="193F7E7F" w14:textId="77777777" w:rsidTr="001A7C14">
        <w:tc>
          <w:tcPr>
            <w:tcW w:w="851" w:type="dxa"/>
          </w:tcPr>
          <w:p w14:paraId="3B3FC687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7513" w:type="dxa"/>
          </w:tcPr>
          <w:p w14:paraId="18B00A74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 ука</w:t>
            </w:r>
            <w:r w:rsidR="000836EB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зания тэга &lt;link ID&gt; (номер </w:t>
            </w:r>
            <w:r w:rsidR="008D0461" w:rsidRPr="0016204F">
              <w:rPr>
                <w:rFonts w:ascii="Times New Roman" w:hAnsi="Times New Roman" w:cs="Times New Roman"/>
                <w:sz w:val="20"/>
                <w:szCs w:val="20"/>
              </w:rPr>
              <w:t>Гене</w:t>
            </w:r>
            <w:r w:rsidR="000836EB" w:rsidRPr="0016204F">
              <w:rPr>
                <w:rFonts w:ascii="Times New Roman" w:hAnsi="Times New Roman" w:cs="Times New Roman"/>
                <w:sz w:val="20"/>
                <w:szCs w:val="20"/>
              </w:rPr>
              <w:t>рального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соглашения) проверить наличие зарегистрированного в репозитарии ГС.</w:t>
            </w:r>
          </w:p>
          <w:p w14:paraId="348DBCB6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 если ГС отсутствует – Отказ</w:t>
            </w:r>
          </w:p>
        </w:tc>
        <w:tc>
          <w:tcPr>
            <w:tcW w:w="1524" w:type="dxa"/>
          </w:tcPr>
          <w:p w14:paraId="3C8D7147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089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NRD089</w:t>
              </w:r>
            </w:hyperlink>
          </w:p>
        </w:tc>
      </w:tr>
      <w:tr w:rsidR="00650D06" w:rsidRPr="0016204F" w14:paraId="7173612D" w14:textId="77777777" w:rsidTr="001A7C14">
        <w:tc>
          <w:tcPr>
            <w:tcW w:w="851" w:type="dxa"/>
          </w:tcPr>
          <w:p w14:paraId="33E48F7A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10.13</w:t>
            </w:r>
          </w:p>
        </w:tc>
        <w:tc>
          <w:tcPr>
            <w:tcW w:w="7513" w:type="dxa"/>
          </w:tcPr>
          <w:p w14:paraId="6260FDC8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случае, если по одному из ИЛ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reportingAgent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 указан тэг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linkId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&gt;, то тэг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ounterParty&gt;, долж</w:t>
            </w:r>
            <w:r w:rsidR="008E5265" w:rsidRPr="0016204F">
              <w:rPr>
                <w:rFonts w:ascii="Times New Roman" w:hAnsi="Times New Roman" w:cs="Times New Roman"/>
                <w:sz w:val="20"/>
                <w:szCs w:val="20"/>
              </w:rPr>
              <w:t>ен отсутствовать, иначе – отказ</w:t>
            </w:r>
          </w:p>
        </w:tc>
        <w:tc>
          <w:tcPr>
            <w:tcW w:w="1524" w:type="dxa"/>
          </w:tcPr>
          <w:p w14:paraId="3DF4BFEB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007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NRD007</w:t>
              </w:r>
            </w:hyperlink>
          </w:p>
        </w:tc>
      </w:tr>
      <w:tr w:rsidR="00650D06" w:rsidRPr="0016204F" w14:paraId="455863E2" w14:textId="77777777" w:rsidTr="001A7C14">
        <w:tc>
          <w:tcPr>
            <w:tcW w:w="851" w:type="dxa"/>
          </w:tcPr>
          <w:p w14:paraId="7263EE23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10.14</w:t>
            </w:r>
          </w:p>
        </w:tc>
        <w:tc>
          <w:tcPr>
            <w:tcW w:w="7513" w:type="dxa"/>
          </w:tcPr>
          <w:p w14:paraId="7EB3990A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 если в сообщении по нескольким ИЛам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reportingAgent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&gt;, указано одинаковое значение тэга &lt;DocumentType&gt;, проверить значения тэгов: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linkId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&gt;/&lt;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counterParty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  <w:p w14:paraId="4B031D3A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 наличия одинаковых значений (включая отсутствие) для всех тэгов:</w:t>
            </w:r>
          </w:p>
          <w:p w14:paraId="51851901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Пример - ошибка:</w:t>
            </w:r>
          </w:p>
          <w:p w14:paraId="7A1D1A85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ИЛ1: Тип документа = РЕПО, ГС = ГС1</w:t>
            </w:r>
          </w:p>
          <w:p w14:paraId="498F5461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ИЛ2: Тип документа = РЕПО, ГС = ГС1</w:t>
            </w:r>
          </w:p>
        </w:tc>
        <w:tc>
          <w:tcPr>
            <w:tcW w:w="1524" w:type="dxa"/>
          </w:tcPr>
          <w:p w14:paraId="1AA4F504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070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NRD070</w:t>
              </w:r>
            </w:hyperlink>
          </w:p>
        </w:tc>
      </w:tr>
      <w:tr w:rsidR="00650D06" w:rsidRPr="0016204F" w14:paraId="08B52995" w14:textId="77777777" w:rsidTr="001A7C14">
        <w:tc>
          <w:tcPr>
            <w:tcW w:w="851" w:type="dxa"/>
          </w:tcPr>
          <w:p w14:paraId="6AFCAF3D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10.15</w:t>
            </w:r>
          </w:p>
        </w:tc>
        <w:tc>
          <w:tcPr>
            <w:tcW w:w="7513" w:type="dxa"/>
          </w:tcPr>
          <w:p w14:paraId="7ADBA4B4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По всем ИЛ, проверить значение тэгов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TransfersAndExecution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 блока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ReportingType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&gt;, в случае значений «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True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» проверить для данного ИЛ наличие в списке документов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DocumentType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&gt; типов документов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010 или </w:t>
            </w:r>
            <w:r w:rsidR="008E5265"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  <w:r w:rsidR="008E5265" w:rsidRPr="0016204F">
              <w:rPr>
                <w:rFonts w:ascii="Times New Roman" w:hAnsi="Times New Roman" w:cs="Times New Roman"/>
                <w:sz w:val="20"/>
                <w:szCs w:val="20"/>
              </w:rPr>
              <w:t>015,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ALLD</w:t>
            </w:r>
          </w:p>
          <w:p w14:paraId="574A7CCF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Есл</w:t>
            </w:r>
            <w:r w:rsidR="008E5265" w:rsidRPr="0016204F">
              <w:rPr>
                <w:rFonts w:ascii="Times New Roman" w:hAnsi="Times New Roman" w:cs="Times New Roman"/>
                <w:sz w:val="20"/>
                <w:szCs w:val="20"/>
              </w:rPr>
              <w:t>и документы отсутствуют – отказ</w:t>
            </w:r>
          </w:p>
        </w:tc>
        <w:tc>
          <w:tcPr>
            <w:tcW w:w="1524" w:type="dxa"/>
          </w:tcPr>
          <w:p w14:paraId="5FA2EEEF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82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NRD182</w:t>
              </w:r>
            </w:hyperlink>
          </w:p>
        </w:tc>
      </w:tr>
      <w:tr w:rsidR="00650D06" w:rsidRPr="0016204F" w14:paraId="0B5C7C67" w14:textId="77777777" w:rsidTr="001A7C14">
        <w:tc>
          <w:tcPr>
            <w:tcW w:w="851" w:type="dxa"/>
          </w:tcPr>
          <w:p w14:paraId="2908FC0B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13" w:type="dxa"/>
            <w:vAlign w:val="center"/>
          </w:tcPr>
          <w:p w14:paraId="58B9ED57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Особенности обработки анкет на изменение и переоткрытие закрытых анкет (Все анкеты договоров, генсоглашений, отчеты СМ092, СМ094)</w:t>
            </w:r>
          </w:p>
        </w:tc>
        <w:tc>
          <w:tcPr>
            <w:tcW w:w="1524" w:type="dxa"/>
          </w:tcPr>
          <w:p w14:paraId="6FD2F70C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16204F" w14:paraId="18229484" w14:textId="77777777" w:rsidTr="001A7C14">
        <w:tc>
          <w:tcPr>
            <w:tcW w:w="851" w:type="dxa"/>
          </w:tcPr>
          <w:p w14:paraId="761D2467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</w:p>
        </w:tc>
        <w:tc>
          <w:tcPr>
            <w:tcW w:w="7513" w:type="dxa"/>
          </w:tcPr>
          <w:p w14:paraId="570A6AF8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Для сообщений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093 и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011,</w:t>
            </w:r>
            <w:r w:rsidR="008E5265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подаваемых для переоткрытия или изменения статуса анкет договоров/ГС в статусе дерегистрировано/закрыто или договоров в статусе ошибка после подачи клиентом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093 с кодом состояния договора ‘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’, проверить что:</w:t>
            </w:r>
          </w:p>
          <w:p w14:paraId="45B68722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Дата последней дерегистрации каждой из анкет+ 3 рабочих дня &gt;= даты регистр</w:t>
            </w:r>
            <w:r w:rsidR="008E5265" w:rsidRPr="0016204F">
              <w:rPr>
                <w:rFonts w:ascii="Times New Roman" w:hAnsi="Times New Roman" w:cs="Times New Roman"/>
                <w:sz w:val="20"/>
                <w:szCs w:val="20"/>
              </w:rPr>
              <w:t>ации входящего сообщения в ЖУВС</w:t>
            </w:r>
          </w:p>
          <w:p w14:paraId="066AF16E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Если</w:t>
            </w:r>
            <w:r w:rsidR="008E5265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условие не выполняется – отказ</w:t>
            </w:r>
          </w:p>
        </w:tc>
        <w:tc>
          <w:tcPr>
            <w:tcW w:w="1524" w:type="dxa"/>
          </w:tcPr>
          <w:p w14:paraId="4FBCC6C7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18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21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8</w:t>
              </w:r>
            </w:hyperlink>
          </w:p>
        </w:tc>
      </w:tr>
      <w:tr w:rsidR="00650D06" w:rsidRPr="0016204F" w14:paraId="603DFF2A" w14:textId="77777777" w:rsidTr="001A7C14">
        <w:tc>
          <w:tcPr>
            <w:tcW w:w="851" w:type="dxa"/>
          </w:tcPr>
          <w:p w14:paraId="01A845BA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11.2</w:t>
            </w:r>
          </w:p>
        </w:tc>
        <w:tc>
          <w:tcPr>
            <w:tcW w:w="7513" w:type="dxa"/>
          </w:tcPr>
          <w:p w14:paraId="2F87A5C5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Если в сообщениях присутствует блок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amendment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&gt;/&lt;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reportAmendement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 с/без элемента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correctRegisteredInfo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&gt;, проверить что:</w:t>
            </w:r>
          </w:p>
          <w:p w14:paraId="01EF4F10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отправителем данной анкеты является: либо действующий ИЛ стороны, от имени которой направляется анкета изменения, либо сторона &lt;Party1&gt;/&lt;Party2&gt;.</w:t>
            </w:r>
          </w:p>
          <w:p w14:paraId="54B8C548" w14:textId="77777777" w:rsidR="00650D06" w:rsidRPr="0016204F" w:rsidRDefault="008E5265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Иначе – отказ</w:t>
            </w:r>
          </w:p>
        </w:tc>
        <w:tc>
          <w:tcPr>
            <w:tcW w:w="1524" w:type="dxa"/>
          </w:tcPr>
          <w:p w14:paraId="4F7540A6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042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NRD042</w:t>
              </w:r>
            </w:hyperlink>
          </w:p>
        </w:tc>
      </w:tr>
      <w:tr w:rsidR="00650D06" w:rsidRPr="0016204F" w14:paraId="14C5D036" w14:textId="77777777" w:rsidTr="001A7C14">
        <w:tc>
          <w:tcPr>
            <w:tcW w:w="851" w:type="dxa"/>
          </w:tcPr>
          <w:p w14:paraId="4572C673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513" w:type="dxa"/>
          </w:tcPr>
          <w:p w14:paraId="5F33FB99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Если в сообщениях присутствует элемент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correctRegisteredInfo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 в конце блока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amendment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&gt;/&lt;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reportAmendement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&gt; и договор/ГС находятся в закрытом статусе или в статусе ошибка после подачи клиентом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093 с кодом состояния договора ‘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’ , проверить что:</w:t>
            </w:r>
          </w:p>
          <w:p w14:paraId="684803E8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Дата последней дерегистрации + 3 рабочих дня &gt;= даты регистр</w:t>
            </w:r>
            <w:r w:rsidR="008E5265" w:rsidRPr="0016204F">
              <w:rPr>
                <w:rFonts w:ascii="Times New Roman" w:hAnsi="Times New Roman" w:cs="Times New Roman"/>
                <w:sz w:val="20"/>
                <w:szCs w:val="20"/>
              </w:rPr>
              <w:t>ации входящего сообщения в ЖУВС</w:t>
            </w:r>
          </w:p>
          <w:p w14:paraId="2DCAC7A1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Иначе – отказ.</w:t>
            </w:r>
          </w:p>
        </w:tc>
        <w:tc>
          <w:tcPr>
            <w:tcW w:w="1524" w:type="dxa"/>
          </w:tcPr>
          <w:p w14:paraId="575937FD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14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214</w:t>
              </w:r>
            </w:hyperlink>
          </w:p>
        </w:tc>
      </w:tr>
      <w:tr w:rsidR="00650D06" w:rsidRPr="0016204F" w14:paraId="65E84E6C" w14:textId="77777777" w:rsidTr="001A7C14">
        <w:tc>
          <w:tcPr>
            <w:tcW w:w="851" w:type="dxa"/>
          </w:tcPr>
          <w:p w14:paraId="03D15F4B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513" w:type="dxa"/>
          </w:tcPr>
          <w:p w14:paraId="12417227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 переоткрытия договора в рамках ГС (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  <w:r w:rsidR="008E5265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093), проверить, что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соответствующее </w:t>
            </w:r>
            <w:r w:rsidR="008D0461" w:rsidRPr="0016204F">
              <w:rPr>
                <w:rFonts w:ascii="Times New Roman" w:hAnsi="Times New Roman" w:cs="Times New Roman"/>
                <w:sz w:val="20"/>
                <w:szCs w:val="20"/>
              </w:rPr>
              <w:t>Гене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ральное соглашение на дату обработки сообщения обслуживается в репозитарии. Для этого необходимо обратиться к журналу учёта </w:t>
            </w:r>
            <w:r w:rsidR="008D0461" w:rsidRPr="0016204F">
              <w:rPr>
                <w:rFonts w:ascii="Times New Roman" w:hAnsi="Times New Roman" w:cs="Times New Roman"/>
                <w:sz w:val="20"/>
                <w:szCs w:val="20"/>
              </w:rPr>
              <w:t>Гене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ральных соглашений и проверить поле, </w:t>
            </w:r>
            <w:r w:rsidR="008E5265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«Статус </w:t>
            </w:r>
            <w:r w:rsidR="008D0461" w:rsidRPr="0016204F">
              <w:rPr>
                <w:rFonts w:ascii="Times New Roman" w:hAnsi="Times New Roman" w:cs="Times New Roman"/>
                <w:sz w:val="20"/>
                <w:szCs w:val="20"/>
              </w:rPr>
              <w:t>Гене</w:t>
            </w:r>
            <w:r w:rsidR="008E5265" w:rsidRPr="0016204F">
              <w:rPr>
                <w:rFonts w:ascii="Times New Roman" w:hAnsi="Times New Roman" w:cs="Times New Roman"/>
                <w:sz w:val="20"/>
                <w:szCs w:val="20"/>
              </w:rPr>
              <w:t>рального соглашения»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. Проверка считается пройденной, если </w:t>
            </w:r>
            <w:r w:rsidR="008D0461" w:rsidRPr="0016204F">
              <w:rPr>
                <w:rFonts w:ascii="Times New Roman" w:hAnsi="Times New Roman" w:cs="Times New Roman"/>
                <w:sz w:val="20"/>
                <w:szCs w:val="20"/>
              </w:rPr>
              <w:t>Гене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ральное соглашение не дерегистрировано, не отменено и не рас</w:t>
            </w:r>
            <w:r w:rsidR="008E5265" w:rsidRPr="0016204F">
              <w:rPr>
                <w:rFonts w:ascii="Times New Roman" w:hAnsi="Times New Roman" w:cs="Times New Roman"/>
                <w:sz w:val="20"/>
                <w:szCs w:val="20"/>
              </w:rPr>
              <w:t>торгнут соответствующий договор</w:t>
            </w:r>
          </w:p>
        </w:tc>
        <w:tc>
          <w:tcPr>
            <w:tcW w:w="1524" w:type="dxa"/>
          </w:tcPr>
          <w:p w14:paraId="73C4F498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055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0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55</w:t>
              </w:r>
            </w:hyperlink>
          </w:p>
        </w:tc>
      </w:tr>
      <w:tr w:rsidR="00650D06" w:rsidRPr="0016204F" w14:paraId="7BC13839" w14:textId="77777777" w:rsidTr="001A7C14">
        <w:tc>
          <w:tcPr>
            <w:tcW w:w="851" w:type="dxa"/>
          </w:tcPr>
          <w:p w14:paraId="1C1571F5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513" w:type="dxa"/>
          </w:tcPr>
          <w:p w14:paraId="7DC18CFB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Для сообщений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093 проверить, что изменение в указанный статус возможно для данного типа договора:</w:t>
            </w:r>
          </w:p>
          <w:p w14:paraId="054A763E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282564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сообщениях </w:t>
            </w:r>
            <w:r w:rsidR="00937BC2" w:rsidRPr="0016204F">
              <w:rPr>
                <w:rFonts w:ascii="Times New Roman" w:hAnsi="Times New Roman" w:cs="Times New Roman"/>
                <w:sz w:val="20"/>
                <w:szCs w:val="20"/>
              </w:rPr>
              <w:t>Bulk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82564" w:rsidRPr="0016204F">
              <w:rPr>
                <w:rFonts w:ascii="Times New Roman" w:hAnsi="Times New Roman" w:cs="Times New Roman"/>
                <w:sz w:val="20"/>
                <w:szCs w:val="20"/>
              </w:rPr>
              <w:t>формата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можно менять только один закрытый статус на другой закрытый и обр</w:t>
            </w:r>
            <w:r w:rsidR="008E5265" w:rsidRPr="0016204F">
              <w:rPr>
                <w:rFonts w:ascii="Times New Roman" w:hAnsi="Times New Roman" w:cs="Times New Roman"/>
                <w:sz w:val="20"/>
                <w:szCs w:val="20"/>
              </w:rPr>
              <w:t>атно</w:t>
            </w:r>
          </w:p>
          <w:p w14:paraId="14A6E225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не </w:t>
            </w:r>
            <w:r w:rsidR="00937BC2" w:rsidRPr="0016204F">
              <w:rPr>
                <w:rFonts w:ascii="Times New Roman" w:hAnsi="Times New Roman" w:cs="Times New Roman"/>
                <w:sz w:val="20"/>
                <w:szCs w:val="20"/>
              </w:rPr>
              <w:t>Bulk-форматах</w:t>
            </w:r>
            <w:r w:rsidR="008E5265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возможны любые изменения</w:t>
            </w:r>
          </w:p>
          <w:p w14:paraId="613E7311" w14:textId="77777777" w:rsidR="00650D06" w:rsidRPr="0016204F" w:rsidRDefault="008E5265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Иначе – отказ</w:t>
            </w:r>
          </w:p>
        </w:tc>
        <w:tc>
          <w:tcPr>
            <w:tcW w:w="1524" w:type="dxa"/>
          </w:tcPr>
          <w:p w14:paraId="33D133E9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19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NRD219</w:t>
              </w:r>
            </w:hyperlink>
          </w:p>
        </w:tc>
      </w:tr>
      <w:tr w:rsidR="00650D06" w:rsidRPr="0016204F" w14:paraId="02D006FF" w14:textId="77777777" w:rsidTr="001A7C14">
        <w:tc>
          <w:tcPr>
            <w:tcW w:w="851" w:type="dxa"/>
          </w:tcPr>
          <w:p w14:paraId="3E96E6F5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513" w:type="dxa"/>
          </w:tcPr>
          <w:p w14:paraId="3E270F68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Если в сообщениях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092/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094 присутствует элемент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correctRegisteredInfo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 в конце блока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reportAmendement</w:t>
            </w:r>
            <w:r w:rsidR="00D904EF" w:rsidRPr="0016204F">
              <w:rPr>
                <w:rFonts w:ascii="Times New Roman" w:hAnsi="Times New Roman" w:cs="Times New Roman"/>
                <w:sz w:val="20"/>
                <w:szCs w:val="20"/>
              </w:rPr>
              <w:t>&gt; - отказ</w:t>
            </w:r>
          </w:p>
        </w:tc>
        <w:tc>
          <w:tcPr>
            <w:tcW w:w="1524" w:type="dxa"/>
          </w:tcPr>
          <w:p w14:paraId="7B86F0C7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22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222</w:t>
              </w:r>
            </w:hyperlink>
          </w:p>
        </w:tc>
      </w:tr>
      <w:tr w:rsidR="00650D06" w:rsidRPr="0016204F" w14:paraId="28F87A8D" w14:textId="77777777" w:rsidTr="001A7C14">
        <w:tc>
          <w:tcPr>
            <w:tcW w:w="851" w:type="dxa"/>
          </w:tcPr>
          <w:p w14:paraId="01A90C21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513" w:type="dxa"/>
          </w:tcPr>
          <w:p w14:paraId="4D42F6E7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Если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сообщениях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изменение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без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элемента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&lt;correctRegisteredInfo&gt;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конце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блока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&lt;reportAmendement&gt;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тэг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&lt;amendment xsi:type="nsdext:TradeAmendmentContent"&gt; -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отказ</w:t>
            </w:r>
          </w:p>
        </w:tc>
        <w:tc>
          <w:tcPr>
            <w:tcW w:w="1524" w:type="dxa"/>
          </w:tcPr>
          <w:p w14:paraId="1D06CD23" w14:textId="77777777" w:rsidR="00650D06" w:rsidRPr="007E390F" w:rsidRDefault="00531695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23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223</w:t>
              </w:r>
            </w:hyperlink>
          </w:p>
        </w:tc>
      </w:tr>
    </w:tbl>
    <w:p w14:paraId="5F824DF6" w14:textId="77777777" w:rsidR="00650D06" w:rsidRPr="0016204F" w:rsidRDefault="00650D06" w:rsidP="00650D06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204F">
        <w:rPr>
          <w:rFonts w:ascii="Times New Roman" w:hAnsi="Times New Roman" w:cs="Times New Roman"/>
          <w:sz w:val="20"/>
          <w:szCs w:val="20"/>
        </w:rPr>
        <w:br w:type="page"/>
      </w:r>
    </w:p>
    <w:p w14:paraId="24F5AEEF" w14:textId="77777777" w:rsidR="00D366AB" w:rsidRPr="0016204F" w:rsidRDefault="00D366AB" w:rsidP="000836EB">
      <w:pPr>
        <w:pStyle w:val="1"/>
        <w:keepNext w:val="0"/>
        <w:keepLines w:val="0"/>
        <w:widowControl w:val="0"/>
        <w:numPr>
          <w:ilvl w:val="0"/>
          <w:numId w:val="1"/>
        </w:numPr>
        <w:spacing w:before="0" w:after="120" w:line="240" w:lineRule="auto"/>
        <w:ind w:left="567" w:hanging="578"/>
        <w:rPr>
          <w:rFonts w:ascii="Times New Roman" w:hAnsi="Times New Roman" w:cs="Times New Roman"/>
          <w:sz w:val="20"/>
          <w:szCs w:val="20"/>
          <w:u w:val="single"/>
        </w:rPr>
        <w:sectPr w:rsidR="00D366AB" w:rsidRPr="0016204F" w:rsidSect="00996CBB">
          <w:footerReference w:type="default" r:id="rId240"/>
          <w:pgSz w:w="11906" w:h="16838"/>
          <w:pgMar w:top="1134" w:right="850" w:bottom="709" w:left="1701" w:header="708" w:footer="708" w:gutter="0"/>
          <w:cols w:space="708"/>
          <w:titlePg/>
          <w:docGrid w:linePitch="360"/>
        </w:sectPr>
      </w:pPr>
      <w:bookmarkStart w:id="1399" w:name="_Toc500764221"/>
    </w:p>
    <w:p w14:paraId="0044D521" w14:textId="77777777" w:rsidR="000836EB" w:rsidRPr="0016204F" w:rsidRDefault="000836EB" w:rsidP="000836EB">
      <w:pPr>
        <w:pStyle w:val="1"/>
        <w:keepNext w:val="0"/>
        <w:keepLines w:val="0"/>
        <w:widowControl w:val="0"/>
        <w:numPr>
          <w:ilvl w:val="0"/>
          <w:numId w:val="1"/>
        </w:numPr>
        <w:spacing w:before="0" w:after="120" w:line="240" w:lineRule="auto"/>
        <w:ind w:left="567" w:hanging="578"/>
        <w:rPr>
          <w:rFonts w:ascii="Times New Roman" w:hAnsi="Times New Roman" w:cs="Times New Roman"/>
          <w:sz w:val="20"/>
          <w:szCs w:val="20"/>
          <w:u w:val="single"/>
        </w:rPr>
      </w:pPr>
      <w:bookmarkStart w:id="1400" w:name="_Toc159404068"/>
      <w:r w:rsidRPr="0016204F">
        <w:rPr>
          <w:rFonts w:ascii="Times New Roman" w:hAnsi="Times New Roman" w:cs="Times New Roman"/>
          <w:sz w:val="20"/>
          <w:szCs w:val="20"/>
          <w:u w:val="single"/>
        </w:rPr>
        <w:t>Основные поля Разделов 1, 2 и 3 Реестра договоров</w:t>
      </w:r>
      <w:bookmarkEnd w:id="1400"/>
    </w:p>
    <w:p w14:paraId="6BB0FF58" w14:textId="77777777" w:rsidR="000836EB" w:rsidRPr="0016204F" w:rsidRDefault="000836EB" w:rsidP="000836EB">
      <w:pPr>
        <w:pStyle w:val="a3"/>
        <w:widowControl w:val="0"/>
        <w:numPr>
          <w:ilvl w:val="1"/>
          <w:numId w:val="166"/>
        </w:numPr>
        <w:spacing w:after="120" w:line="240" w:lineRule="auto"/>
        <w:ind w:left="709" w:hanging="709"/>
        <w:contextualSpacing w:val="0"/>
        <w:jc w:val="both"/>
        <w:outlineLvl w:val="3"/>
        <w:rPr>
          <w:rFonts w:ascii="Times New Roman" w:hAnsi="Times New Roman" w:cs="Times New Roman"/>
          <w:sz w:val="20"/>
        </w:rPr>
      </w:pPr>
      <w:r w:rsidRPr="0016204F">
        <w:rPr>
          <w:rFonts w:ascii="Times New Roman" w:hAnsi="Times New Roman" w:cs="Times New Roman"/>
          <w:sz w:val="20"/>
          <w:szCs w:val="20"/>
        </w:rPr>
        <w:t>В рамках репозитарной деятельности Репозитарий осуществляет ведение Реестра договоров в соответсвии с нормативными актами Банка России и Правилами осуществления репозитаной деятельности НКО АО НРД.</w:t>
      </w:r>
    </w:p>
    <w:p w14:paraId="0040C132" w14:textId="77777777" w:rsidR="000836EB" w:rsidRPr="0016204F" w:rsidRDefault="000836EB" w:rsidP="002846E3">
      <w:pPr>
        <w:pStyle w:val="a3"/>
        <w:widowControl w:val="0"/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sz w:val="20"/>
        </w:rPr>
      </w:pPr>
      <w:r w:rsidRPr="0016204F">
        <w:rPr>
          <w:rFonts w:ascii="Times New Roman" w:hAnsi="Times New Roman" w:cs="Times New Roman"/>
          <w:sz w:val="20"/>
        </w:rPr>
        <w:t>Репозитарий предоставляет в Банк России реестр договоров в составе записей, каждый рабочий день месяца по состоянию на конец операционного дня, предшествующего дню предоставления реестра договоров, в электронной форме в формате XML (eXtensible Markup Language) и FpML (Financial products Markup Language), а также путем бесперебойного защищенного доступа Банка России к таблицам базы данных репозитария (Витрина данных).</w:t>
      </w:r>
    </w:p>
    <w:p w14:paraId="4F403E28" w14:textId="77777777" w:rsidR="000836EB" w:rsidRPr="0016204F" w:rsidRDefault="000836EB" w:rsidP="002846E3">
      <w:pPr>
        <w:pStyle w:val="a3"/>
        <w:widowControl w:val="0"/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sz w:val="20"/>
        </w:rPr>
      </w:pPr>
      <w:r w:rsidRPr="0016204F">
        <w:rPr>
          <w:rFonts w:ascii="Times New Roman" w:hAnsi="Times New Roman" w:cs="Times New Roman"/>
          <w:sz w:val="20"/>
        </w:rPr>
        <w:t>Состав записей разбит на три журнала по количеству разделов реестра договоров Репозитария, в которых регистрируется информация.</w:t>
      </w:r>
    </w:p>
    <w:p w14:paraId="6E9D57B3" w14:textId="77777777" w:rsidR="000836EB" w:rsidRPr="0016204F" w:rsidRDefault="000836EB" w:rsidP="000836EB">
      <w:pPr>
        <w:pStyle w:val="a3"/>
        <w:widowControl w:val="0"/>
        <w:numPr>
          <w:ilvl w:val="1"/>
          <w:numId w:val="166"/>
        </w:numPr>
        <w:spacing w:before="120" w:after="120" w:line="240" w:lineRule="auto"/>
        <w:ind w:left="709" w:hanging="709"/>
        <w:contextualSpacing w:val="0"/>
        <w:jc w:val="both"/>
        <w:outlineLvl w:val="3"/>
        <w:rPr>
          <w:rFonts w:ascii="Times New Roman" w:hAnsi="Times New Roman" w:cs="Times New Roman"/>
          <w:sz w:val="20"/>
          <w:szCs w:val="20"/>
          <w:u w:val="single"/>
        </w:rPr>
      </w:pPr>
      <w:r w:rsidRPr="0016204F">
        <w:rPr>
          <w:rFonts w:ascii="Times New Roman" w:hAnsi="Times New Roman" w:cs="Times New Roman"/>
          <w:sz w:val="20"/>
          <w:szCs w:val="20"/>
          <w:u w:val="single"/>
        </w:rPr>
        <w:t>Состав записей в журнале Раздела 1 Реестра договоров</w:t>
      </w:r>
      <w:r w:rsidR="00C93B82" w:rsidRPr="0016204F">
        <w:rPr>
          <w:rFonts w:ascii="Times New Roman" w:hAnsi="Times New Roman" w:cs="Times New Roman"/>
          <w:sz w:val="20"/>
          <w:szCs w:val="20"/>
          <w:u w:val="single"/>
        </w:rPr>
        <w:t xml:space="preserve"> в </w:t>
      </w:r>
      <w:r w:rsidR="00BA5460" w:rsidRPr="0016204F">
        <w:rPr>
          <w:rFonts w:ascii="Times New Roman" w:hAnsi="Times New Roman" w:cs="Times New Roman"/>
          <w:sz w:val="20"/>
          <w:szCs w:val="20"/>
          <w:u w:val="single"/>
        </w:rPr>
        <w:t>формате</w:t>
      </w:r>
      <w:r w:rsidR="00C93B82" w:rsidRPr="0016204F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C93B82" w:rsidRPr="0016204F">
        <w:rPr>
          <w:rFonts w:ascii="Times New Roman" w:hAnsi="Times New Roman" w:cs="Times New Roman"/>
          <w:sz w:val="20"/>
          <w:szCs w:val="20"/>
          <w:u w:val="single"/>
          <w:lang w:val="en-US"/>
        </w:rPr>
        <w:t>xml</w:t>
      </w:r>
      <w:r w:rsidRPr="0016204F">
        <w:rPr>
          <w:rFonts w:ascii="Times New Roman" w:hAnsi="Times New Roman" w:cs="Times New Roman"/>
          <w:sz w:val="20"/>
          <w:szCs w:val="20"/>
          <w:u w:val="single"/>
        </w:rPr>
        <w:t xml:space="preserve"> содержит поля:</w:t>
      </w:r>
    </w:p>
    <w:tbl>
      <w:tblPr>
        <w:tblW w:w="15446" w:type="dxa"/>
        <w:tblLayout w:type="fixed"/>
        <w:tblLook w:val="04A0" w:firstRow="1" w:lastRow="0" w:firstColumn="1" w:lastColumn="0" w:noHBand="0" w:noVBand="1"/>
      </w:tblPr>
      <w:tblGrid>
        <w:gridCol w:w="417"/>
        <w:gridCol w:w="2413"/>
        <w:gridCol w:w="4962"/>
        <w:gridCol w:w="2976"/>
        <w:gridCol w:w="4678"/>
      </w:tblGrid>
      <w:tr w:rsidR="004E1567" w:rsidRPr="0016204F" w14:paraId="1A55A72F" w14:textId="77777777" w:rsidTr="00F70884">
        <w:trPr>
          <w:trHeight w:val="76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A6E15" w14:textId="77777777" w:rsidR="004E1567" w:rsidRPr="0016204F" w:rsidRDefault="004E1567" w:rsidP="00D3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DDF70" w14:textId="77777777" w:rsidR="004E1567" w:rsidRPr="0016204F" w:rsidRDefault="004E1567" w:rsidP="00D3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Название элемента в</w:t>
            </w:r>
            <w:r w:rsidR="00BA5460"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формате </w:t>
            </w:r>
            <w:r w:rsidR="00BA5460"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xml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1B44A" w14:textId="77777777" w:rsidR="004E1567" w:rsidRPr="0016204F" w:rsidRDefault="003F6559" w:rsidP="004E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Описание</w:t>
            </w:r>
            <w:r w:rsidR="004E1567"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элемента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E443D" w14:textId="77777777" w:rsidR="004E1567" w:rsidRPr="0016204F" w:rsidRDefault="004E1567" w:rsidP="00D3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Тип элемента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CAB54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Детальный путь (xpath) к элементу в указанной xsd-схеме</w:t>
            </w:r>
          </w:p>
        </w:tc>
      </w:tr>
      <w:tr w:rsidR="004E1567" w:rsidRPr="00421F38" w14:paraId="24B5A940" w14:textId="77777777" w:rsidTr="00F70884">
        <w:trPr>
          <w:trHeight w:val="451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B7E9A" w14:textId="77777777" w:rsidR="004E1567" w:rsidRPr="0016204F" w:rsidRDefault="004E1567" w:rsidP="00D3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4D38D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inMessagesJournal (1-38)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4C0DC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Журнал записей в разделе 1 реестра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77C54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Групповой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99C81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xsd:schema/xsd:element[@name='inMessagesJournal' and @type='InMessagesJournal']</w:t>
            </w:r>
          </w:p>
        </w:tc>
      </w:tr>
      <w:tr w:rsidR="004E1567" w:rsidRPr="00421F38" w14:paraId="414C3DE2" w14:textId="77777777" w:rsidTr="00F70884">
        <w:trPr>
          <w:trHeight w:val="699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AD26A" w14:textId="77777777" w:rsidR="004E1567" w:rsidRPr="0016204F" w:rsidRDefault="004E1567" w:rsidP="00D3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7285D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senderMessages (2-38)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45B4A" w14:textId="77777777" w:rsidR="004E1567" w:rsidRPr="0016204F" w:rsidRDefault="009A6C96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Сообщения, относящиеся к участнику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F081D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Групповой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71F66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xsd:schema/xsd:complexType[@name='InMessagesJournal']/xsd:sequence[1]/xsd:element[@name='senderMessages' and @type='SenderMessages']</w:t>
            </w:r>
          </w:p>
        </w:tc>
      </w:tr>
      <w:tr w:rsidR="004E1567" w:rsidRPr="00421F38" w14:paraId="2A500CEA" w14:textId="77777777" w:rsidTr="00F70884">
        <w:trPr>
          <w:trHeight w:val="69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ED8ED" w14:textId="77777777" w:rsidR="004E1567" w:rsidRPr="0016204F" w:rsidRDefault="004E1567" w:rsidP="00D3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4BD0F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@partyId (3-3)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5D4CC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Репозитарный код стороны договора, обязанной предоставлять информацию в Репозитарий, или Информирующего лица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162C4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6A5B6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xsd:schema/xsd:complexType[@name='SenderMessages']/xsd:attribute[@name='partyId' and @use='required']</w:t>
            </w:r>
          </w:p>
        </w:tc>
      </w:tr>
      <w:tr w:rsidR="004E1567" w:rsidRPr="00421F38" w14:paraId="3D0665DE" w14:textId="77777777" w:rsidTr="00F70884">
        <w:trPr>
          <w:trHeight w:val="84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C2E0B" w14:textId="77777777" w:rsidR="004E1567" w:rsidRPr="0016204F" w:rsidRDefault="004E1567" w:rsidP="00D3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F4F4F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@partyName (4-4)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27872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стороны договора, обязанной предоставлять информацию в Репозитарий, или Информирующего лица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372BA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4FDB8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xsd:schema/xsd:complexType[@name='SenderMessages']/xsd:attribute[@name='partyName' and @use='required']</w:t>
            </w:r>
          </w:p>
        </w:tc>
      </w:tr>
      <w:tr w:rsidR="004E1567" w:rsidRPr="00421F38" w14:paraId="187CB7B3" w14:textId="77777777" w:rsidTr="00F70884">
        <w:trPr>
          <w:trHeight w:val="98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ED050" w14:textId="77777777" w:rsidR="004E1567" w:rsidRPr="0016204F" w:rsidRDefault="004E1567" w:rsidP="00D3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A5EA9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@lei (5-5)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E4BD2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Международный код идентификации юридического лица (код LEI) – стороны договора, обязанной предоставлять информацию в Репозитарий,или Информирующего лица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F6347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03FCF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xsd:schema/xsd:complexType[@name='SenderMessages']/xsd:attribute[@name='lei' and @use='required']</w:t>
            </w:r>
          </w:p>
        </w:tc>
      </w:tr>
      <w:tr w:rsidR="004E1567" w:rsidRPr="00421F38" w14:paraId="5BAC85E8" w14:textId="77777777" w:rsidTr="00F70884">
        <w:trPr>
          <w:trHeight w:val="561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01D28" w14:textId="77777777" w:rsidR="004E1567" w:rsidRPr="0016204F" w:rsidRDefault="004E1567" w:rsidP="00D3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B33D1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messagesOfType (6-38)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F99D0" w14:textId="77777777" w:rsidR="004E1567" w:rsidRPr="0016204F" w:rsidRDefault="00BA5460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Блок с группировкой по Номеру формы сообщения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CA5F0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Групповой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6DF2D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xsd:schema/xsd:complexType[@name='SenderMessages']/xsd:sequence[1]/xsd:element[@name='messagesOfType' and @type='MessagesOfType']</w:t>
            </w:r>
          </w:p>
        </w:tc>
      </w:tr>
      <w:tr w:rsidR="004E1567" w:rsidRPr="00421F38" w14:paraId="32B2E3F0" w14:textId="77777777" w:rsidTr="00F70884">
        <w:trPr>
          <w:trHeight w:val="12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9F6D8" w14:textId="77777777" w:rsidR="004E1567" w:rsidRPr="0016204F" w:rsidRDefault="004E1567" w:rsidP="00D3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F5C9D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@type (7-8)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0C9F3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 формы сообщения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06418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CA716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xsd:schema/xsd:complexType[@name='MessagesOfType']/xsd:attribute[@name='type' and @type='xsd:string' and @use='required']</w:t>
            </w:r>
          </w:p>
        </w:tc>
      </w:tr>
      <w:tr w:rsidR="004E1567" w:rsidRPr="00421F38" w14:paraId="2B942E32" w14:textId="77777777" w:rsidTr="00F70884">
        <w:trPr>
          <w:trHeight w:val="70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F4C13" w14:textId="77777777" w:rsidR="004E1567" w:rsidRPr="0016204F" w:rsidRDefault="004E1567" w:rsidP="00D3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63F3A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@typeDescription (8-8)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49B77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формы сообщения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D06C4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93B49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xsd:schema/xsd:complexType[@name='MessagesOfType']/xsd:attribute[@name='typeDescription' and @type='xsd:string' and @use='required']</w:t>
            </w:r>
          </w:p>
        </w:tc>
      </w:tr>
      <w:tr w:rsidR="004E1567" w:rsidRPr="00421F38" w14:paraId="559F8B4A" w14:textId="77777777" w:rsidTr="00F70884">
        <w:trPr>
          <w:trHeight w:val="55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D035C" w14:textId="77777777" w:rsidR="004E1567" w:rsidRPr="0016204F" w:rsidRDefault="004E1567" w:rsidP="00D3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6E066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reject (9-18)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B8C30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Состояние обработки сообщений в статусе "Отказано"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DCCD3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Групповой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7AE1E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xsd:schema/xsd:complexType[@name='MessagesOfType']/xsd:sequence[1]/xsd:element[@name='reject' and @type='MessagesGroup']</w:t>
            </w:r>
          </w:p>
        </w:tc>
      </w:tr>
      <w:tr w:rsidR="004E1567" w:rsidRPr="00421F38" w14:paraId="52D80199" w14:textId="77777777" w:rsidTr="00F70884">
        <w:trPr>
          <w:trHeight w:val="63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F8047" w14:textId="77777777" w:rsidR="004E1567" w:rsidRPr="0016204F" w:rsidRDefault="004E1567" w:rsidP="00D3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9214C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message (10-18)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F43F8" w14:textId="77777777" w:rsidR="004E1567" w:rsidRPr="0016204F" w:rsidRDefault="00BA5460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Блок с составом информации о сообщении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F2F06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Заполняемый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BE048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xsd:schema/xsd:complexType[@name='MessagesGroup']/xsd:sequence[1]/xsd:element[@name='message' and @type='Message']</w:t>
            </w:r>
          </w:p>
        </w:tc>
      </w:tr>
      <w:tr w:rsidR="004E1567" w:rsidRPr="00421F38" w14:paraId="2B0D9735" w14:textId="77777777" w:rsidTr="00F70884">
        <w:trPr>
          <w:trHeight w:val="703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22372" w14:textId="77777777" w:rsidR="004E1567" w:rsidRPr="0016204F" w:rsidRDefault="004E1567" w:rsidP="00D3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6B697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@outMsgId (11-11)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78118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Исходящий номер сообщения Отправителя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03F13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08F13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xsd:schema/xsd:complexType[@name='Message']/xsd:attribute[@name='outMsgId' and @type='xsd:string' and @use='optional']</w:t>
            </w:r>
          </w:p>
        </w:tc>
      </w:tr>
      <w:tr w:rsidR="004E1567" w:rsidRPr="00421F38" w14:paraId="34CEF9D6" w14:textId="77777777" w:rsidTr="00F70884">
        <w:trPr>
          <w:trHeight w:val="69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E94C9" w14:textId="77777777" w:rsidR="004E1567" w:rsidRPr="0016204F" w:rsidRDefault="004E1567" w:rsidP="00D3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EB645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@outMsgDate (12-12)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320F9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Дата/время создания сообщения Отправителем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4DB3B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B3A0E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xsd:schema/xsd:complexType[@name='Message']/xsd:attribute[@name='outMsgDate' and @type='xsd:date' and @use='optional']</w:t>
            </w:r>
          </w:p>
        </w:tc>
      </w:tr>
      <w:tr w:rsidR="004E1567" w:rsidRPr="00421F38" w14:paraId="099DF90B" w14:textId="77777777" w:rsidTr="00F70884">
        <w:trPr>
          <w:trHeight w:val="837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35CEA" w14:textId="77777777" w:rsidR="004E1567" w:rsidRPr="0016204F" w:rsidRDefault="004E1567" w:rsidP="00D3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02C24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@inMsgId (13-13)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A1E38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Порядковый номер сообщения, присваиваемый ему последовательно по времени регистрации (входящий номер)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64393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B5A8E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xsd:schema/xsd:complexType[@name='Message']/xsd:attribute[@name='inMsgId' and @type='xsd:string' and @use='required']</w:t>
            </w:r>
          </w:p>
        </w:tc>
      </w:tr>
      <w:tr w:rsidR="004E1567" w:rsidRPr="00421F38" w14:paraId="2EBD4E56" w14:textId="77777777" w:rsidTr="00F70884">
        <w:trPr>
          <w:trHeight w:val="707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7CD6D" w14:textId="77777777" w:rsidR="004E1567" w:rsidRPr="0016204F" w:rsidRDefault="004E1567" w:rsidP="00D3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08B71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@regTime (14-14)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23469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и время внесения в раздел 1 реестра договоров записи о сообщении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16920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AC752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xsd:schema/xsd:complexType[@name='Message']/xsd:attribute[@name='regTime' and @type='xsd:dateTime' and @use='required']</w:t>
            </w:r>
          </w:p>
        </w:tc>
      </w:tr>
      <w:tr w:rsidR="004E1567" w:rsidRPr="00421F38" w14:paraId="33EB2366" w14:textId="77777777" w:rsidTr="00F70884">
        <w:trPr>
          <w:trHeight w:val="68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2FFE7" w14:textId="77777777" w:rsidR="004E1567" w:rsidRPr="0016204F" w:rsidRDefault="004E1567" w:rsidP="00D3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FFF68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@operday (15-15)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6255A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операционного дня регистрации входящего сообщения в Репозитарии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3CF1B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CF761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xsd:schema/xsd:complexType[@name='Message']/xsd:attribute[@name='operday' and @type='xsd:date' and @use='required']</w:t>
            </w:r>
          </w:p>
        </w:tc>
      </w:tr>
      <w:tr w:rsidR="004E1567" w:rsidRPr="00421F38" w14:paraId="0A2B08FB" w14:textId="77777777" w:rsidTr="00F70884">
        <w:trPr>
          <w:trHeight w:val="571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9CDE7" w14:textId="77777777" w:rsidR="004E1567" w:rsidRPr="0016204F" w:rsidRDefault="004E1567" w:rsidP="00D3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D0C8F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@replyMsgId (16-16)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7842C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Исходящий номер ответа Репозитария на полученное сообщение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644A2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3BA9E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xsd:schema/xsd:complexType[@name='Message']/xsd:attribute[@name='replyMsgId' and @type='xsd:string']</w:t>
            </w:r>
          </w:p>
        </w:tc>
      </w:tr>
      <w:tr w:rsidR="004E1567" w:rsidRPr="00421F38" w14:paraId="12A42DB0" w14:textId="77777777" w:rsidTr="00F70884">
        <w:trPr>
          <w:trHeight w:val="10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446E6" w14:textId="77777777" w:rsidR="004E1567" w:rsidRPr="0016204F" w:rsidRDefault="004E1567" w:rsidP="00D3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0A47F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@replyMsgTime (17-17)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365CB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ответа Репозитария на полученное сообщение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4E56E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267C8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xsd:schema/xsd:complexType[@name='Message']/xsd:attribute[@name='replyMsgTime' and @type='xsd:dateTime']</w:t>
            </w:r>
          </w:p>
        </w:tc>
      </w:tr>
      <w:tr w:rsidR="004E1567" w:rsidRPr="00421F38" w14:paraId="24B4D90F" w14:textId="77777777" w:rsidTr="00F70884">
        <w:trPr>
          <w:trHeight w:val="70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97E19" w14:textId="77777777" w:rsidR="004E1567" w:rsidRPr="0016204F" w:rsidRDefault="004E1567" w:rsidP="00D3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751A9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@rft (18-18)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48C4B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Признак "true" (да)/"false" (нет) - предоставление информации о финансовых сделках в Регистратор финансовых транзакций (РФТ)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71986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B0253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xsd:schema/xsd:complexType[@name='Message']/xsd:attribute[@name='rft' and @type='xsd:boolean' and @default='false']</w:t>
            </w:r>
          </w:p>
        </w:tc>
      </w:tr>
      <w:tr w:rsidR="004E1567" w:rsidRPr="00421F38" w14:paraId="5242B38C" w14:textId="77777777" w:rsidTr="00F70884">
        <w:trPr>
          <w:trHeight w:val="84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7E30C" w14:textId="77777777" w:rsidR="004E1567" w:rsidRPr="0016204F" w:rsidRDefault="004E1567" w:rsidP="00D3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E31F4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pending (19-28)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F3B60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Состояние обработки сообщений в статусе "Ожидание"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5B4A1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Групповой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F6DC3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xsd:schema/xsd:complexType[@name='MessagesOfType']/xsd:sequence[1]/xsd:element[@name='pending' and @type='MessagesGroup']</w:t>
            </w:r>
          </w:p>
        </w:tc>
      </w:tr>
      <w:tr w:rsidR="004E1567" w:rsidRPr="00421F38" w14:paraId="34BBFC88" w14:textId="77777777" w:rsidTr="00F70884">
        <w:trPr>
          <w:trHeight w:val="49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ED64D" w14:textId="77777777" w:rsidR="004E1567" w:rsidRPr="0016204F" w:rsidRDefault="004E1567" w:rsidP="00D3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03D02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message (20-28)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16B4B" w14:textId="77777777" w:rsidR="004E1567" w:rsidRPr="0016204F" w:rsidRDefault="00BA5460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Блок с составом информации о сообщении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DCF7F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Заполняемый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E1E45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xsd:schema/xsd:complexType[@name='MessagesGroup']/xsd:sequence[1]/xsd:element[@name='message' and @type='Message']</w:t>
            </w:r>
          </w:p>
        </w:tc>
      </w:tr>
      <w:tr w:rsidR="004E1567" w:rsidRPr="00421F38" w14:paraId="2ECD8E89" w14:textId="77777777" w:rsidTr="00F70884">
        <w:trPr>
          <w:trHeight w:val="64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3C17A" w14:textId="77777777" w:rsidR="004E1567" w:rsidRPr="0016204F" w:rsidRDefault="004E1567" w:rsidP="00D3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23785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@outMsgId (21-21)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8A6C3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Исходящий номер сообщения Отправителя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23838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38AB8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xsd:schema/xsd:complexType[@name='Message']/xsd:attribute[@name='outMsgId' and @type='xsd:string' and @use='optional']</w:t>
            </w:r>
          </w:p>
        </w:tc>
      </w:tr>
      <w:tr w:rsidR="004E1567" w:rsidRPr="00421F38" w14:paraId="6095A706" w14:textId="77777777" w:rsidTr="00F70884">
        <w:trPr>
          <w:trHeight w:val="69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1E182" w14:textId="77777777" w:rsidR="004E1567" w:rsidRPr="0016204F" w:rsidRDefault="004E1567" w:rsidP="00D3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4F37E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@outMsgDate (22-22)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E1C9D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Дата/время создания сообщения Отправителем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C85D6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70B33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xsd:schema/xsd:complexType[@name='Message']/xsd:attribute[@name='outMsgDate' and @type='xsd:date' and @use='optional']</w:t>
            </w:r>
          </w:p>
        </w:tc>
      </w:tr>
      <w:tr w:rsidR="004E1567" w:rsidRPr="00421F38" w14:paraId="33963F36" w14:textId="77777777" w:rsidTr="00F70884">
        <w:trPr>
          <w:trHeight w:val="703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588FD" w14:textId="77777777" w:rsidR="004E1567" w:rsidRPr="0016204F" w:rsidRDefault="004E1567" w:rsidP="00D3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53CC1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@inMsgId (23-23)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8B910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Порядковый номер сообщения, присваиваемый ему последовательно по времени регистрации (входящий номер)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08BCE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03460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xsd:schema/xsd:complexType[@name='Message']/xsd:attribute[@name='inMsgId' and @type='xsd:string' and @use='required']</w:t>
            </w:r>
          </w:p>
        </w:tc>
      </w:tr>
      <w:tr w:rsidR="004E1567" w:rsidRPr="00421F38" w14:paraId="1F6AB2BF" w14:textId="77777777" w:rsidTr="00F70884">
        <w:trPr>
          <w:trHeight w:val="557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3C985" w14:textId="77777777" w:rsidR="004E1567" w:rsidRPr="0016204F" w:rsidRDefault="004E1567" w:rsidP="00D3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6B10E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@regTime (24-24)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359B3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и время внесения в раздел 1 реестра договоров записи о сообщении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50C5B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7E14B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xsd:schema/xsd:complexType[@name='Message']/xsd:attribute[@name='regTime' and @type='xsd:dateTime' and @use='required']</w:t>
            </w:r>
          </w:p>
        </w:tc>
      </w:tr>
      <w:tr w:rsidR="004E1567" w:rsidRPr="00421F38" w14:paraId="4DEF99A9" w14:textId="77777777" w:rsidTr="00F70884">
        <w:trPr>
          <w:trHeight w:val="63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7FB36" w14:textId="77777777" w:rsidR="004E1567" w:rsidRPr="0016204F" w:rsidRDefault="004E1567" w:rsidP="00D3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D3ECD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@operday (25-25)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F25CE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операционного дня регистрации входящего сообщения в Репозитарии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9EF74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42801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xsd:schema/xsd:complexType[@name='Message']/xsd:attribute[@name='operday' and @type='xsd:date' and @use='required']</w:t>
            </w:r>
          </w:p>
        </w:tc>
      </w:tr>
      <w:tr w:rsidR="004E1567" w:rsidRPr="00421F38" w14:paraId="266119B8" w14:textId="77777777" w:rsidTr="00F70884">
        <w:trPr>
          <w:trHeight w:val="4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6C66D" w14:textId="77777777" w:rsidR="004E1567" w:rsidRPr="0016204F" w:rsidRDefault="004E1567" w:rsidP="00D3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7423A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@replyMsgId (26-26)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48403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Исходящий номер ответа Репозитария на полученное сообщение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931DF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AF620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xsd:schema/xsd:complexType[@name='Message']/xsd:attribute[@name='replyMsgId' and @type='xsd:string']</w:t>
            </w:r>
          </w:p>
        </w:tc>
      </w:tr>
      <w:tr w:rsidR="004E1567" w:rsidRPr="00421F38" w14:paraId="1EE2070A" w14:textId="77777777" w:rsidTr="00F70884">
        <w:trPr>
          <w:trHeight w:val="511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4777D" w14:textId="77777777" w:rsidR="004E1567" w:rsidRPr="0016204F" w:rsidRDefault="004E1567" w:rsidP="00D3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8F9D5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@replyMsgTime (27-27)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5514C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ответа Репозитария на полученное сообщение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CA043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CE10A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xsd:schema/xsd:complexType[@name='Message']/xsd:attribute[@name='replyMsgTime' and @type='xsd:dateTime']</w:t>
            </w:r>
          </w:p>
        </w:tc>
      </w:tr>
      <w:tr w:rsidR="004E1567" w:rsidRPr="00421F38" w14:paraId="1B4B307D" w14:textId="77777777" w:rsidTr="00F70884">
        <w:trPr>
          <w:trHeight w:val="561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4D7C5" w14:textId="77777777" w:rsidR="004E1567" w:rsidRPr="0016204F" w:rsidRDefault="004E1567" w:rsidP="00D3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68D8C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@rft (28-28)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12873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Признак "true" (да)/"false" (нет) - предоставление информации о финансовых сделках в Регистратор финансовых транзакций (РФТ)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98F88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42062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xsd:schema/xsd:complexType[@name='Message']/xsd:attribute[@name='rft' and @type='xsd:boolean' and @default='false']</w:t>
            </w:r>
          </w:p>
        </w:tc>
      </w:tr>
      <w:tr w:rsidR="004E1567" w:rsidRPr="00421F38" w14:paraId="2D2972CD" w14:textId="77777777" w:rsidTr="00F70884">
        <w:trPr>
          <w:trHeight w:val="57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FD991" w14:textId="77777777" w:rsidR="004E1567" w:rsidRPr="0016204F" w:rsidRDefault="004E1567" w:rsidP="00D3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A6551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registered (29-38)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DC5DE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Состояние обработки сообщений в статусе "Зарегистрировано"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CAFA4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Групповой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ADFD3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xsd:schema/xsd:complexType[@name='MessagesOfType']/xsd:sequence[1]/xsd:element[@name='registered' and @type='MessagesGroup']</w:t>
            </w:r>
          </w:p>
        </w:tc>
      </w:tr>
      <w:tr w:rsidR="004E1567" w:rsidRPr="00421F38" w14:paraId="144565A3" w14:textId="77777777" w:rsidTr="00F70884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5F173" w14:textId="77777777" w:rsidR="004E1567" w:rsidRPr="0016204F" w:rsidRDefault="004E1567" w:rsidP="00D3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C8D7D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message (30-38)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CBD8A" w14:textId="77777777" w:rsidR="004E1567" w:rsidRPr="0016204F" w:rsidRDefault="00BA5460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Блок с составом информации о сообщении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03BC3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Заполняемый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17F82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xsd:schema/xsd:complexType[@name='MessagesGroup']/xsd:sequence[1]/xsd:element[@name='message' and @type='Message']</w:t>
            </w:r>
          </w:p>
        </w:tc>
      </w:tr>
      <w:tr w:rsidR="004E1567" w:rsidRPr="00421F38" w14:paraId="1B9ABFB1" w14:textId="77777777" w:rsidTr="00F70884">
        <w:trPr>
          <w:trHeight w:val="859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8D5A9" w14:textId="77777777" w:rsidR="004E1567" w:rsidRPr="0016204F" w:rsidRDefault="004E1567" w:rsidP="00D3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99E1D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@outMsgId (31-31)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3CA0E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Исходящий номер сообщения Отправителя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B36F4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80D81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xsd:schema/xsd:complexType[@name='Message']/xsd:attribute[@name='outMsgId' and @type='xsd:string' and @use='optional']</w:t>
            </w:r>
          </w:p>
        </w:tc>
      </w:tr>
      <w:tr w:rsidR="004E1567" w:rsidRPr="00421F38" w14:paraId="46157D10" w14:textId="77777777" w:rsidTr="00F70884">
        <w:trPr>
          <w:trHeight w:val="279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8BB20" w14:textId="77777777" w:rsidR="004E1567" w:rsidRPr="0016204F" w:rsidRDefault="004E1567" w:rsidP="00D3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F89FA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@outMsgDate (32-32)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CFD01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Дата/время создания сообщения Отправителем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3109E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13D9C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xsd:schema/xsd:complexType[@name='Message']/xsd:attribute[@name='outMsgDate' and @type='xsd:date' and @use='optional']</w:t>
            </w:r>
          </w:p>
        </w:tc>
      </w:tr>
      <w:tr w:rsidR="004E1567" w:rsidRPr="00421F38" w14:paraId="6E7724B5" w14:textId="77777777" w:rsidTr="00F70884">
        <w:trPr>
          <w:trHeight w:val="56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B9E29" w14:textId="77777777" w:rsidR="004E1567" w:rsidRPr="007E390F" w:rsidRDefault="004E1567" w:rsidP="00D3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F7272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@inMsgId (33-33)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65A4D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Порядковый номер сообщения, присваиваемый ему последовательно по времени регистрации (входящий номер)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3227A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E6861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xsd:schema/xsd:complexType[@name='Message']/xsd:attribute[@name='inMsgId' and @type='xsd:string' and @use='required']</w:t>
            </w:r>
          </w:p>
        </w:tc>
      </w:tr>
      <w:tr w:rsidR="004E1567" w:rsidRPr="00421F38" w14:paraId="342D2167" w14:textId="77777777" w:rsidTr="00F70884">
        <w:trPr>
          <w:trHeight w:val="71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81AEE" w14:textId="77777777" w:rsidR="004E1567" w:rsidRPr="007E390F" w:rsidRDefault="004E1567" w:rsidP="00D3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DFAF1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@regTime (34-34)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0F1B3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и время внесения в раздел 1 реестра договоров записи о сообщении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54D7F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AE982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xsd:schema/xsd:complexType[@name='Message']/xsd:attribute[@name='regTime' and @type='xsd:dateTime' and @use='required']</w:t>
            </w:r>
          </w:p>
        </w:tc>
      </w:tr>
      <w:tr w:rsidR="004E1567" w:rsidRPr="00421F38" w14:paraId="2FC854FF" w14:textId="77777777" w:rsidTr="00F70884">
        <w:trPr>
          <w:trHeight w:val="41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74BF4" w14:textId="77777777" w:rsidR="004E1567" w:rsidRPr="007E390F" w:rsidRDefault="004E1567" w:rsidP="00D3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999D3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@operday (35-35)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EE063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операционного дня регистрации входящего сообщения в Репозитарии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2FA4D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9289F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xsd:schema/xsd:complexType[@name='Message']/xsd:attribute[@name='operday' and @type='xsd:date' and @use='required']</w:t>
            </w:r>
          </w:p>
        </w:tc>
      </w:tr>
      <w:tr w:rsidR="004E1567" w:rsidRPr="00421F38" w14:paraId="16B26AD2" w14:textId="77777777" w:rsidTr="00F70884">
        <w:trPr>
          <w:trHeight w:val="50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19095" w14:textId="77777777" w:rsidR="004E1567" w:rsidRPr="007E390F" w:rsidRDefault="004E1567" w:rsidP="00D3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464B8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@replyMsgId (36-36)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8B059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Исходящий номер ответа Репозитария на полученное сообщение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22771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FDD1D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xsd:schema/xsd:complexType[@name='Message']/xsd:attribute[@name='replyMsgId' and @type='xsd:string']</w:t>
            </w:r>
          </w:p>
        </w:tc>
      </w:tr>
      <w:tr w:rsidR="004E1567" w:rsidRPr="00421F38" w14:paraId="04960F0C" w14:textId="77777777" w:rsidTr="00F70884">
        <w:trPr>
          <w:trHeight w:val="5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8AB97" w14:textId="77777777" w:rsidR="004E1567" w:rsidRPr="007E390F" w:rsidRDefault="004E1567" w:rsidP="00D3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BADA1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@replyMsgTime (37-37)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0B0EF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ответа Репозитария на полученное сообщение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0AA8C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BA217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xsd:schema/xsd:complexType[@name='Message']/xsd:attribute[@name='replyMsgTime' and @type='xsd:dateTime']</w:t>
            </w:r>
          </w:p>
        </w:tc>
      </w:tr>
      <w:tr w:rsidR="004E1567" w:rsidRPr="00421F38" w14:paraId="3D737367" w14:textId="77777777" w:rsidTr="00F70884">
        <w:trPr>
          <w:trHeight w:val="691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BE5CD" w14:textId="77777777" w:rsidR="004E1567" w:rsidRPr="007E390F" w:rsidRDefault="004E1567" w:rsidP="00D3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BA3EB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@rft (38-38)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C3BED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Признак "true" (да)/"false" (нет) - предоставление информации о финансовых сделках в Регистратор финансовых транзакций (РФТ)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3A67F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74735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xsd:schema/xsd:complexType[@name='Message']/xsd:attribute[@name='rft' and @type='xsd:boolean' and @default='false']</w:t>
            </w:r>
          </w:p>
        </w:tc>
      </w:tr>
    </w:tbl>
    <w:p w14:paraId="111F0446" w14:textId="77777777" w:rsidR="000836EB" w:rsidRPr="007E390F" w:rsidRDefault="000836EB" w:rsidP="000836EB">
      <w:pPr>
        <w:pStyle w:val="a3"/>
        <w:widowControl w:val="0"/>
        <w:numPr>
          <w:ilvl w:val="1"/>
          <w:numId w:val="166"/>
        </w:numPr>
        <w:spacing w:before="120" w:after="120" w:line="240" w:lineRule="auto"/>
        <w:ind w:left="709" w:hanging="709"/>
        <w:contextualSpacing w:val="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7E390F">
        <w:rPr>
          <w:rFonts w:ascii="Times New Roman" w:hAnsi="Times New Roman" w:cs="Times New Roman"/>
          <w:sz w:val="20"/>
          <w:szCs w:val="20"/>
          <w:u w:val="single"/>
        </w:rPr>
        <w:t>Состав записей в журнале Раздела 2 Реестра договоров</w:t>
      </w:r>
      <w:r w:rsidRPr="007E390F">
        <w:rPr>
          <w:rFonts w:ascii="Times New Roman" w:hAnsi="Times New Roman" w:cs="Times New Roman"/>
          <w:sz w:val="20"/>
          <w:szCs w:val="20"/>
        </w:rPr>
        <w:t xml:space="preserve"> содержит поля, поименнованные в Инструкции по заполнению форм Торгового репозитария в разделах I -XIII и заполненные Клиентом в соответсвии с форматом Репозитария.</w:t>
      </w:r>
    </w:p>
    <w:p w14:paraId="6DF39A57" w14:textId="77777777" w:rsidR="000836EB" w:rsidRPr="0016204F" w:rsidRDefault="000836EB" w:rsidP="000836EB">
      <w:pPr>
        <w:pStyle w:val="a3"/>
        <w:widowControl w:val="0"/>
        <w:numPr>
          <w:ilvl w:val="1"/>
          <w:numId w:val="166"/>
        </w:numPr>
        <w:spacing w:before="120" w:after="120" w:line="240" w:lineRule="auto"/>
        <w:ind w:left="709" w:hanging="709"/>
        <w:contextualSpacing w:val="0"/>
        <w:jc w:val="both"/>
        <w:outlineLvl w:val="3"/>
        <w:rPr>
          <w:rFonts w:ascii="Times New Roman" w:hAnsi="Times New Roman" w:cs="Times New Roman"/>
          <w:sz w:val="20"/>
          <w:szCs w:val="20"/>
          <w:u w:val="single"/>
        </w:rPr>
      </w:pPr>
      <w:r w:rsidRPr="0016204F">
        <w:rPr>
          <w:rFonts w:ascii="Times New Roman" w:hAnsi="Times New Roman" w:cs="Times New Roman"/>
          <w:sz w:val="20"/>
          <w:szCs w:val="20"/>
          <w:u w:val="single"/>
        </w:rPr>
        <w:t>Состав записей в журнале Раздела 3 Реестра договоров содержит поля:</w:t>
      </w:r>
    </w:p>
    <w:tbl>
      <w:tblPr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4820"/>
        <w:gridCol w:w="2976"/>
        <w:gridCol w:w="4678"/>
      </w:tblGrid>
      <w:tr w:rsidR="00100A33" w:rsidRPr="0016204F" w14:paraId="2755A47F" w14:textId="77777777" w:rsidTr="00803654">
        <w:trPr>
          <w:trHeight w:val="6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4DC30" w14:textId="77777777" w:rsidR="00100A33" w:rsidRPr="0016204F" w:rsidRDefault="00100A33" w:rsidP="00100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FFC85" w14:textId="77777777" w:rsidR="00100A33" w:rsidRPr="0016204F" w:rsidRDefault="00100A33" w:rsidP="00100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Название элемента в формате 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xml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76769" w14:textId="77777777" w:rsidR="00100A33" w:rsidRPr="0016204F" w:rsidRDefault="00100A33" w:rsidP="00100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Описание элемента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712F8" w14:textId="77777777" w:rsidR="00100A33" w:rsidRPr="0016204F" w:rsidRDefault="00100A33" w:rsidP="00100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Тип элемента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F762E" w14:textId="77777777" w:rsidR="00100A33" w:rsidRPr="0016204F" w:rsidRDefault="00100A33" w:rsidP="00100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Детальный путь (xpath) к элементу в указанной xsd-схеме</w:t>
            </w:r>
          </w:p>
        </w:tc>
      </w:tr>
      <w:tr w:rsidR="009A6C96" w:rsidRPr="00421F38" w14:paraId="3A3D5255" w14:textId="77777777" w:rsidTr="00803654">
        <w:trPr>
          <w:trHeight w:val="4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45130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B68FE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regJournal (1-170)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7A7D8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Журанал записей в разделе 3 реестра договоров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F05EC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Групповой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323B2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xsd:schema/xsd:element[@name='regJournal' and @type='RegJournal']</w:t>
            </w:r>
          </w:p>
        </w:tc>
      </w:tr>
      <w:tr w:rsidR="009A6C96" w:rsidRPr="00421F38" w14:paraId="62E15890" w14:textId="77777777" w:rsidTr="00803654">
        <w:trPr>
          <w:trHeight w:val="5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C6B95" w14:textId="77777777" w:rsidR="005B5932" w:rsidRPr="007E390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811C3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senderRecords (2-170)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E4F7E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Записи, относящиеся к участнику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C4CC0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Групповой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90929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xsd:schema/xsd:complexType[@name='RegJournal']/xsd:sequence[1]/xsd:element[@name='senderRecords' and @type='SenderContracts']</w:t>
            </w:r>
          </w:p>
        </w:tc>
      </w:tr>
      <w:tr w:rsidR="009A6C96" w:rsidRPr="00421F38" w14:paraId="4C765373" w14:textId="77777777" w:rsidTr="00803654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F7116" w14:textId="77777777" w:rsidR="005B5932" w:rsidRPr="007E390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264F5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@partyId (3-3)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7F088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Репозитарный код стороны договора, обязанной предоставлять информацию в Репозитарий, или Информирующего лица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36FF8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B3969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xsd:schema/xsd:complexType[@name='SenderContracts']/xsd:attribute[@name='partyId' and @use='required']</w:t>
            </w:r>
          </w:p>
        </w:tc>
      </w:tr>
      <w:tr w:rsidR="009A6C96" w:rsidRPr="00421F38" w14:paraId="5FFA8CB6" w14:textId="77777777" w:rsidTr="00803654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C489A" w14:textId="77777777" w:rsidR="005B5932" w:rsidRPr="007E390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A3661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@partyName (4-4)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4F995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стороны договора, обязанной предоставлять информацию в Репозитарий, или Информирующего лица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7BAE0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8CC83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xsd:schema/xsd:complexType[@name='SenderContracts']/xsd:attribute[@name='partyName' and @use='required']</w:t>
            </w:r>
          </w:p>
        </w:tc>
      </w:tr>
      <w:tr w:rsidR="009A6C96" w:rsidRPr="00421F38" w14:paraId="39E3DBE7" w14:textId="77777777" w:rsidTr="00803654">
        <w:trPr>
          <w:trHeight w:val="5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51B21" w14:textId="77777777" w:rsidR="005B5932" w:rsidRPr="007E390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E81E0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@lei (5-5)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953C1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Международный код идентификации юридического лица (код LEI) – стороны договора, обязанной предоставлять информацию в Репозитарий,или Информирующего лица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EE3BD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38E39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xsd:schema/xsd:complexType[@name='SenderContracts']/xsd:attribute[@name='lei' and @use='required']</w:t>
            </w:r>
          </w:p>
        </w:tc>
      </w:tr>
      <w:tr w:rsidR="009A6C96" w:rsidRPr="00421F38" w14:paraId="253D40BF" w14:textId="77777777" w:rsidTr="00803654">
        <w:trPr>
          <w:trHeight w:val="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7F36C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27384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contracts (6-38)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65D67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Записи об информации о договорах/финансовых сделках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A1913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Групповой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0D3E2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xsd:schema/xsd:complexType[@name='SenderContracts']/xsd:sequence[1]/xsd:element[@name='contracts' and @type='RecordsBusinessGroup']</w:t>
            </w:r>
          </w:p>
        </w:tc>
      </w:tr>
      <w:tr w:rsidR="009A6C96" w:rsidRPr="00421F38" w14:paraId="497F9F89" w14:textId="77777777" w:rsidTr="00803654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9A957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25329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registration (7-22)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D1C97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Внесение записи в разделе 2 реестра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EBEBF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Групповой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882D3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xsd:schema/xsd:complexType[@name='RecordsBusinessGroup']/xsd:sequence[1]/xsd:element[@name='registration' and @type='RecordsGroup']</w:t>
            </w:r>
          </w:p>
        </w:tc>
      </w:tr>
      <w:tr w:rsidR="009A6C96" w:rsidRPr="00421F38" w14:paraId="088C595E" w14:textId="77777777" w:rsidTr="0080365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81E2A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A1176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record (8-22)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CE4C3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Запись в реестре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0E148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Групповой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F7C31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xsd:schema/xsd:complexType[@name='RecordsGroup']/xsd:sequence[1]/xsd:element[@name='record' and @type='RecordWithUtiList']</w:t>
            </w:r>
          </w:p>
        </w:tc>
      </w:tr>
      <w:tr w:rsidR="009A6C96" w:rsidRPr="00421F38" w14:paraId="56324951" w14:textId="77777777" w:rsidTr="00803654">
        <w:trPr>
          <w:trHeight w:val="3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D1E7A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6F20F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@recordType (9-9)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0E4B8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записи в Разделе 2 Реестра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33453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B0095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xsd:schema/xsd:complexType[@name='Record']/xsd:attribute[@name='recordType' and @type='xsd:string']</w:t>
            </w:r>
          </w:p>
        </w:tc>
      </w:tr>
      <w:tr w:rsidR="009A6C96" w:rsidRPr="00421F38" w14:paraId="48CA479A" w14:textId="77777777" w:rsidTr="00803654">
        <w:trPr>
          <w:trHeight w:val="6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3858F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7B6AF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@messageId (10-10)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83B73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Порядковый номер сообщения, присваиваемый ему последовательно по времени регистрации (входящий номер)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DAFED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2E864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xsd:schema/xsd:complexType[@name='Record']/xsd:attribute[@name='messageId' and @use='required' and @type='xsd:string']</w:t>
            </w:r>
          </w:p>
        </w:tc>
      </w:tr>
      <w:tr w:rsidR="009A6C96" w:rsidRPr="00421F38" w14:paraId="503CFFDC" w14:textId="77777777" w:rsidTr="00803654">
        <w:trPr>
          <w:trHeight w:val="4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9C1C7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BB92C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@senderMessageId (11-11)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BAA92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Порядковый номер (исходящий номер) сообщения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B77DC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1FE12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xsd:schema/xsd:complexType[@name='Record']/xsd:attribute[@name='senderMessageId' and @use='optional' and @type='xsd:string']</w:t>
            </w:r>
          </w:p>
        </w:tc>
      </w:tr>
      <w:tr w:rsidR="009A6C96" w:rsidRPr="00421F38" w14:paraId="6C17875C" w14:textId="77777777" w:rsidTr="00803654">
        <w:trPr>
          <w:trHeight w:val="2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0768F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12B69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@messageRegTime (12-12)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B1E5C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и время внесения в Раздел 1 Реестра договоров записи о сообщении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86046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247C1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xsd:schema/xsd:complexType[@name='Record']/xsd:attribute[@name='messageRegTime' and @type='xsd:dateTime']</w:t>
            </w:r>
          </w:p>
        </w:tc>
      </w:tr>
      <w:tr w:rsidR="009A6C96" w:rsidRPr="00421F38" w14:paraId="218C0B0B" w14:textId="77777777" w:rsidTr="00803654">
        <w:trPr>
          <w:trHeight w:val="5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0C2DD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08E98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@registryRecordId (13-13)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B5628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 записи, внесенной в Раздел 2 Реестра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4F673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F8348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xsd:schema/xsd:complexType[@name='Record']/xsd:attribute[@name='registryRecordId' and @use='optional' and @type='xsd:string']</w:t>
            </w:r>
          </w:p>
        </w:tc>
      </w:tr>
      <w:tr w:rsidR="009A6C96" w:rsidRPr="00421F38" w14:paraId="090E984D" w14:textId="77777777" w:rsidTr="00803654">
        <w:trPr>
          <w:trHeight w:val="4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06D15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56811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@registryRegTime (14-14)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618CF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и время записи, внесенной в Раздел 2 Реестра договоров, или дата уведомления об отказе во внесении записи в Реестр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2A5BA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C92F5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xsd:schema/xsd:complexType[@name='Record']/xsd:attribute[@name='registryRegTime' and @type='xsd:dateTime']</w:t>
            </w:r>
          </w:p>
        </w:tc>
      </w:tr>
      <w:tr w:rsidR="009A6C96" w:rsidRPr="00421F38" w14:paraId="25862217" w14:textId="77777777" w:rsidTr="00803654">
        <w:trPr>
          <w:trHeight w:val="4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5668A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B882F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@result (15-15)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45AED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 обработки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10680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30C27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xsd:schema/xsd:complexType[@name='Record']/xsd:attribute[@name='result' and @type='xsd:string']</w:t>
            </w:r>
          </w:p>
        </w:tc>
      </w:tr>
      <w:tr w:rsidR="009A6C96" w:rsidRPr="00421F38" w14:paraId="427572BE" w14:textId="77777777" w:rsidTr="00803654">
        <w:trPr>
          <w:trHeight w:val="5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691D1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4C103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@uti (16-16)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D71DF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Уникальный код идентификации договора (код UTI)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6536D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B4726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xsd:schema/xsd:complexType[@name='Record']/xsd:attribute[@name='uti' and @use='optional' and @type='xsd:string']</w:t>
            </w:r>
          </w:p>
        </w:tc>
      </w:tr>
      <w:tr w:rsidR="009A6C96" w:rsidRPr="00421F38" w14:paraId="4ACD085B" w14:textId="77777777" w:rsidTr="00803654">
        <w:trPr>
          <w:trHeight w:val="5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FB91E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D826D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@dataType (17-17)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150DC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для внесения в реестр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7E9C7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059AC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xsd:schema/xsd:complexType[@name='Record']/xsd:attribute[@name='dataType' and @type='xsd:string']</w:t>
            </w:r>
          </w:p>
        </w:tc>
      </w:tr>
      <w:tr w:rsidR="009A6C96" w:rsidRPr="00421F38" w14:paraId="146CE85E" w14:textId="77777777" w:rsidTr="00803654">
        <w:trPr>
          <w:trHeight w:val="7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661FA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98244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@rejectCode (18-18)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771B9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основания для отказа во внесении записи в Реестр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2AC55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A28D2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xsd:schema/xsd:complexType[@name='Record']/xsd:attribute[@name='rejectCode' and @use='optional' and @type='xsd:string']</w:t>
            </w:r>
          </w:p>
        </w:tc>
      </w:tr>
      <w:tr w:rsidR="009A6C96" w:rsidRPr="00421F38" w14:paraId="70C796BE" w14:textId="77777777" w:rsidTr="00803654">
        <w:trPr>
          <w:trHeight w:val="5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B1D17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7C502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@rejectDescription (19-19)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DCCC6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Основание для отказа во внесении записи в Реестр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582E5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B8986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xsd:schema/xsd:complexType[@name='Record']/xsd:attribute[@name='rejectDescription' and @use='optional' and @type='xsd:string']</w:t>
            </w:r>
          </w:p>
        </w:tc>
      </w:tr>
      <w:tr w:rsidR="009A6C96" w:rsidRPr="00421F38" w14:paraId="7BF6E770" w14:textId="77777777" w:rsidTr="00803654">
        <w:trPr>
          <w:trHeight w:val="1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EF8A7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5DB6F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@rft (20-20)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01714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Признак "true" (да)/"false" (нет) - предоставление информации о финансовых сделках в Регистратор финансовых транзакций (РФТ)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22785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2D736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xsd:schema/xsd:complexType[@name='Record']/xsd:attribute[@name='rft' and @type='xsd:boolean']</w:t>
            </w:r>
          </w:p>
        </w:tc>
      </w:tr>
      <w:tr w:rsidR="009A6C96" w:rsidRPr="00421F38" w14:paraId="33D0835F" w14:textId="77777777" w:rsidTr="00803654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9B610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A5FC0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utiList (21-22)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81DB8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Список уникальных кодов идентификации договора (код UTI)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8F4EF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Групповой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94D8B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xsd:schema/xsd:complexType[@name='RecordWithUtiList']/xsd:complexContent/xsd:extension[@base='Record']/xsd:sequence[1]/xsd:element[@name='utiList' and @type='UtiList']</w:t>
            </w:r>
          </w:p>
        </w:tc>
      </w:tr>
      <w:tr w:rsidR="009A6C96" w:rsidRPr="00421F38" w14:paraId="73EEF580" w14:textId="77777777" w:rsidTr="0080365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C9DFD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5E1E1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uti (22-22)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74EF4" w14:textId="77777777" w:rsidR="005B5932" w:rsidRPr="0016204F" w:rsidRDefault="00627D8A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Уникальный код идентификации договора (код UTI)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CB4CB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Заполняемый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09487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xsd:schema/xsd:complexType[@name='UtiList']/xsd:sequence[1]/xsd:element[@name='uti' and @type='xsd:string']</w:t>
            </w:r>
          </w:p>
        </w:tc>
      </w:tr>
      <w:tr w:rsidR="009A6C96" w:rsidRPr="00421F38" w14:paraId="594E44F8" w14:textId="77777777" w:rsidTr="00803654">
        <w:trPr>
          <w:trHeight w:val="5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D365F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BB28D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amendment (23-38)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DB578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Внесение изменение ранее внесенной записи в разделе 2 реестра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7AC51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Групповой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A4C4E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xsd:schema/xsd:complexType[@name='RecordsBusinessGroup']/xsd:sequence[1]/xsd:element[@name='amendment' and @type='RecordsGroup']</w:t>
            </w:r>
          </w:p>
        </w:tc>
      </w:tr>
      <w:tr w:rsidR="009A6C96" w:rsidRPr="00421F38" w14:paraId="3CAF11B7" w14:textId="77777777" w:rsidTr="0080365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8D468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96C5B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record (24-38)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E98FA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Запись в реестре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F9852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Групповой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3520B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xsd:schema/xsd:complexType[@name='RecordsGroup']/xsd:sequence[1]/xsd:element[@name='record' and @type='RecordWithUtiList']</w:t>
            </w:r>
          </w:p>
        </w:tc>
      </w:tr>
      <w:tr w:rsidR="009A6C96" w:rsidRPr="00421F38" w14:paraId="4D66EA75" w14:textId="77777777" w:rsidTr="00803654">
        <w:trPr>
          <w:trHeight w:val="5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76948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EB3CB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@recordType (25-25)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434E9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записи в Разделе 2 Реестра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E9109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EB732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xsd:schema/xsd:complexType[@name='Record']/xsd:attribute[@name='recordType' and @type='xsd:string']</w:t>
            </w:r>
          </w:p>
        </w:tc>
      </w:tr>
      <w:tr w:rsidR="009A6C96" w:rsidRPr="00421F38" w14:paraId="7E0A4DE0" w14:textId="77777777" w:rsidTr="00803654">
        <w:trPr>
          <w:trHeight w:val="6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D6DA3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3C59B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@messageId (26-26)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09869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Порядковый номер сообщения, присваиваемый ему последовательно по времени регистрации (входящий номер)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3D8D9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2DB78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xsd:schema/xsd:complexType[@name='Record']/xsd:attribute[@name='messageId' and @use='required' and @type='xsd:string']</w:t>
            </w:r>
          </w:p>
        </w:tc>
      </w:tr>
      <w:tr w:rsidR="009A6C96" w:rsidRPr="00421F38" w14:paraId="60A3402A" w14:textId="77777777" w:rsidTr="00803654">
        <w:trPr>
          <w:trHeight w:val="5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A8EEC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9DA02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@senderMessageId (27-27)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D7CAF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Порядковый номер (исходящий номер) сообщения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50604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48305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xsd:schema/xsd:complexType[@name='Record']/xsd:attribute[@name='senderMessageId' and @use='optional' and @type='xsd:string']</w:t>
            </w:r>
          </w:p>
        </w:tc>
      </w:tr>
      <w:tr w:rsidR="009A6C96" w:rsidRPr="00421F38" w14:paraId="660638BB" w14:textId="77777777" w:rsidTr="00803654">
        <w:trPr>
          <w:trHeight w:val="4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17414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F27E3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@messageRegTime (28-28)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A1CC9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и время внесения в Раздел 1 Реестра договоров записи о сообщении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F2575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CDC8F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xsd:schema/xsd:complexType[@name='Record']/xsd:attribute[@name='messageRegTime' and @type='xsd:dateTime']</w:t>
            </w:r>
          </w:p>
        </w:tc>
      </w:tr>
      <w:tr w:rsidR="009A6C96" w:rsidRPr="00421F38" w14:paraId="47CDC12B" w14:textId="77777777" w:rsidTr="00803654">
        <w:trPr>
          <w:trHeight w:val="4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B5586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CA543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@registryRecordId (29-29)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CBBEE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 записи, внесенной в Раздел 2 Реестра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262F7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B7ED7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xsd:schema/xsd:complexType[@name='Record']/xsd:attribute[@name='registryRecordId' and @use='optional' and @type='xsd:string']</w:t>
            </w:r>
          </w:p>
        </w:tc>
      </w:tr>
      <w:tr w:rsidR="009A6C96" w:rsidRPr="00421F38" w14:paraId="4E7A6FCB" w14:textId="77777777" w:rsidTr="00803654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857E7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10520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@registryRegTime (30-30)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E45AF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и время записи, внесенной в Раздел 2 Реестра договоров, или дата уведомления об отказе во внесении записи в Реестр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43918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F2490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xsd:schema/xsd:complexType[@name='Record']/xsd:attribute[@name='registryRegTime' and @type='xsd:dateTime']</w:t>
            </w:r>
          </w:p>
        </w:tc>
      </w:tr>
      <w:tr w:rsidR="009A6C96" w:rsidRPr="00421F38" w14:paraId="46F08836" w14:textId="77777777" w:rsidTr="00803654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FA386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13148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@result (31-31)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C7CB0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 обработки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82423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F0F09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xsd:schema/xsd:complexType[@name='Record']/xsd:attribute[@name='result' and @type='xsd:string']</w:t>
            </w:r>
          </w:p>
        </w:tc>
      </w:tr>
      <w:tr w:rsidR="009A6C96" w:rsidRPr="00421F38" w14:paraId="677E836D" w14:textId="77777777" w:rsidTr="00803654">
        <w:trPr>
          <w:trHeight w:val="3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66573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E9A7C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@uti (32-32)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9593E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Уникальный код идентификации договора (код UTI)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18353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80541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xsd:schema/xsd:complexType[@name='Record']/xsd:attribute[@name='uti' and @use='optional' and @type='xsd:string']</w:t>
            </w:r>
          </w:p>
        </w:tc>
      </w:tr>
      <w:tr w:rsidR="009A6C96" w:rsidRPr="00421F38" w14:paraId="147A9691" w14:textId="77777777" w:rsidTr="00803654">
        <w:trPr>
          <w:trHeight w:val="2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4CD54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5FC76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@dataType (33-33)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318E7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для внесения в реестр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F2E2E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B99DE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xsd:schema/xsd:complexType[@name='Record']/xsd:attribute[@name='dataType' and @type='xsd:string']</w:t>
            </w:r>
          </w:p>
        </w:tc>
      </w:tr>
      <w:tr w:rsidR="009A6C96" w:rsidRPr="00421F38" w14:paraId="244E43B4" w14:textId="77777777" w:rsidTr="00803654">
        <w:trPr>
          <w:trHeight w:val="3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F0601" w14:textId="77777777" w:rsidR="005B5932" w:rsidRPr="007E390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6193A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@rejectCode (34-34)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276C5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основания для отказа во внесении записи в Реестр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36652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909EC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xsd:schema/xsd:complexType[@name='Record']/xsd:attribute[@name='rejectCode' and @use='optional' and @type='xsd:string']</w:t>
            </w:r>
          </w:p>
        </w:tc>
      </w:tr>
      <w:tr w:rsidR="009A6C96" w:rsidRPr="00421F38" w14:paraId="2658E88F" w14:textId="77777777" w:rsidTr="00803654">
        <w:trPr>
          <w:trHeight w:val="4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8273B" w14:textId="77777777" w:rsidR="005B5932" w:rsidRPr="007E390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5FBC8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@rejectDescription (35-35)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8F4AF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Основание для отказа во внесении записи в Реестр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FACEC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9C148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xsd:schema/xsd:complexType[@name='Record']/xsd:attribute[@name='rejectDescription' and @use='optional' and @type='xsd:string']</w:t>
            </w:r>
          </w:p>
        </w:tc>
      </w:tr>
      <w:tr w:rsidR="009A6C96" w:rsidRPr="00421F38" w14:paraId="22FAA59C" w14:textId="77777777" w:rsidTr="00803654">
        <w:trPr>
          <w:trHeight w:val="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E841A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E9E3A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@rft (36-36)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90D89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Признак "true" (да)/"false" (нет) - предоставление информации о финансовых сделках в Регистратор финансовых транзакций (РФТ)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8FAEA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EBB0C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xsd:schema/xsd:complexType[@name='Record']/xsd:attribute[@name='rft' and @type='xsd:boolean']</w:t>
            </w:r>
          </w:p>
        </w:tc>
      </w:tr>
      <w:tr w:rsidR="009A6C96" w:rsidRPr="00421F38" w14:paraId="100DB5D1" w14:textId="77777777" w:rsidTr="00803654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01AE1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3EEF8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utiList (37-38)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39A00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Список уникальных кодов идентификации договора (код UTI)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7E038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Групповой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1A5AE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xsd:schema/xsd:complexType[@name='RecordWithUtiList']/xsd:complexContent/xsd:extension[@base='Record']/xsd:sequence[1]/xsd:element[@name='utiList' and @type='UtiList']</w:t>
            </w:r>
          </w:p>
        </w:tc>
      </w:tr>
      <w:tr w:rsidR="009A6C96" w:rsidRPr="00421F38" w14:paraId="0BD23493" w14:textId="77777777" w:rsidTr="0080365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4CFD7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65ECB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uti (38-38)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F7CF8" w14:textId="77777777" w:rsidR="005B5932" w:rsidRPr="007E390F" w:rsidRDefault="00627D8A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Уникальный код идентификации договора (код UTI)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A0D29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Заполняемый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7BA48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xsd:schema/xsd:complexType[@name='UtiList']/xsd:sequence[1]/xsd:element[@name='uti' and @type='xsd:string']</w:t>
            </w:r>
          </w:p>
        </w:tc>
      </w:tr>
      <w:tr w:rsidR="009A6C96" w:rsidRPr="00421F38" w14:paraId="3E2A5235" w14:textId="77777777" w:rsidTr="00803654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7ABC5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5592A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masterAgreements (39-71)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A8DBB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Записи об информации о Генеральных соглашениях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C00E0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Групповой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A3EDC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xsd:schema/xsd:complexType[@name='SenderContracts']/xsd:sequence[1]/xsd:element[@name='masterAgreements' and @type='RecordsBusinessGroup']</w:t>
            </w:r>
          </w:p>
        </w:tc>
      </w:tr>
      <w:tr w:rsidR="009A6C96" w:rsidRPr="00421F38" w14:paraId="4656DDF4" w14:textId="77777777" w:rsidTr="00803654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09311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6EEE2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registration (40-55)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729BF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Внесение записи в разделе 2 реестра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94F77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Групповой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A6238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xsd:schema/xsd:complexType[@name='RecordsBusinessGroup']/xsd:sequence[1]/xsd:element[@name='registration' and @type='RecordsGroup']</w:t>
            </w:r>
          </w:p>
        </w:tc>
      </w:tr>
      <w:tr w:rsidR="009A6C96" w:rsidRPr="00421F38" w14:paraId="639D20BB" w14:textId="77777777" w:rsidTr="0080365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DAACB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DD65C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record (41-55)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54C21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Запись в реестре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67D7C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Групповой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8BC4F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xsd:schema/xsd:complexType[@name='RecordsGroup']/xsd:sequence[1]/xsd:element[@name='record' and @type='RecordWithUtiList']</w:t>
            </w:r>
          </w:p>
        </w:tc>
      </w:tr>
      <w:tr w:rsidR="009A6C96" w:rsidRPr="00421F38" w14:paraId="29D2AF9B" w14:textId="77777777" w:rsidTr="00803654">
        <w:trPr>
          <w:trHeight w:val="3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D8458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AF8B7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@recordType (42-42)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448AB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записи в Разделе 2 Реестра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486D6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59ADC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xsd:schema/xsd:complexType[@name='Record']/xsd:attribute[@name='recordType' and @type='xsd:string']</w:t>
            </w:r>
          </w:p>
        </w:tc>
      </w:tr>
      <w:tr w:rsidR="009A6C96" w:rsidRPr="00421F38" w14:paraId="43F7ACBD" w14:textId="77777777" w:rsidTr="00803654">
        <w:trPr>
          <w:trHeight w:val="5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7A44E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6F364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@messageId (43-43)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41FDD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Порядковый номер сообщения, присваиваемый ему последовательно по времени регистрации (входящий номер)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747A3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416B3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xsd:schema/xsd:complexType[@name='Record']/xsd:attribute[@name='messageId' and @use='required' and @type='xsd:string']</w:t>
            </w:r>
          </w:p>
        </w:tc>
      </w:tr>
      <w:tr w:rsidR="009A6C96" w:rsidRPr="00421F38" w14:paraId="3C33DBCA" w14:textId="77777777" w:rsidTr="00803654">
        <w:trPr>
          <w:trHeight w:val="5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AB517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1F272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@senderMessageId (44-44)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ED702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Порядковый номер (исходящий номер) сообщения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B282B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0B531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xsd:schema/xsd:complexType[@name='Record']/xsd:attribute[@name='senderMessageId' and @use='optional' and @type='xsd:string']</w:t>
            </w:r>
          </w:p>
        </w:tc>
      </w:tr>
      <w:tr w:rsidR="009A6C96" w:rsidRPr="00421F38" w14:paraId="5D860B26" w14:textId="77777777" w:rsidTr="00803654">
        <w:trPr>
          <w:trHeight w:val="2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396B2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8FAFD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@messageRegTime (45-45)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18AF5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и время внесения в Раздел 1 Реестра договоров записи о сообщении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CCB0B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6505F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xsd:schema/xsd:complexType[@name='Record']/xsd:attribute[@name='messageRegTime' and @type='xsd:dateTime']</w:t>
            </w:r>
          </w:p>
        </w:tc>
      </w:tr>
      <w:tr w:rsidR="009A6C96" w:rsidRPr="00421F38" w14:paraId="72040F72" w14:textId="77777777" w:rsidTr="00803654">
        <w:trPr>
          <w:trHeight w:val="4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6AB4F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6F53A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@registryRecordId (46-46)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A91E8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 записи, внесенной в Раздел 2 Реестра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C30F8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F8312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xsd:schema/xsd:complexType[@name='Record']/xsd:attribute[@name='registryRecordId' and @use='optional' and @type='xsd:string']</w:t>
            </w:r>
          </w:p>
        </w:tc>
      </w:tr>
      <w:tr w:rsidR="009A6C96" w:rsidRPr="00421F38" w14:paraId="74CEA3A1" w14:textId="77777777" w:rsidTr="00803654">
        <w:trPr>
          <w:trHeight w:val="2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17450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7EA1F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@registryRegTime (47-47)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D5E90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и время записи, внесенной в Раздел 2 Реестра договоров, или дата уведомления об отказе во внесении записи в Реестр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16FBD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86CB1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xsd:schema/xsd:complexType[@name='Record']/xsd:attribute[@name='registryRegTime' and @type='xsd:dateTime']</w:t>
            </w:r>
          </w:p>
        </w:tc>
      </w:tr>
      <w:tr w:rsidR="009A6C96" w:rsidRPr="00421F38" w14:paraId="62EE45F1" w14:textId="77777777" w:rsidTr="00803654">
        <w:trPr>
          <w:trHeight w:val="2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855D1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1165B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@result (48-48)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37C53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 обработки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538C6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FB562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xsd:schema/xsd:complexType[@name='Record']/xsd:attribute[@name='result' and @type='xsd:string']</w:t>
            </w:r>
          </w:p>
        </w:tc>
      </w:tr>
      <w:tr w:rsidR="009A6C96" w:rsidRPr="00421F38" w14:paraId="516C1403" w14:textId="77777777" w:rsidTr="00803654">
        <w:trPr>
          <w:trHeight w:val="2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E2A7B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09B28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@uti (49-49)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D2BA4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Уникальный код идентификации договора (код UTI)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011D0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82D3B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xsd:schema/xsd:complexType[@name='Record']/xsd:attribute[@name='uti' and @use='optional' and @type='xsd:string']</w:t>
            </w:r>
          </w:p>
        </w:tc>
      </w:tr>
      <w:tr w:rsidR="009A6C96" w:rsidRPr="00421F38" w14:paraId="06A07D2A" w14:textId="77777777" w:rsidTr="00803654">
        <w:trPr>
          <w:trHeight w:val="4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8A04A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A11A0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@dataType (50-50)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2D954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для внесения в реестр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839D0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ED9A6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xsd:schema/xsd:complexType[@name='Record']/xsd:attribute[@name='dataType' and @type='xsd:string']</w:t>
            </w:r>
          </w:p>
        </w:tc>
      </w:tr>
      <w:tr w:rsidR="009A6C96" w:rsidRPr="00421F38" w14:paraId="3C93EDCA" w14:textId="77777777" w:rsidTr="00803654">
        <w:trPr>
          <w:trHeight w:val="6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E6F27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AFC2B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@rejectCode (51-51)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8BEAA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основания для отказа во внесении записи в Реестр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72658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6ECB7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xsd:schema/xsd:complexType[@name='Record']/xsd:attribute[@name='rejectCode' and @use='optional' and @type='xsd:string']</w:t>
            </w:r>
          </w:p>
        </w:tc>
      </w:tr>
      <w:tr w:rsidR="009A6C96" w:rsidRPr="00421F38" w14:paraId="051B0BB8" w14:textId="77777777" w:rsidTr="00803654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638E6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19336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@rejectDescription (52-52)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97FA4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Основание для отказа во внесении записи в Реестр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2AEB1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4764C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xsd:schema/xsd:complexType[@name='Record']/xsd:attribute[@name='rejectDescription' and @use='optional' and @type='xsd:string']</w:t>
            </w:r>
          </w:p>
        </w:tc>
      </w:tr>
      <w:tr w:rsidR="009A6C96" w:rsidRPr="00421F38" w14:paraId="24D195FC" w14:textId="77777777" w:rsidTr="00803654">
        <w:trPr>
          <w:trHeight w:val="6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D379B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B2421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@rft (53-53)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5D256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Признак "true" (да)/"false" (нет) - предоставление информации о финансовых сделках в Регистратор финансовых транзакций (РФТ)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330F8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A5A28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xsd:schema/xsd:complexType[@name='Record']/xsd:attribute[@name='rft' and @type='xsd:boolean']</w:t>
            </w:r>
          </w:p>
        </w:tc>
      </w:tr>
      <w:tr w:rsidR="009A6C96" w:rsidRPr="00421F38" w14:paraId="21A21377" w14:textId="77777777" w:rsidTr="00803654">
        <w:trPr>
          <w:trHeight w:val="5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3BC24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57184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utiList (54-55)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0B6E2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Список уникальных кодов идентификации договора (код UTI)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4E573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Групповой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35573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xsd:schema/xsd:complexType[@name='RecordWithUtiList']/xsd:complexContent/xsd:extension[@base='Record']/xsd:sequence[1]/xsd:element[@name='utiList' and @type='UtiList']</w:t>
            </w:r>
          </w:p>
        </w:tc>
      </w:tr>
      <w:tr w:rsidR="009A6C96" w:rsidRPr="00421F38" w14:paraId="2F4F7924" w14:textId="77777777" w:rsidTr="0080365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18B47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914D6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uti (55-55)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11AC1" w14:textId="77777777" w:rsidR="005B5932" w:rsidRPr="007E390F" w:rsidRDefault="00627D8A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Уникальный код идентификации договора (код UTI)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C1CC1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Заполняемый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7EC43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xsd:schema/xsd:complexType[@name='UtiList']/xsd:sequence[1]/xsd:element[@name='uti' and @type='xsd:string']</w:t>
            </w:r>
          </w:p>
        </w:tc>
      </w:tr>
      <w:tr w:rsidR="009A6C96" w:rsidRPr="00421F38" w14:paraId="5F6FBC01" w14:textId="77777777" w:rsidTr="00803654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739C4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FC5F5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amendment (56-71)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A12DB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Внесение изменение ранее внесенной записи в разделе 2 реестра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24702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Групповой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ADD7C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xsd:schema/xsd:complexType[@name='RecordsBusinessGroup']/xsd:sequence[1]/xsd:element[@name='amendment' and @type='RecordsGroup']</w:t>
            </w:r>
          </w:p>
        </w:tc>
      </w:tr>
      <w:tr w:rsidR="009A6C96" w:rsidRPr="00421F38" w14:paraId="2188B5E9" w14:textId="77777777" w:rsidTr="0080365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C6A06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C4518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record (57-71)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3662F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Запись в реестре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40952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Групповой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64602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xsd:schema/xsd:complexType[@name='RecordsGroup']/xsd:sequence[1]/xsd:element[@name='record' and @type='RecordWithUtiList']</w:t>
            </w:r>
          </w:p>
        </w:tc>
      </w:tr>
      <w:tr w:rsidR="009A6C96" w:rsidRPr="00421F38" w14:paraId="19465F37" w14:textId="77777777" w:rsidTr="00803654">
        <w:trPr>
          <w:trHeight w:val="3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776CD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55111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@recordType (58-58)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3D4AA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записи в Разделе 2 Реестра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24F47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8489C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xsd:schema/xsd:complexType[@name='Record']/xsd:attribute[@name='recordType' and @type='xsd:string']</w:t>
            </w:r>
          </w:p>
        </w:tc>
      </w:tr>
      <w:tr w:rsidR="009A6C96" w:rsidRPr="00421F38" w14:paraId="3E3B103E" w14:textId="77777777" w:rsidTr="00803654">
        <w:trPr>
          <w:trHeight w:val="4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F92F4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5698A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@messageId (59-59)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EB73D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Порядковый номер сообщения, присваиваемый ему последовательно по времени регистрации (входящий номер)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86C69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3DC66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xsd:schema/xsd:complexType[@name='Record']/xsd:attribute[@name='messageId' and @use='required' and @type='xsd:string']</w:t>
            </w:r>
          </w:p>
        </w:tc>
      </w:tr>
      <w:tr w:rsidR="009A6C96" w:rsidRPr="00421F38" w14:paraId="1F721F69" w14:textId="77777777" w:rsidTr="00803654">
        <w:trPr>
          <w:trHeight w:val="5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AF688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0C1B5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@senderMessageId (60-60)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411CC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Порядковый номер (исходящий номер) сообщения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B9F2A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6095E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xsd:schema/xsd:complexType[@name='Record']/xsd:attribute[@name='senderMessageId' and @use='optional' and @type='xsd:string']</w:t>
            </w:r>
          </w:p>
        </w:tc>
      </w:tr>
      <w:tr w:rsidR="009A6C96" w:rsidRPr="00421F38" w14:paraId="386CE8AC" w14:textId="77777777" w:rsidTr="00803654">
        <w:trPr>
          <w:trHeight w:val="2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BC4D3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AD002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@messageRegTime (61-61)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AB237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и время внесения в Раздел 1 Реестра договоров записи о сообщении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3F1DA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1F411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xsd:schema/xsd:complexType[@name='Record']/xsd:attribute[@name='messageRegTime' and @type='xsd:dateTime']</w:t>
            </w:r>
          </w:p>
        </w:tc>
      </w:tr>
      <w:tr w:rsidR="009A6C96" w:rsidRPr="00421F38" w14:paraId="39560A1E" w14:textId="77777777" w:rsidTr="00803654">
        <w:trPr>
          <w:trHeight w:val="3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6E6AD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C4CAC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@registryRecordId (62-62)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62372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 записи, внесенной в Раздел 2 Реестра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AB8C3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EE8CF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xsd:schema/xsd:complexType[@name='Record']/xsd:attribute[@name='registryRecordId' and @use='optional' and @type='xsd:string']</w:t>
            </w:r>
          </w:p>
        </w:tc>
      </w:tr>
      <w:tr w:rsidR="009A6C96" w:rsidRPr="00421F38" w14:paraId="719AC8A1" w14:textId="77777777" w:rsidTr="00803654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EEE3A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5EBEF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@registryRegTime (63-63)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8E086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и время записи, внесенной в Раздел 2 Реестра договоров, или дата уведомления об отказе во внесении записи в Реестр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A776E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49AFE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xsd:schema/xsd:complexType[@name='Record']/xsd:attribute[@name='registryRegTime' and @type='xsd:dateTime']</w:t>
            </w:r>
          </w:p>
        </w:tc>
      </w:tr>
      <w:tr w:rsidR="009A6C96" w:rsidRPr="00421F38" w14:paraId="1A0C7D88" w14:textId="77777777" w:rsidTr="00803654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FB7D5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C3D39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@result (64-64)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57B2F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 обработки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3C538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1B4A9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xsd:schema/xsd:complexType[@name='Record']/xsd:attribute[@name='result' and @type='xsd:string']</w:t>
            </w:r>
          </w:p>
        </w:tc>
      </w:tr>
      <w:tr w:rsidR="009A6C96" w:rsidRPr="00421F38" w14:paraId="45812EE3" w14:textId="77777777" w:rsidTr="00803654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87E7B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917BD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@uti (65-65)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08C98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Уникальный код идентификации договора (код UTI)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E8262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C90F1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xsd:schema/xsd:complexType[@name='Record']/xsd:attribute[@name='uti' and @use='optional' and @type='xsd:string']</w:t>
            </w:r>
          </w:p>
        </w:tc>
      </w:tr>
      <w:tr w:rsidR="009A6C96" w:rsidRPr="00421F38" w14:paraId="0EE6E583" w14:textId="77777777" w:rsidTr="00803654">
        <w:trPr>
          <w:trHeight w:val="2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0A34B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52C25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@dataType (66-66)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B4E41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для внесения в реестр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5B9AD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1062F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xsd:schema/xsd:complexType[@name='Record']/xsd:attribute[@name='dataType' and @type='xsd:string']</w:t>
            </w:r>
          </w:p>
        </w:tc>
      </w:tr>
      <w:tr w:rsidR="009A6C96" w:rsidRPr="00421F38" w14:paraId="5035237F" w14:textId="77777777" w:rsidTr="00803654">
        <w:trPr>
          <w:trHeight w:val="3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F7B0D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07EDC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@rejectCode (67-67)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F8F4B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основания для отказа во внесении записи в Реестр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91420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5EE56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xsd:schema/xsd:complexType[@name='Record']/xsd:attribute[@name='rejectCode' and @use='optional' and @type='xsd:string']</w:t>
            </w:r>
          </w:p>
        </w:tc>
      </w:tr>
      <w:tr w:rsidR="009A6C96" w:rsidRPr="00421F38" w14:paraId="03056D78" w14:textId="77777777" w:rsidTr="00803654">
        <w:trPr>
          <w:trHeight w:val="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F9934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5201C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@rejectDescription (68-68)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D78D5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Основание для отказа во внесении записи в Реестр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17919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F65E8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xsd:schema/xsd:complexType[@name='Record']/xsd:attribute[@name='rejectDescription' and @use='optional' and @type='xsd:string']</w:t>
            </w:r>
          </w:p>
        </w:tc>
      </w:tr>
      <w:tr w:rsidR="009A6C96" w:rsidRPr="00421F38" w14:paraId="46350615" w14:textId="77777777" w:rsidTr="00803654">
        <w:trPr>
          <w:trHeight w:val="3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55590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014EF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@rft (69-69)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FF852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Признак "true" (да)/"false" (нет) - предоставление информации о финансовых сделках в Регистратор финансовых транзакций (РФТ)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662BE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6DDB9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xsd:schema/xsd:complexType[@name='Record']/xsd:attribute[@name='rft' and @type='xsd:boolean']</w:t>
            </w:r>
          </w:p>
        </w:tc>
      </w:tr>
      <w:tr w:rsidR="009A6C96" w:rsidRPr="00421F38" w14:paraId="1B13FC7A" w14:textId="77777777" w:rsidTr="00803654">
        <w:trPr>
          <w:trHeight w:val="6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7217A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C3AF6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utiList (70-71)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EA9BD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Список уникальных кодов идентификации договора (код UTI)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27E3E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Групповой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1EE68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xsd:schema/xsd:complexType[@name='RecordWithUtiList']/xsd:complexContent/xsd:extension[@base='Record']/xsd:sequence[1]/xsd:element[@name='utiList' and @type='UtiList']</w:t>
            </w:r>
          </w:p>
        </w:tc>
      </w:tr>
      <w:tr w:rsidR="009A6C96" w:rsidRPr="00421F38" w14:paraId="1EA993E2" w14:textId="77777777" w:rsidTr="0080365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98EFD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F625E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uti (71-71)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D7D8E" w14:textId="77777777" w:rsidR="005B5932" w:rsidRPr="007E390F" w:rsidRDefault="00627D8A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Уникальный код идентификации договора (код UTI)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6560E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Заполняемый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003AB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xsd:schema/xsd:complexType[@name='UtiList']/xsd:sequence[1]/xsd:element[@name='uti' and @type='xsd:string']</w:t>
            </w:r>
          </w:p>
        </w:tc>
      </w:tr>
      <w:tr w:rsidR="009A6C96" w:rsidRPr="00421F38" w14:paraId="0827160A" w14:textId="77777777" w:rsidTr="00803654">
        <w:trPr>
          <w:trHeight w:val="5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B19FE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11DC2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transfersAndExecutions (72-104)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F784F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Записи об информации об уплате маржевых сумм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770EE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Групповой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4023F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xsd:schema/xsd:complexType[@name='SenderContracts']/xsd:sequence[1]/xsd:element[@name='transfersAndExecutions' and @type='RecordsBusinessGroup']</w:t>
            </w:r>
          </w:p>
        </w:tc>
      </w:tr>
      <w:tr w:rsidR="009A6C96" w:rsidRPr="00421F38" w14:paraId="67D50216" w14:textId="77777777" w:rsidTr="00803654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5275E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421A8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registration (73-88)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C0213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Внесение записи в разделе 2 реестра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856C9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Групповой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64C96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xsd:schema/xsd:complexType[@name='RecordsBusinessGroup']/xsd:sequence[1]/xsd:element[@name='registration' and @type='RecordsGroup']</w:t>
            </w:r>
          </w:p>
        </w:tc>
      </w:tr>
      <w:tr w:rsidR="009A6C96" w:rsidRPr="00421F38" w14:paraId="63DB158E" w14:textId="77777777" w:rsidTr="0080365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DFFE6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F08B4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record (74-88)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D9577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Запись в реестре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BD949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Групповой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BA44E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xsd:schema/xsd:complexType[@name='RecordsGroup']/xsd:sequence[1]/xsd:element[@name='record' and @type='RecordWithUtiList']</w:t>
            </w:r>
          </w:p>
        </w:tc>
      </w:tr>
      <w:tr w:rsidR="009A6C96" w:rsidRPr="00421F38" w14:paraId="33CC38E1" w14:textId="77777777" w:rsidTr="00803654">
        <w:trPr>
          <w:trHeight w:val="2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6E4E4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7E5C7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@recordType (75-75)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6F328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записи в Разделе 2 Реестра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B4D00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5E26D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xsd:schema/xsd:complexType[@name='Record']/xsd:attribute[@name='recordType' and @type='xsd:string']</w:t>
            </w:r>
          </w:p>
        </w:tc>
      </w:tr>
      <w:tr w:rsidR="009A6C96" w:rsidRPr="00421F38" w14:paraId="5CB7520C" w14:textId="77777777" w:rsidTr="00803654">
        <w:trPr>
          <w:trHeight w:val="2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EDBF1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87BFA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@messageId (76-76)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8EDF9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Порядковый номер сообщения, присваиваемый ему последовательно по времени регистрации (входящий номер)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E6696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26F5F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xsd:schema/xsd:complexType[@name='Record']/xsd:attribute[@name='messageId' and @use='required' and @type='xsd:string']</w:t>
            </w:r>
          </w:p>
        </w:tc>
      </w:tr>
      <w:tr w:rsidR="009A6C96" w:rsidRPr="00421F38" w14:paraId="21C3EC2B" w14:textId="77777777" w:rsidTr="00803654">
        <w:trPr>
          <w:trHeight w:val="4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37B95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9128A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@senderMessageId (77-77)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92B72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Порядковый номер (исходящий номер) сообщения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4A33B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70126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xsd:schema/xsd:complexType[@name='Record']/xsd:attribute[@name='senderMessageId' and @use='optional' and @type='xsd:string']</w:t>
            </w:r>
          </w:p>
        </w:tc>
      </w:tr>
      <w:tr w:rsidR="009A6C96" w:rsidRPr="00421F38" w14:paraId="1783179F" w14:textId="77777777" w:rsidTr="00803654">
        <w:trPr>
          <w:trHeight w:val="3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7ED88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0784A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@messageRegTime (78-78)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3685B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и время внесения в Раздел 1 Реестра договоров записи о сообщении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72AC0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FCA5C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xsd:schema/xsd:complexType[@name='Record']/xsd:attribute[@name='messageRegTime' and @type='xsd:dateTime']</w:t>
            </w:r>
          </w:p>
        </w:tc>
      </w:tr>
      <w:tr w:rsidR="009A6C96" w:rsidRPr="00421F38" w14:paraId="568FE1B4" w14:textId="77777777" w:rsidTr="00803654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DED54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67CB1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@registryRecordId (79-79)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A6F96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 записи, внесенной в Раздел 2 Реестра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7ACCC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D101C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xsd:schema/xsd:complexType[@name='Record']/xsd:attribute[@name='registryRecordId' and @use='optional' and @type='xsd:string']</w:t>
            </w:r>
          </w:p>
        </w:tc>
      </w:tr>
      <w:tr w:rsidR="009A6C96" w:rsidRPr="00421F38" w14:paraId="3E5A006D" w14:textId="77777777" w:rsidTr="00803654">
        <w:trPr>
          <w:trHeight w:val="4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2A6EE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AF1EB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@registryRegTime (80-80)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FAF11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и время записи, внесенной в Раздел 2 Реестра договоров, или дата уведомления об отказе во внесении записи в Реестр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C1230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2B4AB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xsd:schema/xsd:complexType[@name='Record']/xsd:attribute[@name='registryRegTime' and @type='xsd:dateTime']</w:t>
            </w:r>
          </w:p>
        </w:tc>
      </w:tr>
      <w:tr w:rsidR="009A6C96" w:rsidRPr="00421F38" w14:paraId="116F1F3B" w14:textId="77777777" w:rsidTr="00803654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F3CA0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59699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@result (81-81)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F4892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 обработки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FCC79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42A15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xsd:schema/xsd:complexType[@name='Record']/xsd:attribute[@name='result' and @type='xsd:string']</w:t>
            </w:r>
          </w:p>
        </w:tc>
      </w:tr>
      <w:tr w:rsidR="009A6C96" w:rsidRPr="00421F38" w14:paraId="1E75506C" w14:textId="77777777" w:rsidTr="00803654">
        <w:trPr>
          <w:trHeight w:val="4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DC55D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9840E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@uti (82-82)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C1647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Уникальный код идентификации договора (код UTI)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F921C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520B9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xsd:schema/xsd:complexType[@name='Record']/xsd:attribute[@name='uti' and @use='optional' and @type='xsd:string']</w:t>
            </w:r>
          </w:p>
        </w:tc>
      </w:tr>
      <w:tr w:rsidR="009A6C96" w:rsidRPr="00421F38" w14:paraId="226DADC4" w14:textId="77777777" w:rsidTr="00803654">
        <w:trPr>
          <w:trHeight w:val="5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AF26A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2824E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@dataType (83-83)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DD436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для внесения в реестр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2E86B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B31AE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xsd:schema/xsd:complexType[@name='Record']/xsd:attribute[@name='dataType' and @type='xsd:string']</w:t>
            </w:r>
          </w:p>
        </w:tc>
      </w:tr>
      <w:tr w:rsidR="009A6C96" w:rsidRPr="00421F38" w14:paraId="5B2AAA2F" w14:textId="77777777" w:rsidTr="00803654">
        <w:trPr>
          <w:trHeight w:val="3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FEB9A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E6403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@rejectCode (84-84)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FA49A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основания для отказа во внесении записи в Реестр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A75CC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5E262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xsd:schema/xsd:complexType[@name='Record']/xsd:attribute[@name='rejectCode' and @use='optional' and @type='xsd:string']</w:t>
            </w:r>
          </w:p>
        </w:tc>
      </w:tr>
      <w:tr w:rsidR="009A6C96" w:rsidRPr="00421F38" w14:paraId="72C95C2E" w14:textId="77777777" w:rsidTr="00803654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FAC16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987C1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@rejectDescription (85-85)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9E70F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Основание для отказа во внесении записи в Реестр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1EC29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DC632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xsd:schema/xsd:complexType[@name='Record']/xsd:attribute[@name='rejectDescription' and @use='optional' and @type='xsd:string']</w:t>
            </w:r>
          </w:p>
        </w:tc>
      </w:tr>
      <w:tr w:rsidR="009A6C96" w:rsidRPr="00421F38" w14:paraId="72208ACC" w14:textId="77777777" w:rsidTr="00803654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23FC2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4B072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@rft (86-86)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1DD61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Признак "true" (да)/"false" (нет) - предоставление информации о финансовых сделках в Регистратор финансовых транзакций (РФТ)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6B585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E7CA5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xsd:schema/xsd:complexType[@name='Record']/xsd:attribute[@name='rft' and @type='xsd:boolean']</w:t>
            </w:r>
          </w:p>
        </w:tc>
      </w:tr>
      <w:tr w:rsidR="009A6C96" w:rsidRPr="00421F38" w14:paraId="244CA645" w14:textId="77777777" w:rsidTr="00803654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9B18A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CD7AC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utiList (87-88)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AA17A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Список уникальных кодов идентификации договора (код UTI)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17D72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Групповой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633C4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xsd:schema/xsd:complexType[@name='RecordWithUtiList']/xsd:complexContent/xsd:extension[@base='Record']/xsd:sequence[1]/xsd:element[@name='utiList' and @type='UtiList']</w:t>
            </w:r>
          </w:p>
        </w:tc>
      </w:tr>
      <w:tr w:rsidR="009A6C96" w:rsidRPr="00421F38" w14:paraId="392F8430" w14:textId="77777777" w:rsidTr="0080365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36428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62A1F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uti (88-88)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ACE10" w14:textId="77777777" w:rsidR="005B5932" w:rsidRPr="007E390F" w:rsidRDefault="00627D8A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Уникальный код идентификации договора (код UTI)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01DBE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Заполняемый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1EB5F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xsd:schema/xsd:complexType[@name='UtiList']/xsd:sequence[1]/xsd:element[@name='uti' and @type='xsd:string']</w:t>
            </w:r>
          </w:p>
        </w:tc>
      </w:tr>
      <w:tr w:rsidR="009A6C96" w:rsidRPr="00421F38" w14:paraId="35E98CD2" w14:textId="77777777" w:rsidTr="00803654">
        <w:trPr>
          <w:trHeight w:val="6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EF5C2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708E3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amendment (89-104)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CDE96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Внесение изменение ранее внесенной записи в разделе 2 реестра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3C61B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Групповой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3DAB1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xsd:schema/xsd:complexType[@name='RecordsBusinessGroup']/xsd:sequence[1]/xsd:element[@name='amendment' and @type='RecordsGroup']</w:t>
            </w:r>
          </w:p>
        </w:tc>
      </w:tr>
      <w:tr w:rsidR="009A6C96" w:rsidRPr="00421F38" w14:paraId="305242DF" w14:textId="77777777" w:rsidTr="0080365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C29EE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180E7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record (90-104)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AF7E9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Запись в реестре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55EE3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Групповой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621FA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xsd:schema/xsd:complexType[@name='RecordsGroup']/xsd:sequence[1]/xsd:element[@name='record' and @type='RecordWithUtiList']</w:t>
            </w:r>
          </w:p>
        </w:tc>
      </w:tr>
      <w:tr w:rsidR="009A6C96" w:rsidRPr="00421F38" w14:paraId="0C16D783" w14:textId="77777777" w:rsidTr="00803654">
        <w:trPr>
          <w:trHeight w:val="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C30B0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4BB4F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@recordType (91-91)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2AAB4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записи в Разделе 2 Реестра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B8F89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E53F0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xsd:schema/xsd:complexType[@name='Record']/xsd:attribute[@name='recordType' and @type='xsd:string']</w:t>
            </w:r>
          </w:p>
        </w:tc>
      </w:tr>
      <w:tr w:rsidR="009A6C96" w:rsidRPr="00421F38" w14:paraId="6ADDBB2D" w14:textId="77777777" w:rsidTr="00803654">
        <w:trPr>
          <w:trHeight w:val="4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66E58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407D2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@messageId (92-92)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CB006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Порядковый номер сообщения, присваиваемый ему последовательно по времени регистрации (входящий номер)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99A83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9869C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xsd:schema/xsd:complexType[@name='Record']/xsd:attribute[@name='messageId' and @use='required' and @type='xsd:string']</w:t>
            </w:r>
          </w:p>
        </w:tc>
      </w:tr>
      <w:tr w:rsidR="009A6C96" w:rsidRPr="00421F38" w14:paraId="3F0EE6F6" w14:textId="77777777" w:rsidTr="00803654">
        <w:trPr>
          <w:trHeight w:val="3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2A981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D92F3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@senderMessageId (93-93)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B735B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Порядковый номер (исходящий номер) сообщения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5464D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69C16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xsd:schema/xsd:complexType[@name='Record']/xsd:attribute[@name='senderMessageId' and @use='optional' and @type='xsd:string']</w:t>
            </w:r>
          </w:p>
        </w:tc>
      </w:tr>
      <w:tr w:rsidR="009A6C96" w:rsidRPr="00421F38" w14:paraId="69F3EE8C" w14:textId="77777777" w:rsidTr="00803654">
        <w:trPr>
          <w:trHeight w:val="4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F45A8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01326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@messageRegTime (94-94)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B7FD5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и время внесения в Раздел 1 Реестра договоров записи о сообщении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3DEEC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C0E0E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xsd:schema/xsd:complexType[@name='Record']/xsd:attribute[@name='messageRegTime' and @type='xsd:dateTime']</w:t>
            </w:r>
          </w:p>
        </w:tc>
      </w:tr>
      <w:tr w:rsidR="009A6C96" w:rsidRPr="00421F38" w14:paraId="0E8420F8" w14:textId="77777777" w:rsidTr="00803654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36B4B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7EE71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@registryRecordId (95-95)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348DA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 записи, внесенной в Раздел 2 Реестра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ED14C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0456C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xsd:schema/xsd:complexType[@name='Record']/xsd:attribute[@name='registryRecordId' and @use='optional' and @type='xsd:string']</w:t>
            </w:r>
          </w:p>
        </w:tc>
      </w:tr>
      <w:tr w:rsidR="009A6C96" w:rsidRPr="00421F38" w14:paraId="5A896283" w14:textId="77777777" w:rsidTr="00803654">
        <w:trPr>
          <w:trHeight w:val="2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190AC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81ABC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@registryRegTime (96-96)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668B3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и время записи, внесенной в Раздел 2 Реестра договоров, или дата уведомления об отказе во внесении записи в Реестр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B8308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E81E1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xsd:schema/xsd:complexType[@name='Record']/xsd:attribute[@name='registryRegTime' and @type='xsd:dateTime']</w:t>
            </w:r>
          </w:p>
        </w:tc>
      </w:tr>
      <w:tr w:rsidR="009A6C96" w:rsidRPr="00421F38" w14:paraId="16378598" w14:textId="77777777" w:rsidTr="00803654">
        <w:trPr>
          <w:trHeight w:val="1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52A42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30AAE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@result (97-97)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D93D8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 обработки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DAF32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6D007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xsd:schema/xsd:complexType[@name='Record']/xsd:attribute[@name='result' and @type='xsd:string']</w:t>
            </w:r>
          </w:p>
        </w:tc>
      </w:tr>
      <w:tr w:rsidR="009A6C96" w:rsidRPr="00421F38" w14:paraId="19CB972D" w14:textId="77777777" w:rsidTr="00803654">
        <w:trPr>
          <w:trHeight w:val="1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CE505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AD19F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@uti (98-98)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8B4AD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Уникальный код идентификации договора (код UTI)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82A9E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793BD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xsd:schema/xsd:complexType[@name='Record']/xsd:attribute[@name='uti' and @use='optional' and @type='xsd:string']</w:t>
            </w:r>
          </w:p>
        </w:tc>
      </w:tr>
      <w:tr w:rsidR="009A6C96" w:rsidRPr="00421F38" w14:paraId="640DB67F" w14:textId="77777777" w:rsidTr="00803654">
        <w:trPr>
          <w:trHeight w:val="2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357EA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07930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@dataType (99-99)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5DD5C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для внесения в реестр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9F1BC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B6E92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xsd:schema/xsd:complexType[@name='Record']/xsd:attribute[@name='dataType' and @type='xsd:string']</w:t>
            </w:r>
          </w:p>
        </w:tc>
      </w:tr>
      <w:tr w:rsidR="009A6C96" w:rsidRPr="00421F38" w14:paraId="50D969CD" w14:textId="77777777" w:rsidTr="00803654">
        <w:trPr>
          <w:trHeight w:val="3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F0FB5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A9056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@rejectCode (100-100)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FF734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основания для отказа во внесении записи в Реестр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B5610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18B4A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xsd:schema/xsd:complexType[@name='Record']/xsd:attribute[@name='rejectCode' and @use='optional' and @type='xsd:string']</w:t>
            </w:r>
          </w:p>
        </w:tc>
      </w:tr>
      <w:tr w:rsidR="009A6C96" w:rsidRPr="00421F38" w14:paraId="378AF51C" w14:textId="77777777" w:rsidTr="00803654">
        <w:trPr>
          <w:trHeight w:val="4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CC819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52CC4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@rejectDescription (101-101)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33233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Основание для отказа во внесении записи в Реестр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97D95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399AA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xsd:schema/xsd:complexType[@name='Record']/xsd:attribute[@name='rejectDescription' and @use='optional' and @type='xsd:string']</w:t>
            </w:r>
          </w:p>
        </w:tc>
      </w:tr>
      <w:tr w:rsidR="009A6C96" w:rsidRPr="00421F38" w14:paraId="027958B0" w14:textId="77777777" w:rsidTr="00803654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A11CE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9F57B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@rft (102-102)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B743B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Признак "true" (да)/"false" (нет) - предоставление информации о финансовых сделках в Регистратор финансовых транзакций (РФТ)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6E1B5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DDAA3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xsd:schema/xsd:complexType[@name='Record']/xsd:attribute[@name='rft' and @type='xsd:boolean']</w:t>
            </w:r>
          </w:p>
        </w:tc>
      </w:tr>
      <w:tr w:rsidR="009A6C96" w:rsidRPr="00421F38" w14:paraId="5E539E4B" w14:textId="77777777" w:rsidTr="00803654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C17A1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33E19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utiList (103-104)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24846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Список уникальных кодов идентификации договора (код UTI)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B7215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Групповой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46280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xsd:schema/xsd:complexType[@name='RecordWithUtiList']/xsd:complexContent/xsd:extension[@base='Record']/xsd:sequence[1]/xsd:element[@name='utiList' and @type='UtiList']</w:t>
            </w:r>
          </w:p>
        </w:tc>
      </w:tr>
      <w:tr w:rsidR="009A6C96" w:rsidRPr="00421F38" w14:paraId="0AB70A68" w14:textId="77777777" w:rsidTr="0080365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C7C43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7E816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uti (104-104)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F745A" w14:textId="77777777" w:rsidR="005B5932" w:rsidRPr="007E390F" w:rsidRDefault="00627D8A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Уникальный код идентификации договора (код UTI)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F6ACE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Заполняемый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1069A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xsd:schema/xsd:complexType[@name='UtiList']/xsd:sequence[1]/xsd:element[@name='uti' and @type='xsd:string']</w:t>
            </w:r>
          </w:p>
        </w:tc>
      </w:tr>
      <w:tr w:rsidR="009A6C96" w:rsidRPr="00421F38" w14:paraId="5404E7BA" w14:textId="77777777" w:rsidTr="00803654">
        <w:trPr>
          <w:trHeight w:val="5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6E929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B9845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markToMarkets (105-137)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D68C1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Записи об информации о справедливой (оценочной) стоимости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89E36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Групповой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A5F41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xsd:schema/xsd:complexType[@name='SenderContracts']/xsd:sequence[1]/xsd:element[@name='markToMarkets' and @type='RecordsBusinessGroup']</w:t>
            </w:r>
          </w:p>
        </w:tc>
      </w:tr>
      <w:tr w:rsidR="009A6C96" w:rsidRPr="00421F38" w14:paraId="247DFEC5" w14:textId="77777777" w:rsidTr="00803654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A9D5D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3EDF8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registration (106-121)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D4697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Внесение записи в разделе 2 реестра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A06AB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Групповой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E92AE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xsd:schema/xsd:complexType[@name='RecordsBusinessGroup']/xsd:sequence[1]/xsd:element[@name='registration' and @type='RecordsGroup']</w:t>
            </w:r>
          </w:p>
        </w:tc>
      </w:tr>
      <w:tr w:rsidR="009A6C96" w:rsidRPr="00421F38" w14:paraId="3E3B7251" w14:textId="77777777" w:rsidTr="0080365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39214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7B9D1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record (107-121)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07BBE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Запись в реестре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7E264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Групповой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50347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xsd:schema/xsd:complexType[@name='RecordsGroup']/xsd:sequence[1]/xsd:element[@name='record' and @type='RecordWithUtiList']</w:t>
            </w:r>
          </w:p>
        </w:tc>
      </w:tr>
      <w:tr w:rsidR="009A6C96" w:rsidRPr="00421F38" w14:paraId="1AA0BFF5" w14:textId="77777777" w:rsidTr="00803654">
        <w:trPr>
          <w:trHeight w:val="3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D57C2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C7687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@recordType (108-108)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C1D11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записи в Разделе 2 Реестра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3F11D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5BA81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xsd:schema/xsd:complexType[@name='Record']/xsd:attribute[@name='recordType' and @type='xsd:string']</w:t>
            </w:r>
          </w:p>
        </w:tc>
      </w:tr>
      <w:tr w:rsidR="009A6C96" w:rsidRPr="00421F38" w14:paraId="20CC9848" w14:textId="77777777" w:rsidTr="00803654">
        <w:trPr>
          <w:trHeight w:val="6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0CC5C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C9B4B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@messageId (109-109)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E7D17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Порядковый номер сообщения, присваиваемый ему последовательно по времени регистрации (входящий номер)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1A3F7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BEE94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xsd:schema/xsd:complexType[@name='Record']/xsd:attribute[@name='messageId' and @use='required' and @type='xsd:string']</w:t>
            </w:r>
          </w:p>
        </w:tc>
      </w:tr>
      <w:tr w:rsidR="009A6C96" w:rsidRPr="00421F38" w14:paraId="3CA1B65A" w14:textId="77777777" w:rsidTr="00803654">
        <w:trPr>
          <w:trHeight w:val="4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AC703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1BB86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@senderMessageId (110-110)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3B9B5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Порядковый номер (исходящий номер) сообщения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806CE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9F390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xsd:schema/xsd:complexType[@name='Record']/xsd:attribute[@name='senderMessageId' and @use='optional' and @type='xsd:string']</w:t>
            </w:r>
          </w:p>
        </w:tc>
      </w:tr>
      <w:tr w:rsidR="009A6C96" w:rsidRPr="00421F38" w14:paraId="5D5C6BAD" w14:textId="77777777" w:rsidTr="00803654">
        <w:trPr>
          <w:trHeight w:val="1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D68C6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931BF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@messageRegTime (111-111)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6409B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и время внесения в Раздел 1 Реестра договоров записи о сообщении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95A70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F7C9D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xsd:schema/xsd:complexType[@name='Record']/xsd:attribute[@name='messageRegTime' and @type='xsd:dateTime']</w:t>
            </w:r>
          </w:p>
        </w:tc>
      </w:tr>
      <w:tr w:rsidR="009A6C96" w:rsidRPr="00421F38" w14:paraId="4163A7A6" w14:textId="77777777" w:rsidTr="00803654">
        <w:trPr>
          <w:trHeight w:val="1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BA11E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0CA80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@registryRecordId (112-112)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558BB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 записи, внесенной в Раздел 2 Реестра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9DBAC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D11E1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xsd:schema/xsd:complexType[@name='Record']/xsd:attribute[@name='registryRecordId' and @use='optional' and @type='xsd:string']</w:t>
            </w:r>
          </w:p>
        </w:tc>
      </w:tr>
      <w:tr w:rsidR="009A6C96" w:rsidRPr="00421F38" w14:paraId="6D7F356F" w14:textId="77777777" w:rsidTr="00803654">
        <w:trPr>
          <w:trHeight w:val="7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36D03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9E089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@registryRegTime (113-113)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7B672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и время записи, внесенной в Раздел 2 Реестра договоров, или дата уведомления об отказе во внесении записи в Реестр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F029D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41AA6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xsd:schema/xsd:complexType[@name='Record']/xsd:attribute[@name='registryRegTime' and @type='xsd:dateTime']</w:t>
            </w:r>
          </w:p>
        </w:tc>
      </w:tr>
      <w:tr w:rsidR="009A6C96" w:rsidRPr="00421F38" w14:paraId="47A429C0" w14:textId="77777777" w:rsidTr="00803654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1C914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BD184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@result (114-114)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19936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 обработки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F6171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A0811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xsd:schema/xsd:complexType[@name='Record']/xsd:attribute[@name='result' and @type='xsd:string']</w:t>
            </w:r>
          </w:p>
        </w:tc>
      </w:tr>
      <w:tr w:rsidR="009A6C96" w:rsidRPr="00421F38" w14:paraId="3266EC15" w14:textId="77777777" w:rsidTr="00803654">
        <w:trPr>
          <w:trHeight w:val="4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27FB7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A8EEF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@uti (115-115)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A3F9D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Уникальный код идентификации договора (код UTI)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74D3D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B09E1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xsd:schema/xsd:complexType[@name='Record']/xsd:attribute[@name='uti' and @use='optional' and @type='xsd:string']</w:t>
            </w:r>
          </w:p>
        </w:tc>
      </w:tr>
      <w:tr w:rsidR="009A6C96" w:rsidRPr="00421F38" w14:paraId="0C7098BC" w14:textId="77777777" w:rsidTr="00803654">
        <w:trPr>
          <w:trHeight w:val="4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BB879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0C170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@dataType (116-116)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9CA78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для внесения в реестр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91CE9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6DCC7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xsd:schema/xsd:complexType[@name='Record']/xsd:attribute[@name='dataType' and @type='xsd:string']</w:t>
            </w:r>
          </w:p>
        </w:tc>
      </w:tr>
      <w:tr w:rsidR="009A6C96" w:rsidRPr="00421F38" w14:paraId="58BD84CD" w14:textId="77777777" w:rsidTr="00803654">
        <w:trPr>
          <w:trHeight w:val="5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020FD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E68B1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@rejectCode (117-117)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345E3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основания для отказа во внесении записи в Реестр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CEB69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FDBBB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xsd:schema/xsd:complexType[@name='Record']/xsd:attribute[@name='rejectCode' and @use='optional' and @type='xsd:string']</w:t>
            </w:r>
          </w:p>
        </w:tc>
      </w:tr>
      <w:tr w:rsidR="009A6C96" w:rsidRPr="00421F38" w14:paraId="725876EF" w14:textId="77777777" w:rsidTr="00803654">
        <w:trPr>
          <w:trHeight w:val="1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C8D94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05032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@rejectDescription (118-118)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13127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Основание для отказа во внесении записи в Реестр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79EB4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02AD8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xsd:schema/xsd:complexType[@name='Record']/xsd:attribute[@name='rejectDescription' and @use='optional' and @type='xsd:string']</w:t>
            </w:r>
          </w:p>
        </w:tc>
      </w:tr>
      <w:tr w:rsidR="009A6C96" w:rsidRPr="00421F38" w14:paraId="1CDD3A62" w14:textId="77777777" w:rsidTr="00803654">
        <w:trPr>
          <w:trHeight w:val="5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7A031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94AE5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@rft (119-119)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B1DE4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Признак "true" (да)/"false" (нет) - предоставление информации о финансовых сделках в Регистратор финансовых транзакций (РФТ)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6807B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BC18E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xsd:schema/xsd:complexType[@name='Record']/xsd:attribute[@name='rft' and @type='xsd:boolean']</w:t>
            </w:r>
          </w:p>
        </w:tc>
      </w:tr>
      <w:tr w:rsidR="009A6C96" w:rsidRPr="00421F38" w14:paraId="17B378C1" w14:textId="77777777" w:rsidTr="00803654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57440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9B35C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utiList (120-121)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2B0DB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Список уникальных кодов идентификации договора (код UTI)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792A2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Групповой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118DB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xsd:schema/xsd:complexType[@name='RecordWithUtiList']/xsd:complexContent/xsd:extension[@base='Record']/xsd:sequence[1]/xsd:element[@name='utiList' and @type='UtiList']</w:t>
            </w:r>
          </w:p>
        </w:tc>
      </w:tr>
      <w:tr w:rsidR="009A6C96" w:rsidRPr="00421F38" w14:paraId="2F32893A" w14:textId="77777777" w:rsidTr="0080365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C4CDE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DC8CC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uti (121-121)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D2661" w14:textId="77777777" w:rsidR="005B5932" w:rsidRPr="007E390F" w:rsidRDefault="00627D8A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Уникальный код идентификации договора (код UTI)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64323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Заполняемый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A5EC6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xsd:schema/xsd:complexType[@name='UtiList']/xsd:sequence[1]/xsd:element[@name='uti' and @type='xsd:string']</w:t>
            </w:r>
          </w:p>
        </w:tc>
      </w:tr>
      <w:tr w:rsidR="009A6C96" w:rsidRPr="00421F38" w14:paraId="0850D75C" w14:textId="77777777" w:rsidTr="00803654">
        <w:trPr>
          <w:trHeight w:val="3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751DC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C2BF4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amendment (122-137)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F10F9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Внесение изменение ранее внесенной записи в разделе 2 реестра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AF86C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Групповой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92A84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xsd:schema/xsd:complexType[@name='RecordsBusinessGroup']/xsd:sequence[1]/xsd:element[@name='amendment' and @type='RecordsGroup']</w:t>
            </w:r>
          </w:p>
        </w:tc>
      </w:tr>
      <w:tr w:rsidR="009A6C96" w:rsidRPr="00421F38" w14:paraId="5E5D7136" w14:textId="77777777" w:rsidTr="0080365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289E3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09C68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record (123-137)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D44E8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Запись в реестре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94D54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Групповой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84935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xsd:schema/xsd:complexType[@name='RecordsGroup']/xsd:sequence[1]/xsd:element[@name='record' and @type='RecordWithUtiList']</w:t>
            </w:r>
          </w:p>
        </w:tc>
      </w:tr>
      <w:tr w:rsidR="009A6C96" w:rsidRPr="00421F38" w14:paraId="4EDBF2CA" w14:textId="77777777" w:rsidTr="00803654">
        <w:trPr>
          <w:trHeight w:val="2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D013B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4FB63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@recordType (124-124)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D05B0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записи в Разделе 2 Реестра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03389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5FF9C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xsd:schema/xsd:complexType[@name='Record']/xsd:attribute[@name='recordType' and @type='xsd:string']</w:t>
            </w:r>
          </w:p>
        </w:tc>
      </w:tr>
      <w:tr w:rsidR="009A6C96" w:rsidRPr="00421F38" w14:paraId="075A45E8" w14:textId="77777777" w:rsidTr="00803654">
        <w:trPr>
          <w:trHeight w:val="3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E1788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9A8AE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@messageId (125-125)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8E0C0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Порядковый номер сообщения, присваиваемый ему последовательно по времени регистрации (входящий номер)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2C872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074B5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xsd:schema/xsd:complexType[@name='Record']/xsd:attribute[@name='messageId' and @use='required' and @type='xsd:string']</w:t>
            </w:r>
          </w:p>
        </w:tc>
      </w:tr>
      <w:tr w:rsidR="009A6C96" w:rsidRPr="00421F38" w14:paraId="7BEBEBFB" w14:textId="77777777" w:rsidTr="00803654">
        <w:trPr>
          <w:trHeight w:val="4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89C64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46A43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@senderMessageId (126-126)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D868C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Порядковый номер (исходящий номер) сообщения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F8C98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14DA1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xsd:schema/xsd:complexType[@name='Record']/xsd:attribute[@name='senderMessageId' and @use='optional' and @type='xsd:string']</w:t>
            </w:r>
          </w:p>
        </w:tc>
      </w:tr>
      <w:tr w:rsidR="009A6C96" w:rsidRPr="00421F38" w14:paraId="38447C50" w14:textId="77777777" w:rsidTr="00803654">
        <w:trPr>
          <w:trHeight w:val="2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8FBDD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3148B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@messageRegTime (127-127)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7E85E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и время внесения в Раздел 1 Реестра договоров записи о сообщении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A501E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04CF0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xsd:schema/xsd:complexType[@name='Record']/xsd:attribute[@name='messageRegTime' and @type='xsd:dateTime']</w:t>
            </w:r>
          </w:p>
        </w:tc>
      </w:tr>
      <w:tr w:rsidR="009A6C96" w:rsidRPr="00421F38" w14:paraId="10437D71" w14:textId="77777777" w:rsidTr="00803654">
        <w:trPr>
          <w:trHeight w:val="3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1DCD5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1B410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@registryRecordId (128-128)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5BE1A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 записи, внесенной в Раздел 2 Реестра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AC1B0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55966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xsd:schema/xsd:complexType[@name='Record']/xsd:attribute[@name='registryRecordId' and @use='optional' and @type='xsd:string']</w:t>
            </w:r>
          </w:p>
        </w:tc>
      </w:tr>
      <w:tr w:rsidR="009A6C96" w:rsidRPr="00421F38" w14:paraId="6DCC5909" w14:textId="77777777" w:rsidTr="00803654">
        <w:trPr>
          <w:trHeight w:val="3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0144C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75C96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@registryRegTime (129-129)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7AA13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и время записи, внесенной в Раздел 2 Реестра договоров, или дата уведомления об отказе во внесении записи в Реестр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494F6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37717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xsd:schema/xsd:complexType[@name='Record']/xsd:attribute[@name='registryRegTime' and @type='xsd:dateTime']</w:t>
            </w:r>
          </w:p>
        </w:tc>
      </w:tr>
      <w:tr w:rsidR="009A6C96" w:rsidRPr="00421F38" w14:paraId="0AF22BB9" w14:textId="77777777" w:rsidTr="00803654">
        <w:trPr>
          <w:trHeight w:val="2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0AA80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9D0A3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@result (130-130)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5B26B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 обработки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A6500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17856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xsd:schema/xsd:complexType[@name='Record']/xsd:attribute[@name='result' and @type='xsd:string']</w:t>
            </w:r>
          </w:p>
        </w:tc>
      </w:tr>
      <w:tr w:rsidR="009A6C96" w:rsidRPr="00421F38" w14:paraId="2DC9120A" w14:textId="77777777" w:rsidTr="00803654">
        <w:trPr>
          <w:trHeight w:val="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41FB1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087B7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@uti (131-131)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35D15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Уникальный код идентификации договора (код UTI)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6D428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5E118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xsd:schema/xsd:complexType[@name='Record']/xsd:attribute[@name='uti' and @use='optional' and @type='xsd:string']</w:t>
            </w:r>
          </w:p>
        </w:tc>
      </w:tr>
      <w:tr w:rsidR="009A6C96" w:rsidRPr="00421F38" w14:paraId="495A66A3" w14:textId="77777777" w:rsidTr="00803654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5C595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9953B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@dataType (132-132)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EE9CD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для внесения в реестр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C307F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D3581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xsd:schema/xsd:complexType[@name='Record']/xsd:attribute[@name='dataType' and @type='xsd:string']</w:t>
            </w:r>
          </w:p>
        </w:tc>
      </w:tr>
      <w:tr w:rsidR="009A6C96" w:rsidRPr="00421F38" w14:paraId="0A65C82E" w14:textId="77777777" w:rsidTr="00803654">
        <w:trPr>
          <w:trHeight w:val="2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04DB6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2186E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@rejectCode (133-133)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02194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основания для отказа во внесении записи в Реестр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52113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2CED7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xsd:schema/xsd:complexType[@name='Record']/xsd:attribute[@name='rejectCode' and @use='optional' and @type='xsd:string']</w:t>
            </w:r>
          </w:p>
        </w:tc>
      </w:tr>
      <w:tr w:rsidR="009A6C96" w:rsidRPr="00421F38" w14:paraId="7DE35D97" w14:textId="77777777" w:rsidTr="00803654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D376B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3F23D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@rejectDescription (134-134)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0FD6E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Основание для отказа во внесении записи в Реестр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734AF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D019A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xsd:schema/xsd:complexType[@name='Record']/xsd:attribute[@name='rejectDescription' and @use='optional' and @type='xsd:string']</w:t>
            </w:r>
          </w:p>
        </w:tc>
      </w:tr>
      <w:tr w:rsidR="009A6C96" w:rsidRPr="00421F38" w14:paraId="6EFB69D3" w14:textId="77777777" w:rsidTr="00803654">
        <w:trPr>
          <w:trHeight w:val="2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A5262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73C10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@rft (135-135)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81013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Признак "true" (да)/"false" (нет) - предоставление информации о финансовых сделках в Регистратор финансовых транзакций (РФТ)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D6FB5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3658B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xsd:schema/xsd:complexType[@name='Record']/xsd:attribute[@name='rft' and @type='xsd:boolean']</w:t>
            </w:r>
          </w:p>
        </w:tc>
      </w:tr>
      <w:tr w:rsidR="009A6C96" w:rsidRPr="00421F38" w14:paraId="2C1DFC02" w14:textId="77777777" w:rsidTr="00803654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7A5CF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0CE3E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utiList (136-137)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4E468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Список уникальных кодов идентификации договора (код UTI)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B595B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Групповой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F96ED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xsd:schema/xsd:complexType[@name='RecordWithUtiList']/xsd:complexContent/xsd:extension[@base='Record']/xsd:sequence[1]/xsd:element[@name='utiList' and @type='UtiList']</w:t>
            </w:r>
          </w:p>
        </w:tc>
      </w:tr>
      <w:tr w:rsidR="009A6C96" w:rsidRPr="00421F38" w14:paraId="5DBC474A" w14:textId="77777777" w:rsidTr="0080365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9AC20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D0179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uti (137-137)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E3B20" w14:textId="77777777" w:rsidR="005B5932" w:rsidRPr="007E390F" w:rsidRDefault="00627D8A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Уникальный код идентификации договора (код UTI)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F0EFF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Заполняемый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F1458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xsd:schema/xsd:complexType[@name='UtiList']/xsd:sequence[1]/xsd:element[@name='uti' and @type='xsd:string']</w:t>
            </w:r>
          </w:p>
        </w:tc>
      </w:tr>
      <w:tr w:rsidR="009A6C96" w:rsidRPr="00421F38" w14:paraId="5EEC8405" w14:textId="77777777" w:rsidTr="00803654">
        <w:trPr>
          <w:trHeight w:val="1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7BB20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27AEB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executionStatuses  (138-170)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23700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Записи об информации о состоянии обязательств по договорам/финансовым сделкам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4EC98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Групповой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544C8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xsd:schema/xsd:complexType[@name='SenderContracts']/xsd:sequence[1]/xsd:element[@name='executionStatuses ' and @type='RecordsBusinessGroup']</w:t>
            </w:r>
          </w:p>
        </w:tc>
      </w:tr>
      <w:tr w:rsidR="009A6C96" w:rsidRPr="00421F38" w14:paraId="5481958D" w14:textId="77777777" w:rsidTr="00803654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1AC14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34333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registration (139-154)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5BD63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Внесение записи в разделе 2 реестра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F7234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Групповой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D1CAB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xsd:schema/xsd:complexType[@name='RecordsBusinessGroup']/xsd:sequence[1]/xsd:element[@name='registration' and @type='RecordsGroup']</w:t>
            </w:r>
          </w:p>
        </w:tc>
      </w:tr>
      <w:tr w:rsidR="009A6C96" w:rsidRPr="00421F38" w14:paraId="3961BB72" w14:textId="77777777" w:rsidTr="0080365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31C5D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3E2F8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record (140-154)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70D00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Запись в реестре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A88B9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Групповой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C053D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xsd:schema/xsd:complexType[@name='RecordsGroup']/xsd:sequence[1]/xsd:element[@name='record' and @type='RecordWithUtiList']</w:t>
            </w:r>
          </w:p>
        </w:tc>
      </w:tr>
      <w:tr w:rsidR="009A6C96" w:rsidRPr="00421F38" w14:paraId="4D685702" w14:textId="77777777" w:rsidTr="00803654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0C66C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91E6A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@recordType (141-141)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081AE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записи в Разделе 2 Реестра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BBA63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A616D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xsd:schema/xsd:complexType[@name='Record']/xsd:attribute[@name='recordType' and @type='xsd:string']</w:t>
            </w:r>
          </w:p>
        </w:tc>
      </w:tr>
      <w:tr w:rsidR="009A6C96" w:rsidRPr="00421F38" w14:paraId="2821F303" w14:textId="77777777" w:rsidTr="00803654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EBB59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61416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@messageId (142-142)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D3FCB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Порядковый номер сообщения, присваиваемый ему последовательно по времени регистрации (входящий номер)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54A9B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BD972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xsd:schema/xsd:complexType[@name='Record']/xsd:attribute[@name='messageId' and @use='required' and @type='xsd:string']</w:t>
            </w:r>
          </w:p>
        </w:tc>
      </w:tr>
      <w:tr w:rsidR="009A6C96" w:rsidRPr="00421F38" w14:paraId="1353A5E2" w14:textId="77777777" w:rsidTr="00803654">
        <w:trPr>
          <w:trHeight w:val="1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472A9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F9C8E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@senderMessageId (143-143)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5C149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Порядковый номер (исходящий номер) сообщения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4F538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04E2B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xsd:schema/xsd:complexType[@name='Record']/xsd:attribute[@name='senderMessageId' and @use='optional' and @type='xsd:string']</w:t>
            </w:r>
          </w:p>
        </w:tc>
      </w:tr>
      <w:tr w:rsidR="009A6C96" w:rsidRPr="00421F38" w14:paraId="388D3FA5" w14:textId="77777777" w:rsidTr="00803654">
        <w:trPr>
          <w:trHeight w:val="4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F95EA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6D812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@messageRegTime (144-144)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C0EDE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и время внесения в Раздел 1 Реестра договоров записи о сообщении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33CE2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362AD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xsd:schema/xsd:complexType[@name='Record']/xsd:attribute[@name='messageRegTime' and @type='xsd:dateTime']</w:t>
            </w:r>
          </w:p>
        </w:tc>
      </w:tr>
      <w:tr w:rsidR="009A6C96" w:rsidRPr="00421F38" w14:paraId="04E17552" w14:textId="77777777" w:rsidTr="00803654">
        <w:trPr>
          <w:trHeight w:val="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F6AA5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AFD48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@registryRecordId (145-145)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3759F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 записи, внесенной в Раздел 2 Реестра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40CA9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67634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xsd:schema/xsd:complexType[@name='Record']/xsd:attribute[@name='registryRecordId' and @use='optional' and @type='xsd:string']</w:t>
            </w:r>
          </w:p>
        </w:tc>
      </w:tr>
      <w:tr w:rsidR="009A6C96" w:rsidRPr="00421F38" w14:paraId="3FB560EF" w14:textId="77777777" w:rsidTr="00803654">
        <w:trPr>
          <w:trHeight w:val="6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E88C1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13645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@registryRegTime (146-146)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BCCF5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и время записи, внесенной в Раздел 2 Реестра договоров, или дата уведомления об отказе во внесении записи в Реестр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2AF50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C87E0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xsd:schema/xsd:complexType[@name='Record']/xsd:attribute[@name='registryRegTime' and @type='xsd:dateTime']</w:t>
            </w:r>
          </w:p>
        </w:tc>
      </w:tr>
      <w:tr w:rsidR="009A6C96" w:rsidRPr="00421F38" w14:paraId="082617C1" w14:textId="77777777" w:rsidTr="00803654">
        <w:trPr>
          <w:trHeight w:val="1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49262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0801C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@result (147-147)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F8917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 обработки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B05CE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A907F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xsd:schema/xsd:complexType[@name='Record']/xsd:attribute[@name='result' and @type='xsd:string']</w:t>
            </w:r>
          </w:p>
        </w:tc>
      </w:tr>
      <w:tr w:rsidR="009A6C96" w:rsidRPr="00421F38" w14:paraId="68AC5399" w14:textId="77777777" w:rsidTr="00803654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A02C2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8966E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@uti (148-148)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FDE84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Уникальный код идентификации договора (код UTI)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83EA7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85831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xsd:schema/xsd:complexType[@name='Record']/xsd:attribute[@name='uti' and @use='optional' and @type='xsd:string']</w:t>
            </w:r>
          </w:p>
        </w:tc>
      </w:tr>
      <w:tr w:rsidR="009A6C96" w:rsidRPr="00421F38" w14:paraId="1E76F2AA" w14:textId="77777777" w:rsidTr="00803654">
        <w:trPr>
          <w:trHeight w:val="2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001E7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5D549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@dataType (149-149)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4073F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для внесения в реестр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6B86E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E24D0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xsd:schema/xsd:complexType[@name='Record']/xsd:attribute[@name='dataType' and @type='xsd:string']</w:t>
            </w:r>
          </w:p>
        </w:tc>
      </w:tr>
      <w:tr w:rsidR="009A6C96" w:rsidRPr="00421F38" w14:paraId="0DF98D58" w14:textId="77777777" w:rsidTr="00803654">
        <w:trPr>
          <w:trHeight w:val="3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838F3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DB045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@rejectCode (150-150)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039C9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основания для отказа во внесении записи в Реестр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58B18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5DE9A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xsd:schema/xsd:complexType[@name='Record']/xsd:attribute[@name='rejectCode' and @use='optional' and @type='xsd:string']</w:t>
            </w:r>
          </w:p>
        </w:tc>
      </w:tr>
      <w:tr w:rsidR="009A6C96" w:rsidRPr="00421F38" w14:paraId="6BBA3997" w14:textId="77777777" w:rsidTr="00803654">
        <w:trPr>
          <w:trHeight w:val="2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022D0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46818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@rejectDescription (151-151)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A3517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Основание для отказа во внесении записи в Реестр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37B0F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4E822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xsd:schema/xsd:complexType[@name='Record']/xsd:attribute[@name='rejectDescription' and @use='optional' and @type='xsd:string']</w:t>
            </w:r>
          </w:p>
        </w:tc>
      </w:tr>
      <w:tr w:rsidR="009A6C96" w:rsidRPr="00421F38" w14:paraId="7C5B3488" w14:textId="77777777" w:rsidTr="00803654">
        <w:trPr>
          <w:trHeight w:val="1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03C81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E1B5F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@rft (152-152)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CE4AE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Признак "true" (да)/"false" (нет) - предоставление информации о финансовых сделках в Регистратор финансовых транзакций (РФТ)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DA089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45986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xsd:schema/xsd:complexType[@name='Record']/xsd:attribute[@name='rft' and @type='xsd:boolean']</w:t>
            </w:r>
          </w:p>
        </w:tc>
      </w:tr>
      <w:tr w:rsidR="009A6C96" w:rsidRPr="00421F38" w14:paraId="6CBD4014" w14:textId="77777777" w:rsidTr="00803654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B30DA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E0751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utiList (153-154)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B8C62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Список уникальных кодов идентификации договора (код UTI)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58343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Групповой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97E41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xsd:schema/xsd:complexType[@name='RecordWithUtiList']/xsd:complexContent/xsd:extension[@base='Record']/xsd:sequence[1]/xsd:element[@name='utiList' and @type='UtiList']</w:t>
            </w:r>
          </w:p>
        </w:tc>
      </w:tr>
      <w:tr w:rsidR="009A6C96" w:rsidRPr="00421F38" w14:paraId="38FEDAC4" w14:textId="77777777" w:rsidTr="0080365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02F82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B6BF7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uti (154-154)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99F1F" w14:textId="77777777" w:rsidR="005B5932" w:rsidRPr="007E390F" w:rsidRDefault="00627D8A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Уникальный код идентификации договора (код UTI)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A518A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Заполняемый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6D67A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xsd:schema/xsd:complexType[@name='UtiList']/xsd:sequence[1]/xsd:element[@name='uti' and @type='xsd:string']</w:t>
            </w:r>
          </w:p>
        </w:tc>
      </w:tr>
      <w:tr w:rsidR="009A6C96" w:rsidRPr="00421F38" w14:paraId="564F3121" w14:textId="77777777" w:rsidTr="00803654">
        <w:trPr>
          <w:trHeight w:val="6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B5FE1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A09F0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amendment (155-170)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C15CD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Внесение изменение ранее внесенной записи в разделе 2 реестра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D3C9A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Групповой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AC5B3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xsd:schema/xsd:complexType[@name='RecordsBusinessGroup']/xsd:sequence[1]/xsd:element[@name='amendment' and @type='RecordsGroup']</w:t>
            </w:r>
          </w:p>
        </w:tc>
      </w:tr>
      <w:tr w:rsidR="009A6C96" w:rsidRPr="00421F38" w14:paraId="4C62D8AB" w14:textId="77777777" w:rsidTr="0080365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C954E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8B4C4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record (156-170)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B9E78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Запись в реестре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B1E37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Групповой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2D56F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xsd:schema/xsd:complexType[@name='RecordsGroup']/xsd:sequence[1]/xsd:element[@name='record' and @type='RecordWithUtiList']</w:t>
            </w:r>
          </w:p>
        </w:tc>
      </w:tr>
      <w:tr w:rsidR="009A6C96" w:rsidRPr="00421F38" w14:paraId="7B21B814" w14:textId="77777777" w:rsidTr="00803654">
        <w:trPr>
          <w:trHeight w:val="4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EEDB1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16369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@recordType (157-157)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F9142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записи в Разделе 2 Реестра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449D8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1DE81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xsd:schema/xsd:complexType[@name='Record']/xsd:attribute[@name='recordType' and @type='xsd:string']</w:t>
            </w:r>
          </w:p>
        </w:tc>
      </w:tr>
      <w:tr w:rsidR="009A6C96" w:rsidRPr="00421F38" w14:paraId="77805E52" w14:textId="77777777" w:rsidTr="00803654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FC077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76FF8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@messageId (158-158)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F55AA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Порядковый номер сообщения, присваиваемый ему последовательно по времени регистрации (входящий номер)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602B2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23962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xsd:schema/xsd:complexType[@name='Record']/xsd:attribute[@name='messageId' and @use='required' and @type='xsd:string']</w:t>
            </w:r>
          </w:p>
        </w:tc>
      </w:tr>
      <w:tr w:rsidR="009A6C96" w:rsidRPr="00421F38" w14:paraId="698E70E5" w14:textId="77777777" w:rsidTr="00803654">
        <w:trPr>
          <w:trHeight w:val="1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F5FCF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B50F4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@senderMessageId (159-159)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D88CC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Порядковый номер (исходящий номер) сообщения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599CE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A474F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xsd:schema/xsd:complexType[@name='Record']/xsd:attribute[@name='senderMessageId' and @use='optional' and @type='xsd:string']</w:t>
            </w:r>
          </w:p>
        </w:tc>
      </w:tr>
      <w:tr w:rsidR="009A6C96" w:rsidRPr="00421F38" w14:paraId="204CA2CB" w14:textId="77777777" w:rsidTr="00803654">
        <w:trPr>
          <w:trHeight w:val="3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E012C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FB1C1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@messageRegTime (160-160)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2F881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и время внесения в Раздел 1 Реестра договоров записи о сообщении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439F8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08F0D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xsd:schema/xsd:complexType[@name='Record']/xsd:attribute[@name='messageRegTime' and @type='xsd:dateTime']</w:t>
            </w:r>
          </w:p>
        </w:tc>
      </w:tr>
      <w:tr w:rsidR="009A6C96" w:rsidRPr="00421F38" w14:paraId="55A681FF" w14:textId="77777777" w:rsidTr="00803654">
        <w:trPr>
          <w:trHeight w:val="4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DFAA5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56EEC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@registryRecordId (161-161)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D2B8D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 записи, внесенной в Раздел 2 Реестра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C9591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2B13E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xsd:schema/xsd:complexType[@name='Record']/xsd:attribute[@name='registryRecordId' and @use='optional' and @type='xsd:string']</w:t>
            </w:r>
          </w:p>
        </w:tc>
      </w:tr>
      <w:tr w:rsidR="009A6C96" w:rsidRPr="00421F38" w14:paraId="741206B5" w14:textId="77777777" w:rsidTr="00803654">
        <w:trPr>
          <w:trHeight w:val="5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5F1BE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80B9E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@registryRegTime (162-162)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2A782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и время записи, внесенной в Раздел 2 Реестра договоров, или дата уведомления об отказе во внесении записи в Реестр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0EA7C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08318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xsd:schema/xsd:complexType[@name='Record']/xsd:attribute[@name='registryRegTime' and @type='xsd:dateTime']</w:t>
            </w:r>
          </w:p>
        </w:tc>
      </w:tr>
      <w:tr w:rsidR="009A6C96" w:rsidRPr="00421F38" w14:paraId="52DCF18B" w14:textId="77777777" w:rsidTr="00803654">
        <w:trPr>
          <w:trHeight w:val="1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84988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9E94E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@result (163-163)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83BC3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 обработки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98D4C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E4DD7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xsd:schema/xsd:complexType[@name='Record']/xsd:attribute[@name='result' and @type='xsd:string']</w:t>
            </w:r>
          </w:p>
        </w:tc>
      </w:tr>
      <w:tr w:rsidR="009A6C96" w:rsidRPr="00421F38" w14:paraId="2C2F62B9" w14:textId="77777777" w:rsidTr="00803654">
        <w:trPr>
          <w:trHeight w:val="4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B436E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695F2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@uti (164-164)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34D98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Уникальный код идентификации договора (код UTI)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475CA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7C1B6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xsd:schema/xsd:complexType[@name='Record']/xsd:attribute[@name='uti' and @use='optional' and @type='xsd:string']</w:t>
            </w:r>
          </w:p>
        </w:tc>
      </w:tr>
      <w:tr w:rsidR="009A6C96" w:rsidRPr="00421F38" w14:paraId="5E809CEC" w14:textId="77777777" w:rsidTr="00803654">
        <w:trPr>
          <w:trHeight w:val="2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B1392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AA301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@dataType (165-165)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C2478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для внесения в реестр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FF7E5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5E00A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xsd:schema/xsd:complexType[@name='Record']/xsd:attribute[@name='dataType' and @type='xsd:string']</w:t>
            </w:r>
          </w:p>
        </w:tc>
      </w:tr>
      <w:tr w:rsidR="009A6C96" w:rsidRPr="00421F38" w14:paraId="17127A4B" w14:textId="77777777" w:rsidTr="00803654">
        <w:trPr>
          <w:trHeight w:val="2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0F9E8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FE989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@rejectCode (166-166)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F05B5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основания для отказа во внесении записи в Реестр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AE1E4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8F2AB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xsd:schema/xsd:complexType[@name='Record']/xsd:attribute[@name='rejectCode' and @use='optional' and @type='xsd:string']</w:t>
            </w:r>
          </w:p>
        </w:tc>
      </w:tr>
      <w:tr w:rsidR="009A6C96" w:rsidRPr="00421F38" w14:paraId="63329C34" w14:textId="77777777" w:rsidTr="00803654">
        <w:trPr>
          <w:trHeight w:val="5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A3F93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5CA4F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@rejectDescription (167-167)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F25B8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Основание для отказа во внесении записи в Реестр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6E8B3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9E13C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xsd:schema/xsd:complexType[@name='Record']/xsd:attribute[@name='rejectDescription' and @use='optional' and @type='xsd:string']</w:t>
            </w:r>
          </w:p>
        </w:tc>
      </w:tr>
      <w:tr w:rsidR="009A6C96" w:rsidRPr="00421F38" w14:paraId="2066CBC4" w14:textId="77777777" w:rsidTr="00803654">
        <w:trPr>
          <w:trHeight w:val="4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F55D4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C5ED0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@rft (168-168)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E1F43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Признак "true" (да)/"false" (нет) - предоставление информации о финансовых сделках в Регистратор финансовых транзакций (РФТ)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2350A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9A975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xsd:schema/xsd:complexType[@name='Record']/xsd:attribute[@name='rft' and @type='xsd:boolean']</w:t>
            </w:r>
          </w:p>
        </w:tc>
      </w:tr>
      <w:tr w:rsidR="009A6C96" w:rsidRPr="00421F38" w14:paraId="665A08B1" w14:textId="77777777" w:rsidTr="00803654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3E503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57085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utiList (169-170)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A5C47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Список уникальных кодов идентификации договора (код UTI)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31850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Групповой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88D1A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xsd:schema/xsd:complexType[@name='RecordWithUtiList']/xsd:complexContent/xsd:extension[@base='Record']/xsd:sequence[1]/xsd:element[@name='utiList' and @type='UtiList']</w:t>
            </w:r>
          </w:p>
        </w:tc>
      </w:tr>
      <w:tr w:rsidR="009A6C96" w:rsidRPr="00421F38" w14:paraId="39051034" w14:textId="77777777" w:rsidTr="0080365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C5DDF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9F93F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uti (170-170)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BB970" w14:textId="77777777" w:rsidR="005B5932" w:rsidRPr="007E390F" w:rsidRDefault="00627D8A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Уникальный код идентификации договора (код UTI)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59F1C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Заполняемый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5A919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xsd:schema/xsd:complexType[@name='UtiList']/xsd:sequence[1]/xsd:element[@name='uti' and @type='xsd:string']</w:t>
            </w:r>
          </w:p>
        </w:tc>
      </w:tr>
    </w:tbl>
    <w:p w14:paraId="124B78EE" w14:textId="77777777" w:rsidR="005B5932" w:rsidRPr="007E390F" w:rsidRDefault="005B5932">
      <w:pPr>
        <w:rPr>
          <w:rFonts w:ascii="Times New Roman" w:hAnsi="Times New Roman" w:cs="Times New Roman"/>
          <w:sz w:val="20"/>
          <w:lang w:val="en-US"/>
        </w:rPr>
        <w:sectPr w:rsidR="005B5932" w:rsidRPr="007E390F" w:rsidSect="002846E3">
          <w:pgSz w:w="16838" w:h="11906" w:orient="landscape"/>
          <w:pgMar w:top="1701" w:right="1134" w:bottom="851" w:left="709" w:header="709" w:footer="709" w:gutter="0"/>
          <w:cols w:space="708"/>
          <w:titlePg/>
          <w:docGrid w:linePitch="360"/>
        </w:sectPr>
      </w:pPr>
    </w:p>
    <w:p w14:paraId="746AF45C" w14:textId="12F90230" w:rsidR="00650D06" w:rsidRPr="007E390F" w:rsidRDefault="00650D06" w:rsidP="00F87847">
      <w:pPr>
        <w:pStyle w:val="1"/>
        <w:spacing w:before="120"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1401" w:name="_Toc159404069"/>
      <w:r w:rsidRPr="007E390F">
        <w:rPr>
          <w:rFonts w:ascii="Times New Roman" w:hAnsi="Times New Roman" w:cs="Times New Roman"/>
          <w:sz w:val="20"/>
          <w:szCs w:val="20"/>
        </w:rPr>
        <w:t xml:space="preserve">ПРИЛОЖЕНИЕ </w:t>
      </w:r>
      <w:bookmarkEnd w:id="1399"/>
      <w:r w:rsidR="00F87847" w:rsidRPr="007E390F">
        <w:rPr>
          <w:rFonts w:ascii="Times New Roman" w:hAnsi="Times New Roman" w:cs="Times New Roman"/>
          <w:sz w:val="20"/>
          <w:szCs w:val="20"/>
        </w:rPr>
        <w:t>1</w:t>
      </w:r>
      <w:bookmarkEnd w:id="1401"/>
    </w:p>
    <w:p w14:paraId="462D6C93" w14:textId="77777777" w:rsidR="00076D2D" w:rsidRPr="007E390F" w:rsidRDefault="00650D06" w:rsidP="00076D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1402" w:name="_Toc500764222"/>
      <w:r w:rsidRPr="007E390F">
        <w:rPr>
          <w:rFonts w:ascii="Times New Roman" w:hAnsi="Times New Roman" w:cs="Times New Roman"/>
          <w:b/>
        </w:rPr>
        <w:t>Справочники кодов</w:t>
      </w:r>
      <w:r w:rsidR="00076D2D" w:rsidRPr="007E390F">
        <w:rPr>
          <w:rFonts w:ascii="Times New Roman" w:hAnsi="Times New Roman" w:cs="Times New Roman"/>
          <w:b/>
        </w:rPr>
        <w:t>, используемых для формирования</w:t>
      </w:r>
    </w:p>
    <w:p w14:paraId="57AB26AE" w14:textId="77777777" w:rsidR="00650D06" w:rsidRPr="007E390F" w:rsidRDefault="00650D06" w:rsidP="00076D2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E390F">
        <w:rPr>
          <w:rFonts w:ascii="Times New Roman" w:hAnsi="Times New Roman" w:cs="Times New Roman"/>
          <w:b/>
        </w:rPr>
        <w:t>извещений и уведомлений репозитария (RM002/CM002)</w:t>
      </w:r>
      <w:bookmarkEnd w:id="1402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5812"/>
        <w:gridCol w:w="2404"/>
      </w:tblGrid>
      <w:tr w:rsidR="00650D06" w:rsidRPr="007E390F" w14:paraId="65B520CE" w14:textId="77777777" w:rsidTr="004C6D82"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5BF7D4E6" w14:textId="77777777" w:rsidR="00650D06" w:rsidRPr="007E390F" w:rsidRDefault="00650D06" w:rsidP="004C6D8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типа отказа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14:paraId="4DAF66C7" w14:textId="77777777" w:rsidR="00650D06" w:rsidRPr="007E390F" w:rsidRDefault="00650D06" w:rsidP="004C6D8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Описание причины</w:t>
            </w:r>
          </w:p>
        </w:tc>
        <w:tc>
          <w:tcPr>
            <w:tcW w:w="2404" w:type="dxa"/>
            <w:shd w:val="clear" w:color="auto" w:fill="D9D9D9" w:themeFill="background1" w:themeFillShade="D9"/>
            <w:vAlign w:val="center"/>
          </w:tcPr>
          <w:p w14:paraId="5D06B75C" w14:textId="77777777" w:rsidR="00650D06" w:rsidRPr="007E390F" w:rsidRDefault="00650D06" w:rsidP="004C6D8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Примечание</w:t>
            </w:r>
          </w:p>
        </w:tc>
      </w:tr>
      <w:tr w:rsidR="00650D06" w:rsidRPr="007E390F" w14:paraId="1B9E72E4" w14:textId="77777777" w:rsidTr="004C6D82">
        <w:tc>
          <w:tcPr>
            <w:tcW w:w="1129" w:type="dxa"/>
            <w:vAlign w:val="center"/>
          </w:tcPr>
          <w:p w14:paraId="70B87D9D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NEXS</w:t>
            </w:r>
          </w:p>
        </w:tc>
        <w:tc>
          <w:tcPr>
            <w:tcW w:w="5812" w:type="dxa"/>
            <w:vAlign w:val="center"/>
          </w:tcPr>
          <w:p w14:paraId="70B7D6C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Сообщение содержит сведения о договоре, заключенном на условиях </w:t>
            </w:r>
            <w:r w:rsidR="008D0461"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Гене</w:t>
            </w: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рального соглашения, которое не внесено в реестр договоров и не представлено однов</w:t>
            </w:r>
            <w:r w:rsidR="004C6D82"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ременно с сообщением о договоре</w:t>
            </w:r>
          </w:p>
        </w:tc>
        <w:tc>
          <w:tcPr>
            <w:tcW w:w="2404" w:type="dxa"/>
            <w:vMerge w:val="restart"/>
            <w:vAlign w:val="center"/>
          </w:tcPr>
          <w:p w14:paraId="57B6D1E0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соответствии с Указанием Банка России от 16 августа 2016 г</w:t>
            </w:r>
            <w:r w:rsidR="004C6D82"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N 4104-У</w:t>
            </w:r>
          </w:p>
        </w:tc>
      </w:tr>
      <w:tr w:rsidR="00650D06" w:rsidRPr="007E390F" w14:paraId="6423F3F6" w14:textId="77777777" w:rsidTr="004C6D82">
        <w:tc>
          <w:tcPr>
            <w:tcW w:w="1129" w:type="dxa"/>
            <w:vAlign w:val="center"/>
          </w:tcPr>
          <w:p w14:paraId="28AA599D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BSGN</w:t>
            </w:r>
          </w:p>
        </w:tc>
        <w:tc>
          <w:tcPr>
            <w:tcW w:w="5812" w:type="dxa"/>
            <w:vAlign w:val="center"/>
          </w:tcPr>
          <w:p w14:paraId="2A3CAC23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Сообщение по</w:t>
            </w:r>
            <w:r w:rsidR="004C6D82"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дписано не уполномоченным лицом</w:t>
            </w:r>
          </w:p>
        </w:tc>
        <w:tc>
          <w:tcPr>
            <w:tcW w:w="2404" w:type="dxa"/>
            <w:vMerge/>
            <w:vAlign w:val="center"/>
          </w:tcPr>
          <w:p w14:paraId="74A474D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50D06" w:rsidRPr="007E390F" w14:paraId="1FA9873F" w14:textId="77777777" w:rsidTr="004C6D82">
        <w:tc>
          <w:tcPr>
            <w:tcW w:w="1129" w:type="dxa"/>
            <w:vAlign w:val="center"/>
          </w:tcPr>
          <w:p w14:paraId="52530EB1" w14:textId="77777777" w:rsidR="00650D06" w:rsidRPr="007E390F" w:rsidRDefault="004C6D82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AEXS</w:t>
            </w:r>
          </w:p>
        </w:tc>
        <w:tc>
          <w:tcPr>
            <w:tcW w:w="5812" w:type="dxa"/>
            <w:vAlign w:val="center"/>
          </w:tcPr>
          <w:p w14:paraId="57676C79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договоре, содержащиеся в сообщении,</w:t>
            </w:r>
            <w:r w:rsidR="004C6D82"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уже внесены в реестр договоров</w:t>
            </w:r>
          </w:p>
        </w:tc>
        <w:tc>
          <w:tcPr>
            <w:tcW w:w="2404" w:type="dxa"/>
            <w:vMerge/>
            <w:vAlign w:val="center"/>
          </w:tcPr>
          <w:p w14:paraId="35B9456F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50D06" w:rsidRPr="007E390F" w14:paraId="5029FDE9" w14:textId="77777777" w:rsidTr="004C6D82">
        <w:tc>
          <w:tcPr>
            <w:tcW w:w="1129" w:type="dxa"/>
            <w:vAlign w:val="center"/>
          </w:tcPr>
          <w:p w14:paraId="45B64025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BINF</w:t>
            </w:r>
          </w:p>
        </w:tc>
        <w:tc>
          <w:tcPr>
            <w:tcW w:w="5812" w:type="dxa"/>
            <w:vAlign w:val="center"/>
          </w:tcPr>
          <w:p w14:paraId="7BC7B77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Сообщение получено от лица, которое в соответствии с </w:t>
            </w:r>
            <w:r w:rsidR="008D0461"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Гене</w:t>
            </w: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ральным соглашением не определено в качест</w:t>
            </w:r>
            <w:r w:rsidR="004C6D82"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 информирующего</w:t>
            </w:r>
          </w:p>
        </w:tc>
        <w:tc>
          <w:tcPr>
            <w:tcW w:w="2404" w:type="dxa"/>
            <w:vMerge/>
            <w:vAlign w:val="center"/>
          </w:tcPr>
          <w:p w14:paraId="37D70D67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50D06" w:rsidRPr="007E390F" w14:paraId="125AC90D" w14:textId="77777777" w:rsidTr="004C6D82">
        <w:tc>
          <w:tcPr>
            <w:tcW w:w="1129" w:type="dxa"/>
            <w:vAlign w:val="center"/>
          </w:tcPr>
          <w:p w14:paraId="75FEB725" w14:textId="77777777" w:rsidR="00650D06" w:rsidRPr="007E390F" w:rsidRDefault="004C6D82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BFMT</w:t>
            </w:r>
          </w:p>
        </w:tc>
        <w:tc>
          <w:tcPr>
            <w:tcW w:w="5812" w:type="dxa"/>
            <w:vAlign w:val="center"/>
          </w:tcPr>
          <w:p w14:paraId="47C50F09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Сообщение составлено с нару</w:t>
            </w:r>
            <w:r w:rsidR="004C6D82"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шением установленных требований</w:t>
            </w:r>
          </w:p>
        </w:tc>
        <w:tc>
          <w:tcPr>
            <w:tcW w:w="2404" w:type="dxa"/>
            <w:vMerge/>
            <w:vAlign w:val="center"/>
          </w:tcPr>
          <w:p w14:paraId="6DDEAB34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50D06" w:rsidRPr="007E390F" w14:paraId="5B42B2F8" w14:textId="77777777" w:rsidTr="004C6D82">
        <w:tc>
          <w:tcPr>
            <w:tcW w:w="1129" w:type="dxa"/>
            <w:vAlign w:val="center"/>
          </w:tcPr>
          <w:p w14:paraId="3FDFC593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RCDP</w:t>
            </w:r>
          </w:p>
        </w:tc>
        <w:tc>
          <w:tcPr>
            <w:tcW w:w="5812" w:type="dxa"/>
            <w:vAlign w:val="center"/>
          </w:tcPr>
          <w:p w14:paraId="06AB67AE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Отказ контр</w:t>
            </w:r>
            <w:r w:rsidR="004C6D82"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агента в подтверждении договора</w:t>
            </w:r>
          </w:p>
        </w:tc>
        <w:tc>
          <w:tcPr>
            <w:tcW w:w="2404" w:type="dxa"/>
            <w:vMerge w:val="restart"/>
            <w:vAlign w:val="center"/>
          </w:tcPr>
          <w:p w14:paraId="78B5386D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соответствии с правилами 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обмена сообщениями с Репозитарием</w:t>
            </w:r>
          </w:p>
        </w:tc>
      </w:tr>
      <w:tr w:rsidR="00650D06" w:rsidRPr="007E390F" w14:paraId="172BBA86" w14:textId="77777777" w:rsidTr="004C6D82">
        <w:tc>
          <w:tcPr>
            <w:tcW w:w="1129" w:type="dxa"/>
            <w:vAlign w:val="center"/>
          </w:tcPr>
          <w:p w14:paraId="28D8BA39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ICAG</w:t>
            </w:r>
          </w:p>
        </w:tc>
        <w:tc>
          <w:tcPr>
            <w:tcW w:w="5812" w:type="dxa"/>
            <w:vAlign w:val="center"/>
          </w:tcPr>
          <w:p w14:paraId="1D6CE64A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Неверно указан контрагент: Идентификатор контрагента не распознан/отсутствует/ или Неверн</w:t>
            </w:r>
            <w:r w:rsidR="004C6D82"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указаны реквизиты контрагента</w:t>
            </w:r>
          </w:p>
        </w:tc>
        <w:tc>
          <w:tcPr>
            <w:tcW w:w="2404" w:type="dxa"/>
            <w:vMerge/>
            <w:vAlign w:val="center"/>
          </w:tcPr>
          <w:p w14:paraId="75CB6698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50D06" w:rsidRPr="007E390F" w14:paraId="65EDFA66" w14:textId="77777777" w:rsidTr="004C6D82">
        <w:tc>
          <w:tcPr>
            <w:tcW w:w="1129" w:type="dxa"/>
            <w:vAlign w:val="center"/>
          </w:tcPr>
          <w:p w14:paraId="039F7057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AEXS</w:t>
            </w:r>
          </w:p>
        </w:tc>
        <w:tc>
          <w:tcPr>
            <w:tcW w:w="5812" w:type="dxa"/>
            <w:vAlign w:val="center"/>
          </w:tcPr>
          <w:p w14:paraId="16A55BED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договоре, содержащиеся в сообщении,</w:t>
            </w:r>
            <w:r w:rsidR="004C6D82"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уже внесены в реестр договоров</w:t>
            </w:r>
          </w:p>
        </w:tc>
        <w:tc>
          <w:tcPr>
            <w:tcW w:w="2404" w:type="dxa"/>
            <w:vMerge/>
            <w:vAlign w:val="center"/>
          </w:tcPr>
          <w:p w14:paraId="60C44DEA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50D06" w:rsidRPr="007E390F" w14:paraId="18FA9BAB" w14:textId="77777777" w:rsidTr="004C6D82">
        <w:tc>
          <w:tcPr>
            <w:tcW w:w="1129" w:type="dxa"/>
            <w:vAlign w:val="center"/>
          </w:tcPr>
          <w:p w14:paraId="75AC0693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NARR</w:t>
            </w:r>
          </w:p>
        </w:tc>
        <w:tc>
          <w:tcPr>
            <w:tcW w:w="5812" w:type="dxa"/>
            <w:vAlign w:val="center"/>
          </w:tcPr>
          <w:p w14:paraId="63852857" w14:textId="77777777" w:rsidR="00650D06" w:rsidRPr="007E390F" w:rsidRDefault="004C6D82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Иная причина</w:t>
            </w:r>
          </w:p>
        </w:tc>
        <w:tc>
          <w:tcPr>
            <w:tcW w:w="2404" w:type="dxa"/>
            <w:vMerge/>
            <w:vAlign w:val="center"/>
          </w:tcPr>
          <w:p w14:paraId="06698406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132BF84" w14:textId="77777777" w:rsidR="00650D06" w:rsidRPr="007E390F" w:rsidRDefault="00650D06" w:rsidP="00650D06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390F">
        <w:rPr>
          <w:rFonts w:ascii="Times New Roman" w:hAnsi="Times New Roman" w:cs="Times New Roman"/>
          <w:sz w:val="20"/>
          <w:szCs w:val="20"/>
        </w:rPr>
        <w:br w:type="page"/>
      </w:r>
    </w:p>
    <w:p w14:paraId="72EA2755" w14:textId="77777777" w:rsidR="006761E8" w:rsidRPr="007E390F" w:rsidRDefault="00650D06" w:rsidP="006761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1403" w:name="_Ref398718863"/>
      <w:bookmarkStart w:id="1404" w:name="_Toc398731605"/>
      <w:bookmarkStart w:id="1405" w:name="_Toc500764223"/>
      <w:r w:rsidRPr="007E390F">
        <w:rPr>
          <w:rFonts w:ascii="Times New Roman" w:hAnsi="Times New Roman" w:cs="Times New Roman"/>
          <w:b/>
        </w:rPr>
        <w:t>Справочник</w:t>
      </w:r>
      <w:r w:rsidR="006761E8" w:rsidRPr="007E390F">
        <w:rPr>
          <w:rFonts w:ascii="Times New Roman" w:hAnsi="Times New Roman" w:cs="Times New Roman"/>
          <w:b/>
        </w:rPr>
        <w:t xml:space="preserve"> «Коды причин», для направления</w:t>
      </w:r>
    </w:p>
    <w:p w14:paraId="1BF3D5CD" w14:textId="77777777" w:rsidR="00650D06" w:rsidRPr="007E390F" w:rsidRDefault="00650D06" w:rsidP="006761E8">
      <w:pPr>
        <w:spacing w:after="240" w:line="240" w:lineRule="auto"/>
        <w:jc w:val="center"/>
        <w:rPr>
          <w:rFonts w:ascii="Times New Roman" w:hAnsi="Times New Roman" w:cs="Times New Roman"/>
          <w:b/>
        </w:rPr>
      </w:pPr>
      <w:r w:rsidRPr="007E390F">
        <w:rPr>
          <w:rFonts w:ascii="Times New Roman" w:hAnsi="Times New Roman" w:cs="Times New Roman"/>
          <w:b/>
        </w:rPr>
        <w:t>Извещения об отказе в исполнении/регистрации (RM002)</w:t>
      </w:r>
      <w:bookmarkEnd w:id="1403"/>
      <w:bookmarkEnd w:id="1404"/>
      <w:bookmarkEnd w:id="1405"/>
    </w:p>
    <w:p w14:paraId="745DDEEE" w14:textId="77777777" w:rsidR="00650D06" w:rsidRPr="007E390F" w:rsidRDefault="00650D06" w:rsidP="00650D06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390F">
        <w:rPr>
          <w:rFonts w:ascii="Times New Roman" w:hAnsi="Times New Roman" w:cs="Times New Roman"/>
          <w:sz w:val="20"/>
          <w:szCs w:val="20"/>
        </w:rPr>
        <w:t xml:space="preserve">Описание ошибки может быть параметрическим – т.е. в описание могут встречаться параметры, на место которых должны быть подставлены значения, специфичные </w:t>
      </w:r>
      <w:r w:rsidR="004C6D82" w:rsidRPr="007E390F">
        <w:rPr>
          <w:rFonts w:ascii="Times New Roman" w:hAnsi="Times New Roman" w:cs="Times New Roman"/>
          <w:sz w:val="20"/>
          <w:szCs w:val="20"/>
        </w:rPr>
        <w:t>для места возникновения ошибки.</w:t>
      </w:r>
    </w:p>
    <w:p w14:paraId="503E38E9" w14:textId="77777777" w:rsidR="00650D06" w:rsidRPr="007E390F" w:rsidRDefault="00650D06" w:rsidP="00650D06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390F">
        <w:rPr>
          <w:rFonts w:ascii="Times New Roman" w:hAnsi="Times New Roman" w:cs="Times New Roman"/>
          <w:sz w:val="20"/>
          <w:szCs w:val="20"/>
        </w:rPr>
        <w:t>В качестве параметров в текстовку ошибки подставляются символы ‘#s’. Описание подставляемых параметров даётся в месте документа, описывающем возникновение ошибки.</w:t>
      </w:r>
    </w:p>
    <w:tbl>
      <w:tblPr>
        <w:tblStyle w:val="a5"/>
        <w:tblW w:w="9351" w:type="dxa"/>
        <w:tblLayout w:type="fixed"/>
        <w:tblLook w:val="04A0" w:firstRow="1" w:lastRow="0" w:firstColumn="1" w:lastColumn="0" w:noHBand="0" w:noVBand="1"/>
      </w:tblPr>
      <w:tblGrid>
        <w:gridCol w:w="1242"/>
        <w:gridCol w:w="1588"/>
        <w:gridCol w:w="2977"/>
        <w:gridCol w:w="2410"/>
        <w:gridCol w:w="1134"/>
      </w:tblGrid>
      <w:tr w:rsidR="00650D06" w:rsidRPr="007E390F" w14:paraId="32783E1B" w14:textId="77777777" w:rsidTr="0084769B"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7E1A2493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Код причины (внешний)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4BFA04C0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Код причины (внутренний)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1952293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причины (рус.)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15C3FA9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причины (анг.)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B032391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Тип причины</w:t>
            </w:r>
          </w:p>
        </w:tc>
      </w:tr>
      <w:tr w:rsidR="00650D06" w:rsidRPr="007E390F" w14:paraId="32FF4C7D" w14:textId="77777777" w:rsidTr="0084769B">
        <w:tc>
          <w:tcPr>
            <w:tcW w:w="1242" w:type="dxa"/>
            <w:vAlign w:val="center"/>
          </w:tcPr>
          <w:p w14:paraId="49F34FC6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06" w:name="NRD001"/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NRD001</w:t>
            </w:r>
            <w:bookmarkEnd w:id="1406"/>
          </w:p>
        </w:tc>
        <w:tc>
          <w:tcPr>
            <w:tcW w:w="1588" w:type="dxa"/>
            <w:vAlign w:val="center"/>
          </w:tcPr>
          <w:p w14:paraId="16484117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INVALID_TAG</w:t>
            </w:r>
          </w:p>
        </w:tc>
        <w:tc>
          <w:tcPr>
            <w:tcW w:w="2977" w:type="dxa"/>
            <w:vAlign w:val="center"/>
          </w:tcPr>
          <w:p w14:paraId="6CF5C0E1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В сообщении клиента отсутствует или неверно заполнен ключевой  элемент #s. Сообщение не может быть обработано в Репозитарии</w:t>
            </w:r>
          </w:p>
        </w:tc>
        <w:tc>
          <w:tcPr>
            <w:tcW w:w="2410" w:type="dxa"/>
            <w:vAlign w:val="center"/>
          </w:tcPr>
          <w:p w14:paraId="2AF57A6A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core element #s is missing in the message or has the invalid value. 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The message can not be processed</w:t>
            </w:r>
          </w:p>
        </w:tc>
        <w:tc>
          <w:tcPr>
            <w:tcW w:w="1134" w:type="dxa"/>
            <w:vAlign w:val="center"/>
          </w:tcPr>
          <w:p w14:paraId="266605F5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BFMT</w:t>
            </w:r>
          </w:p>
        </w:tc>
      </w:tr>
      <w:tr w:rsidR="00650D06" w:rsidRPr="007E390F" w14:paraId="1566EA10" w14:textId="77777777" w:rsidTr="0084769B">
        <w:tc>
          <w:tcPr>
            <w:tcW w:w="1242" w:type="dxa"/>
            <w:vAlign w:val="center"/>
          </w:tcPr>
          <w:p w14:paraId="07263201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07" w:name="NRD002"/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NRD002</w:t>
            </w:r>
            <w:bookmarkEnd w:id="1407"/>
          </w:p>
        </w:tc>
        <w:tc>
          <w:tcPr>
            <w:tcW w:w="1588" w:type="dxa"/>
            <w:vAlign w:val="center"/>
          </w:tcPr>
          <w:p w14:paraId="5F58F4A1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IN_MSG_SENDER_NOTFOUND</w:t>
            </w:r>
          </w:p>
        </w:tc>
        <w:tc>
          <w:tcPr>
            <w:tcW w:w="2977" w:type="dxa"/>
            <w:vAlign w:val="center"/>
          </w:tcPr>
          <w:p w14:paraId="72AD9B07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Отправитель сообщения не зарегистрирован в Репозитарии</w:t>
            </w:r>
          </w:p>
        </w:tc>
        <w:tc>
          <w:tcPr>
            <w:tcW w:w="2410" w:type="dxa"/>
            <w:vAlign w:val="center"/>
          </w:tcPr>
          <w:p w14:paraId="092153E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Sender of the message is not registered in the repository</w:t>
            </w:r>
          </w:p>
        </w:tc>
        <w:tc>
          <w:tcPr>
            <w:tcW w:w="1134" w:type="dxa"/>
            <w:vAlign w:val="center"/>
          </w:tcPr>
          <w:p w14:paraId="5E9BADC9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6FDAB89E" w14:textId="77777777" w:rsidTr="0084769B">
        <w:tc>
          <w:tcPr>
            <w:tcW w:w="1242" w:type="dxa"/>
            <w:vAlign w:val="center"/>
          </w:tcPr>
          <w:p w14:paraId="282E2CD3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08" w:name="NRD003"/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NRD003</w:t>
            </w:r>
            <w:bookmarkEnd w:id="1408"/>
          </w:p>
        </w:tc>
        <w:tc>
          <w:tcPr>
            <w:tcW w:w="1588" w:type="dxa"/>
            <w:vAlign w:val="center"/>
          </w:tcPr>
          <w:p w14:paraId="0E7A594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FILE_ID_IS_NOT_SET</w:t>
            </w:r>
          </w:p>
        </w:tc>
        <w:tc>
          <w:tcPr>
            <w:tcW w:w="2977" w:type="dxa"/>
            <w:vAlign w:val="center"/>
          </w:tcPr>
          <w:p w14:paraId="06C06665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К сообщению не приложен файл со сканом документа</w:t>
            </w:r>
          </w:p>
        </w:tc>
        <w:tc>
          <w:tcPr>
            <w:tcW w:w="2410" w:type="dxa"/>
            <w:vAlign w:val="center"/>
          </w:tcPr>
          <w:p w14:paraId="1E24E37F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file with a s</w:t>
            </w:r>
            <w:r w:rsidR="00706FE2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canned document is not attached</w:t>
            </w:r>
          </w:p>
        </w:tc>
        <w:tc>
          <w:tcPr>
            <w:tcW w:w="1134" w:type="dxa"/>
            <w:vAlign w:val="center"/>
          </w:tcPr>
          <w:p w14:paraId="08383876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139F2297" w14:textId="77777777" w:rsidTr="0084769B">
        <w:tc>
          <w:tcPr>
            <w:tcW w:w="1242" w:type="dxa"/>
            <w:vAlign w:val="center"/>
          </w:tcPr>
          <w:p w14:paraId="34E9769E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09" w:name="NRD004"/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NRD004</w:t>
            </w:r>
            <w:bookmarkEnd w:id="1409"/>
          </w:p>
        </w:tc>
        <w:tc>
          <w:tcPr>
            <w:tcW w:w="1588" w:type="dxa"/>
            <w:vAlign w:val="center"/>
          </w:tcPr>
          <w:p w14:paraId="7B78508E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XML_FILE_NOT_FOUND</w:t>
            </w:r>
          </w:p>
        </w:tc>
        <w:tc>
          <w:tcPr>
            <w:tcW w:w="2977" w:type="dxa"/>
            <w:vAlign w:val="center"/>
          </w:tcPr>
          <w:p w14:paraId="51B74A86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В сообщении не указано имя файла - приложения</w:t>
            </w:r>
          </w:p>
        </w:tc>
        <w:tc>
          <w:tcPr>
            <w:tcW w:w="2410" w:type="dxa"/>
            <w:vAlign w:val="center"/>
          </w:tcPr>
          <w:p w14:paraId="7FB2E917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message does not contain the name of the attached file</w:t>
            </w:r>
          </w:p>
        </w:tc>
        <w:tc>
          <w:tcPr>
            <w:tcW w:w="1134" w:type="dxa"/>
            <w:vAlign w:val="center"/>
          </w:tcPr>
          <w:p w14:paraId="0DA52593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63DD0E37" w14:textId="77777777" w:rsidTr="0084769B">
        <w:tc>
          <w:tcPr>
            <w:tcW w:w="1242" w:type="dxa"/>
            <w:vAlign w:val="center"/>
          </w:tcPr>
          <w:p w14:paraId="5AFEB872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NRD005</w:t>
            </w:r>
          </w:p>
        </w:tc>
        <w:tc>
          <w:tcPr>
            <w:tcW w:w="1588" w:type="dxa"/>
            <w:vAlign w:val="center"/>
          </w:tcPr>
          <w:p w14:paraId="78F6D317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CONTRACT_FOR_ID_NOT_FOUND</w:t>
            </w:r>
          </w:p>
        </w:tc>
        <w:tc>
          <w:tcPr>
            <w:tcW w:w="2977" w:type="dxa"/>
            <w:vAlign w:val="center"/>
          </w:tcPr>
          <w:p w14:paraId="300D05DA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Анкета договора с идентификац</w:t>
            </w:r>
            <w:r w:rsidR="00706FE2" w:rsidRPr="007E390F">
              <w:rPr>
                <w:rFonts w:ascii="Times New Roman" w:hAnsi="Times New Roman" w:cs="Times New Roman"/>
                <w:sz w:val="20"/>
                <w:szCs w:val="20"/>
              </w:rPr>
              <w:t>ионным номером #s не существует</w:t>
            </w:r>
          </w:p>
        </w:tc>
        <w:tc>
          <w:tcPr>
            <w:tcW w:w="2410" w:type="dxa"/>
            <w:vAlign w:val="center"/>
          </w:tcPr>
          <w:p w14:paraId="7EA656A1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form with ID #s is not found</w:t>
            </w:r>
          </w:p>
        </w:tc>
        <w:tc>
          <w:tcPr>
            <w:tcW w:w="1134" w:type="dxa"/>
            <w:vAlign w:val="center"/>
          </w:tcPr>
          <w:p w14:paraId="4E5667E8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267026EE" w14:textId="77777777" w:rsidTr="0084769B">
        <w:tc>
          <w:tcPr>
            <w:tcW w:w="1242" w:type="dxa"/>
            <w:vAlign w:val="center"/>
          </w:tcPr>
          <w:p w14:paraId="32773324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NRD006</w:t>
            </w:r>
          </w:p>
        </w:tc>
        <w:tc>
          <w:tcPr>
            <w:tcW w:w="1588" w:type="dxa"/>
            <w:vAlign w:val="center"/>
          </w:tcPr>
          <w:p w14:paraId="21F1B9C8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CONTRACT_NOT_REGISTRED_YET</w:t>
            </w:r>
          </w:p>
        </w:tc>
        <w:tc>
          <w:tcPr>
            <w:tcW w:w="2977" w:type="dxa"/>
            <w:vAlign w:val="center"/>
          </w:tcPr>
          <w:p w14:paraId="5170EEFE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Анкета договора еще не зарегистрирована</w:t>
            </w:r>
          </w:p>
        </w:tc>
        <w:tc>
          <w:tcPr>
            <w:tcW w:w="2410" w:type="dxa"/>
            <w:vAlign w:val="center"/>
          </w:tcPr>
          <w:p w14:paraId="748D6F18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form has not been registered</w:t>
            </w:r>
          </w:p>
        </w:tc>
        <w:tc>
          <w:tcPr>
            <w:tcW w:w="1134" w:type="dxa"/>
            <w:vAlign w:val="center"/>
          </w:tcPr>
          <w:p w14:paraId="70EBF057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268B6356" w14:textId="77777777" w:rsidTr="0084769B">
        <w:tc>
          <w:tcPr>
            <w:tcW w:w="1242" w:type="dxa"/>
            <w:vAlign w:val="center"/>
          </w:tcPr>
          <w:p w14:paraId="37922C89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10" w:name="NRD007"/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NRD007</w:t>
            </w:r>
            <w:bookmarkEnd w:id="1410"/>
          </w:p>
        </w:tc>
        <w:tc>
          <w:tcPr>
            <w:tcW w:w="1588" w:type="dxa"/>
            <w:vAlign w:val="center"/>
          </w:tcPr>
          <w:p w14:paraId="7DC366D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XSD_ERROR_VALIDATION</w:t>
            </w:r>
          </w:p>
        </w:tc>
        <w:tc>
          <w:tcPr>
            <w:tcW w:w="2977" w:type="dxa"/>
            <w:vAlign w:val="center"/>
          </w:tcPr>
          <w:p w14:paraId="4C4C8B70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Ошибка валидации входящего сообщения: #s</w:t>
            </w:r>
          </w:p>
        </w:tc>
        <w:tc>
          <w:tcPr>
            <w:tcW w:w="2410" w:type="dxa"/>
            <w:vAlign w:val="center"/>
          </w:tcPr>
          <w:p w14:paraId="2F8E18F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Message validation error: #s</w:t>
            </w:r>
          </w:p>
        </w:tc>
        <w:tc>
          <w:tcPr>
            <w:tcW w:w="1134" w:type="dxa"/>
            <w:vAlign w:val="center"/>
          </w:tcPr>
          <w:p w14:paraId="79615874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BFMT</w:t>
            </w:r>
          </w:p>
        </w:tc>
      </w:tr>
      <w:tr w:rsidR="00650D06" w:rsidRPr="007E390F" w14:paraId="32AEB05B" w14:textId="77777777" w:rsidTr="0084769B">
        <w:tc>
          <w:tcPr>
            <w:tcW w:w="1242" w:type="dxa"/>
            <w:vAlign w:val="center"/>
          </w:tcPr>
          <w:p w14:paraId="4C6EA432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NRD008</w:t>
            </w:r>
          </w:p>
        </w:tc>
        <w:tc>
          <w:tcPr>
            <w:tcW w:w="1588" w:type="dxa"/>
            <w:vAlign w:val="center"/>
          </w:tcPr>
          <w:p w14:paraId="4B9DF6B8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XML_SIGNER_NOT_FOUND</w:t>
            </w:r>
          </w:p>
        </w:tc>
        <w:tc>
          <w:tcPr>
            <w:tcW w:w="2977" w:type="dxa"/>
            <w:vAlign w:val="center"/>
          </w:tcPr>
          <w:p w14:paraId="060EC18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Сообщение не содержит подписанта</w:t>
            </w:r>
          </w:p>
        </w:tc>
        <w:tc>
          <w:tcPr>
            <w:tcW w:w="2410" w:type="dxa"/>
            <w:vAlign w:val="center"/>
          </w:tcPr>
          <w:p w14:paraId="7F23BD05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message does not contain any signer</w:t>
            </w:r>
          </w:p>
        </w:tc>
        <w:tc>
          <w:tcPr>
            <w:tcW w:w="1134" w:type="dxa"/>
            <w:vAlign w:val="center"/>
          </w:tcPr>
          <w:p w14:paraId="19176C9E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715C3C5F" w14:textId="77777777" w:rsidTr="0084769B">
        <w:tc>
          <w:tcPr>
            <w:tcW w:w="1242" w:type="dxa"/>
            <w:vAlign w:val="center"/>
          </w:tcPr>
          <w:p w14:paraId="72B06D6B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NRD009</w:t>
            </w:r>
          </w:p>
        </w:tc>
        <w:tc>
          <w:tcPr>
            <w:tcW w:w="1588" w:type="dxa"/>
            <w:vAlign w:val="center"/>
          </w:tcPr>
          <w:p w14:paraId="7562A451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CONTRACT_NOT_FOUND</w:t>
            </w:r>
          </w:p>
        </w:tc>
        <w:tc>
          <w:tcPr>
            <w:tcW w:w="2977" w:type="dxa"/>
            <w:vAlign w:val="center"/>
          </w:tcPr>
          <w:p w14:paraId="6446C0C4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Исходный документ не найден</w:t>
            </w:r>
          </w:p>
        </w:tc>
        <w:tc>
          <w:tcPr>
            <w:tcW w:w="2410" w:type="dxa"/>
            <w:vAlign w:val="center"/>
          </w:tcPr>
          <w:p w14:paraId="095E1D76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original document is not found</w:t>
            </w:r>
          </w:p>
        </w:tc>
        <w:tc>
          <w:tcPr>
            <w:tcW w:w="1134" w:type="dxa"/>
            <w:vAlign w:val="center"/>
          </w:tcPr>
          <w:p w14:paraId="7A9CEDD0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18CE184F" w14:textId="77777777" w:rsidTr="0084769B">
        <w:tc>
          <w:tcPr>
            <w:tcW w:w="1242" w:type="dxa"/>
            <w:vAlign w:val="center"/>
          </w:tcPr>
          <w:p w14:paraId="7A84F36E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NRD010</w:t>
            </w:r>
          </w:p>
        </w:tc>
        <w:tc>
          <w:tcPr>
            <w:tcW w:w="1588" w:type="dxa"/>
            <w:vAlign w:val="center"/>
          </w:tcPr>
          <w:p w14:paraId="597BCAF4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CONTRACT_TYPE_NOT_EQUALS</w:t>
            </w:r>
          </w:p>
        </w:tc>
        <w:tc>
          <w:tcPr>
            <w:tcW w:w="2977" w:type="dxa"/>
            <w:vAlign w:val="center"/>
          </w:tcPr>
          <w:p w14:paraId="7D25E68D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Тип договора #s, указанный в сообщении не совпадает с типом договора #s для </w:t>
            </w:r>
            <w:r w:rsidR="008D0461" w:rsidRPr="007E390F">
              <w:rPr>
                <w:rFonts w:ascii="Times New Roman" w:hAnsi="Times New Roman" w:cs="Times New Roman"/>
                <w:sz w:val="20"/>
                <w:szCs w:val="20"/>
              </w:rPr>
              <w:t>Гене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рального соглашения c номером #s</w:t>
            </w:r>
          </w:p>
        </w:tc>
        <w:tc>
          <w:tcPr>
            <w:tcW w:w="2410" w:type="dxa"/>
            <w:vAlign w:val="center"/>
          </w:tcPr>
          <w:p w14:paraId="320AAF5A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contract type #s indicated in the message does not coincide with the contract type #s indicated in the Master Agreement № #s</w:t>
            </w:r>
          </w:p>
        </w:tc>
        <w:tc>
          <w:tcPr>
            <w:tcW w:w="1134" w:type="dxa"/>
            <w:vAlign w:val="center"/>
          </w:tcPr>
          <w:p w14:paraId="5EF5DA8C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186E8407" w14:textId="77777777" w:rsidTr="0084769B">
        <w:tc>
          <w:tcPr>
            <w:tcW w:w="1242" w:type="dxa"/>
            <w:vAlign w:val="center"/>
          </w:tcPr>
          <w:p w14:paraId="3587544F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NRD011</w:t>
            </w:r>
          </w:p>
        </w:tc>
        <w:tc>
          <w:tcPr>
            <w:tcW w:w="1588" w:type="dxa"/>
            <w:vAlign w:val="center"/>
          </w:tcPr>
          <w:p w14:paraId="23BA2ABA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CONTRACT_ALREADY_REGISTRED</w:t>
            </w:r>
          </w:p>
        </w:tc>
        <w:tc>
          <w:tcPr>
            <w:tcW w:w="2977" w:type="dxa"/>
            <w:vAlign w:val="center"/>
          </w:tcPr>
          <w:p w14:paraId="3805D4BF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Анкета договора уже зарегистрирована</w:t>
            </w:r>
          </w:p>
        </w:tc>
        <w:tc>
          <w:tcPr>
            <w:tcW w:w="2410" w:type="dxa"/>
            <w:vAlign w:val="center"/>
          </w:tcPr>
          <w:p w14:paraId="52BF7F8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form is already registered</w:t>
            </w:r>
          </w:p>
        </w:tc>
        <w:tc>
          <w:tcPr>
            <w:tcW w:w="1134" w:type="dxa"/>
            <w:vAlign w:val="center"/>
          </w:tcPr>
          <w:p w14:paraId="178D07BC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AEXS</w:t>
            </w:r>
          </w:p>
        </w:tc>
      </w:tr>
      <w:tr w:rsidR="00650D06" w:rsidRPr="007E390F" w14:paraId="0C8B49A3" w14:textId="77777777" w:rsidTr="0084769B">
        <w:tc>
          <w:tcPr>
            <w:tcW w:w="1242" w:type="dxa"/>
            <w:vAlign w:val="center"/>
          </w:tcPr>
          <w:p w14:paraId="62CBB404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NRD012</w:t>
            </w:r>
          </w:p>
        </w:tc>
        <w:tc>
          <w:tcPr>
            <w:tcW w:w="1588" w:type="dxa"/>
            <w:vAlign w:val="center"/>
          </w:tcPr>
          <w:p w14:paraId="3BC5F57D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MA_ALREADY_REJECTED</w:t>
            </w:r>
          </w:p>
        </w:tc>
        <w:tc>
          <w:tcPr>
            <w:tcW w:w="2977" w:type="dxa"/>
            <w:vAlign w:val="center"/>
          </w:tcPr>
          <w:p w14:paraId="346795CD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По анкете </w:t>
            </w:r>
            <w:r w:rsidR="008D0461" w:rsidRPr="007E390F">
              <w:rPr>
                <w:rFonts w:ascii="Times New Roman" w:hAnsi="Times New Roman" w:cs="Times New Roman"/>
                <w:sz w:val="20"/>
                <w:szCs w:val="20"/>
              </w:rPr>
              <w:t>Гене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рального соглашения контрагентом направлен отказ</w:t>
            </w:r>
          </w:p>
        </w:tc>
        <w:tc>
          <w:tcPr>
            <w:tcW w:w="2410" w:type="dxa"/>
            <w:vAlign w:val="center"/>
          </w:tcPr>
          <w:p w14:paraId="04EAA7B4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counterparty has declined the Master Agreement form</w:t>
            </w:r>
          </w:p>
        </w:tc>
        <w:tc>
          <w:tcPr>
            <w:tcW w:w="1134" w:type="dxa"/>
            <w:vAlign w:val="center"/>
          </w:tcPr>
          <w:p w14:paraId="393049C8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5381E713" w14:textId="77777777" w:rsidTr="0084769B">
        <w:tc>
          <w:tcPr>
            <w:tcW w:w="1242" w:type="dxa"/>
            <w:vAlign w:val="center"/>
          </w:tcPr>
          <w:p w14:paraId="5694ACBC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NRD013</w:t>
            </w:r>
          </w:p>
        </w:tc>
        <w:tc>
          <w:tcPr>
            <w:tcW w:w="1588" w:type="dxa"/>
            <w:vAlign w:val="center"/>
          </w:tcPr>
          <w:p w14:paraId="20B37CD1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XML_ANKET_WITH_STATUS_NOT_FOUND</w:t>
            </w:r>
          </w:p>
        </w:tc>
        <w:tc>
          <w:tcPr>
            <w:tcW w:w="2977" w:type="dxa"/>
            <w:vAlign w:val="center"/>
          </w:tcPr>
          <w:p w14:paraId="20C8339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Не найдено первичной анкеты в статусе "ожидание реакции контрагента"</w:t>
            </w:r>
          </w:p>
        </w:tc>
        <w:tc>
          <w:tcPr>
            <w:tcW w:w="2410" w:type="dxa"/>
            <w:vAlign w:val="center"/>
          </w:tcPr>
          <w:p w14:paraId="3B6F331E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 initial message wit</w:t>
            </w:r>
            <w:r w:rsidR="00706FE2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 the status "Pending" is found</w:t>
            </w:r>
          </w:p>
        </w:tc>
        <w:tc>
          <w:tcPr>
            <w:tcW w:w="1134" w:type="dxa"/>
            <w:vAlign w:val="center"/>
          </w:tcPr>
          <w:p w14:paraId="3408DFE3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155534C2" w14:textId="77777777" w:rsidTr="0084769B">
        <w:tc>
          <w:tcPr>
            <w:tcW w:w="1242" w:type="dxa"/>
            <w:vAlign w:val="center"/>
          </w:tcPr>
          <w:p w14:paraId="398A950D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11" w:name="NRD014"/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NRD014</w:t>
            </w:r>
            <w:bookmarkEnd w:id="1411"/>
          </w:p>
        </w:tc>
        <w:tc>
          <w:tcPr>
            <w:tcW w:w="1588" w:type="dxa"/>
            <w:vAlign w:val="center"/>
          </w:tcPr>
          <w:p w14:paraId="1484E2B3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MSD_DATE_NOT_CORRECTED</w:t>
            </w:r>
          </w:p>
        </w:tc>
        <w:tc>
          <w:tcPr>
            <w:tcW w:w="2977" w:type="dxa"/>
            <w:vAlign w:val="center"/>
          </w:tcPr>
          <w:p w14:paraId="48F9B1BD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С момента значения указанного в поле "Время создания сообщения" прошло более #s дней</w:t>
            </w:r>
          </w:p>
        </w:tc>
        <w:tc>
          <w:tcPr>
            <w:tcW w:w="2410" w:type="dxa"/>
            <w:vAlign w:val="center"/>
          </w:tcPr>
          <w:p w14:paraId="2E2468C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More than #s days has passed since the date set i</w:t>
            </w:r>
            <w:r w:rsidR="00706FE2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 "Message creation time" field</w:t>
            </w:r>
          </w:p>
        </w:tc>
        <w:tc>
          <w:tcPr>
            <w:tcW w:w="1134" w:type="dxa"/>
            <w:vAlign w:val="center"/>
          </w:tcPr>
          <w:p w14:paraId="45D4F203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5D4A0F4A" w14:textId="77777777" w:rsidTr="0084769B">
        <w:tc>
          <w:tcPr>
            <w:tcW w:w="1242" w:type="dxa"/>
            <w:vAlign w:val="center"/>
          </w:tcPr>
          <w:p w14:paraId="00D5BDE3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12" w:name="NRD015"/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NRD015</w:t>
            </w:r>
            <w:bookmarkEnd w:id="1412"/>
          </w:p>
        </w:tc>
        <w:tc>
          <w:tcPr>
            <w:tcW w:w="1588" w:type="dxa"/>
            <w:vAlign w:val="center"/>
          </w:tcPr>
          <w:p w14:paraId="22E264EA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IN_MSG_SENDER_NEQUAL_REAL</w:t>
            </w:r>
          </w:p>
        </w:tc>
        <w:tc>
          <w:tcPr>
            <w:tcW w:w="2977" w:type="dxa"/>
            <w:vAlign w:val="center"/>
          </w:tcPr>
          <w:p w14:paraId="6246285E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Указанный в сообщении отправитель не совпадает с реальным отправителем сообщения</w:t>
            </w:r>
          </w:p>
        </w:tc>
        <w:tc>
          <w:tcPr>
            <w:tcW w:w="2410" w:type="dxa"/>
            <w:vAlign w:val="center"/>
          </w:tcPr>
          <w:p w14:paraId="38878ECE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sender specified in the message does not coincide with the real sender of the message</w:t>
            </w:r>
          </w:p>
        </w:tc>
        <w:tc>
          <w:tcPr>
            <w:tcW w:w="1134" w:type="dxa"/>
            <w:vAlign w:val="center"/>
          </w:tcPr>
          <w:p w14:paraId="437E3F2A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BINF</w:t>
            </w:r>
          </w:p>
        </w:tc>
      </w:tr>
      <w:tr w:rsidR="00650D06" w:rsidRPr="007E390F" w14:paraId="3AB381CB" w14:textId="77777777" w:rsidTr="0084769B">
        <w:tc>
          <w:tcPr>
            <w:tcW w:w="1242" w:type="dxa"/>
            <w:vAlign w:val="center"/>
          </w:tcPr>
          <w:p w14:paraId="7D396C56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13" w:name="NRD016"/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NRD016</w:t>
            </w:r>
            <w:bookmarkEnd w:id="1413"/>
          </w:p>
        </w:tc>
        <w:tc>
          <w:tcPr>
            <w:tcW w:w="1588" w:type="dxa"/>
            <w:vAlign w:val="center"/>
          </w:tcPr>
          <w:p w14:paraId="1EFE130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MA_NOT_SUPPORTED</w:t>
            </w:r>
          </w:p>
        </w:tc>
        <w:tc>
          <w:tcPr>
            <w:tcW w:w="2977" w:type="dxa"/>
            <w:vAlign w:val="center"/>
          </w:tcPr>
          <w:p w14:paraId="142BFFA2" w14:textId="77777777" w:rsidR="00650D06" w:rsidRPr="007E390F" w:rsidRDefault="008D0461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Гене</w:t>
            </w:r>
            <w:r w:rsidR="00650D06" w:rsidRPr="007E390F">
              <w:rPr>
                <w:rFonts w:ascii="Times New Roman" w:hAnsi="Times New Roman" w:cs="Times New Roman"/>
                <w:sz w:val="20"/>
                <w:szCs w:val="20"/>
              </w:rPr>
              <w:t>ральное соглашение #s на текущую дату не обслуживается в Репозитарии</w:t>
            </w:r>
          </w:p>
        </w:tc>
        <w:tc>
          <w:tcPr>
            <w:tcW w:w="2410" w:type="dxa"/>
            <w:vAlign w:val="center"/>
          </w:tcPr>
          <w:p w14:paraId="76FA9D66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There is no Master Agreement  #s in the repository's register on a given date</w:t>
            </w:r>
          </w:p>
        </w:tc>
        <w:tc>
          <w:tcPr>
            <w:tcW w:w="1134" w:type="dxa"/>
            <w:vAlign w:val="center"/>
          </w:tcPr>
          <w:p w14:paraId="07755110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280C3C35" w14:textId="77777777" w:rsidTr="0084769B">
        <w:tc>
          <w:tcPr>
            <w:tcW w:w="1242" w:type="dxa"/>
            <w:vAlign w:val="center"/>
          </w:tcPr>
          <w:p w14:paraId="13871E51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14" w:name="NRD017"/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NRD017</w:t>
            </w:r>
            <w:bookmarkEnd w:id="1414"/>
          </w:p>
        </w:tc>
        <w:tc>
          <w:tcPr>
            <w:tcW w:w="1588" w:type="dxa"/>
            <w:vAlign w:val="center"/>
          </w:tcPr>
          <w:p w14:paraId="41A2CD89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INVALID_MA_OR_SIDES</w:t>
            </w:r>
          </w:p>
        </w:tc>
        <w:tc>
          <w:tcPr>
            <w:tcW w:w="2977" w:type="dxa"/>
            <w:vAlign w:val="center"/>
          </w:tcPr>
          <w:p w14:paraId="1DB3DEE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Неверно указан регистрационный номер или стороны </w:t>
            </w:r>
            <w:r w:rsidR="008D0461" w:rsidRPr="007E390F">
              <w:rPr>
                <w:rFonts w:ascii="Times New Roman" w:hAnsi="Times New Roman" w:cs="Times New Roman"/>
                <w:sz w:val="20"/>
                <w:szCs w:val="20"/>
              </w:rPr>
              <w:t>Гене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рального соглашения/договора</w:t>
            </w:r>
          </w:p>
        </w:tc>
        <w:tc>
          <w:tcPr>
            <w:tcW w:w="2410" w:type="dxa"/>
            <w:vAlign w:val="center"/>
          </w:tcPr>
          <w:p w14:paraId="187A3CFA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Master agreement registration number is not valid or Master agreement/contract parties are not correctly specified</w:t>
            </w:r>
          </w:p>
        </w:tc>
        <w:tc>
          <w:tcPr>
            <w:tcW w:w="1134" w:type="dxa"/>
            <w:vAlign w:val="center"/>
          </w:tcPr>
          <w:p w14:paraId="2481F121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0DB349E5" w14:textId="77777777" w:rsidTr="0084769B">
        <w:tc>
          <w:tcPr>
            <w:tcW w:w="1242" w:type="dxa"/>
            <w:vAlign w:val="center"/>
          </w:tcPr>
          <w:p w14:paraId="786E8016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NRD018</w:t>
            </w:r>
          </w:p>
        </w:tc>
        <w:tc>
          <w:tcPr>
            <w:tcW w:w="1588" w:type="dxa"/>
            <w:vAlign w:val="center"/>
          </w:tcPr>
          <w:p w14:paraId="4234CD18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CONTRACT_ALREADY_REJECTED</w:t>
            </w:r>
          </w:p>
        </w:tc>
        <w:tc>
          <w:tcPr>
            <w:tcW w:w="2977" w:type="dxa"/>
            <w:vAlign w:val="center"/>
          </w:tcPr>
          <w:p w14:paraId="7EACEA5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Анкета договора уже отменена</w:t>
            </w:r>
          </w:p>
        </w:tc>
        <w:tc>
          <w:tcPr>
            <w:tcW w:w="2410" w:type="dxa"/>
            <w:vAlign w:val="center"/>
          </w:tcPr>
          <w:p w14:paraId="4AA7A0B1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form of contract has already been rejected</w:t>
            </w:r>
          </w:p>
        </w:tc>
        <w:tc>
          <w:tcPr>
            <w:tcW w:w="1134" w:type="dxa"/>
            <w:vAlign w:val="center"/>
          </w:tcPr>
          <w:p w14:paraId="1BCC750E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2E31D3BE" w14:textId="77777777" w:rsidTr="0084769B">
        <w:tc>
          <w:tcPr>
            <w:tcW w:w="1242" w:type="dxa"/>
            <w:vAlign w:val="center"/>
          </w:tcPr>
          <w:p w14:paraId="32268553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15" w:name="NRD021"/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NRD021</w:t>
            </w:r>
            <w:bookmarkEnd w:id="1415"/>
          </w:p>
        </w:tc>
        <w:tc>
          <w:tcPr>
            <w:tcW w:w="1588" w:type="dxa"/>
            <w:vAlign w:val="center"/>
          </w:tcPr>
          <w:p w14:paraId="0AD57E4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REPCONT_IS_NOT_REGISTRED</w:t>
            </w:r>
          </w:p>
        </w:tc>
        <w:tc>
          <w:tcPr>
            <w:tcW w:w="2977" w:type="dxa"/>
            <w:vAlign w:val="center"/>
          </w:tcPr>
          <w:p w14:paraId="3B5AE57A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У клиента #s с код</w:t>
            </w:r>
            <w:r w:rsidR="00706FE2" w:rsidRPr="007E390F">
              <w:rPr>
                <w:rFonts w:ascii="Times New Roman" w:hAnsi="Times New Roman" w:cs="Times New Roman"/>
                <w:sz w:val="20"/>
                <w:szCs w:val="20"/>
              </w:rPr>
              <w:t>ом #s не заключено репозитарное соглашение</w:t>
            </w:r>
          </w:p>
        </w:tc>
        <w:tc>
          <w:tcPr>
            <w:tcW w:w="2410" w:type="dxa"/>
            <w:vAlign w:val="center"/>
          </w:tcPr>
          <w:p w14:paraId="2922582E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client #s with the code #s </w:t>
            </w:r>
            <w:r w:rsidR="00706FE2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 not the repository's client</w:t>
            </w:r>
          </w:p>
        </w:tc>
        <w:tc>
          <w:tcPr>
            <w:tcW w:w="1134" w:type="dxa"/>
            <w:vAlign w:val="center"/>
          </w:tcPr>
          <w:p w14:paraId="259DB4E7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ICAG</w:t>
            </w:r>
          </w:p>
        </w:tc>
      </w:tr>
      <w:tr w:rsidR="00650D06" w:rsidRPr="007E390F" w14:paraId="1A4ACB8D" w14:textId="77777777" w:rsidTr="0084769B">
        <w:tc>
          <w:tcPr>
            <w:tcW w:w="1242" w:type="dxa"/>
            <w:vAlign w:val="center"/>
          </w:tcPr>
          <w:p w14:paraId="4894E0FC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NRD022</w:t>
            </w:r>
          </w:p>
        </w:tc>
        <w:tc>
          <w:tcPr>
            <w:tcW w:w="1588" w:type="dxa"/>
            <w:vAlign w:val="center"/>
          </w:tcPr>
          <w:p w14:paraId="12880FE5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SIDE_HAS_NOT_INFORMATOR</w:t>
            </w:r>
          </w:p>
        </w:tc>
        <w:tc>
          <w:tcPr>
            <w:tcW w:w="2977" w:type="dxa"/>
            <w:vAlign w:val="center"/>
          </w:tcPr>
          <w:p w14:paraId="08D690B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 xml:space="preserve">Сторона #s по </w:t>
            </w:r>
            <w:r w:rsidR="008D0461"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Гене</w:t>
            </w: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ральному соглашению не имеет информирующих лиц и не сможет отчита</w:t>
            </w:r>
            <w:r w:rsidR="00706FE2"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 xml:space="preserve">ться по договорам, заключенным </w:t>
            </w: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 xml:space="preserve">в рамках </w:t>
            </w:r>
            <w:r w:rsidR="008D0461"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Гене</w:t>
            </w: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рального соглашения. Сообщение зарегистрировано в</w:t>
            </w:r>
            <w:r w:rsidR="00706FE2"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 xml:space="preserve"> журнале входящих с номером №#s</w:t>
            </w:r>
          </w:p>
        </w:tc>
        <w:tc>
          <w:tcPr>
            <w:tcW w:w="2410" w:type="dxa"/>
            <w:vAlign w:val="center"/>
          </w:tcPr>
          <w:p w14:paraId="2A79C19A" w14:textId="77777777" w:rsidR="00706FE2" w:rsidRPr="007E390F" w:rsidRDefault="00650D06" w:rsidP="00706FE2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  <w:t>The party #s of the Master Agreement does not have Reporting Agents and cannot report tra</w:t>
            </w:r>
            <w:r w:rsidR="00706FE2"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  <w:t>des under the Master Agreement.</w:t>
            </w:r>
          </w:p>
          <w:p w14:paraId="1C04E89F" w14:textId="77777777" w:rsidR="00650D06" w:rsidRPr="007E390F" w:rsidRDefault="00650D06" w:rsidP="00706FE2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  <w:t>The message is registered in the Log with the number N#s.</w:t>
            </w:r>
          </w:p>
        </w:tc>
        <w:tc>
          <w:tcPr>
            <w:tcW w:w="1134" w:type="dxa"/>
            <w:vAlign w:val="center"/>
          </w:tcPr>
          <w:p w14:paraId="035CCDAB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ICAG</w:t>
            </w:r>
          </w:p>
        </w:tc>
      </w:tr>
      <w:tr w:rsidR="00650D06" w:rsidRPr="007E390F" w14:paraId="7FB7D105" w14:textId="77777777" w:rsidTr="0084769B">
        <w:tc>
          <w:tcPr>
            <w:tcW w:w="1242" w:type="dxa"/>
            <w:vAlign w:val="center"/>
          </w:tcPr>
          <w:p w14:paraId="426F9D11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NRD023</w:t>
            </w:r>
          </w:p>
        </w:tc>
        <w:tc>
          <w:tcPr>
            <w:tcW w:w="1588" w:type="dxa"/>
            <w:vAlign w:val="center"/>
          </w:tcPr>
          <w:p w14:paraId="4EE95B88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  <w:t>SIDE_RT_HAS_NOT_INFORMATOR</w:t>
            </w:r>
          </w:p>
        </w:tc>
        <w:tc>
          <w:tcPr>
            <w:tcW w:w="2977" w:type="dxa"/>
            <w:vAlign w:val="center"/>
          </w:tcPr>
          <w:p w14:paraId="69695FBF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 xml:space="preserve">У стороны #s присутствует ИЛ с типом договора #s, для стороны #s необходимо указать </w:t>
            </w:r>
            <w:r w:rsidR="00706FE2"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ИЛ с аналогичным типом договора</w:t>
            </w:r>
          </w:p>
        </w:tc>
        <w:tc>
          <w:tcPr>
            <w:tcW w:w="2410" w:type="dxa"/>
            <w:vAlign w:val="center"/>
          </w:tcPr>
          <w:p w14:paraId="0A8B1F7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  <w:t>The party #s has a Reporting agent for contract type #s. For the party #s a Reporting agent with the same co</w:t>
            </w:r>
            <w:r w:rsidR="00706FE2"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  <w:t>ntract type should be indicated</w:t>
            </w:r>
          </w:p>
        </w:tc>
        <w:tc>
          <w:tcPr>
            <w:tcW w:w="1134" w:type="dxa"/>
            <w:vAlign w:val="center"/>
          </w:tcPr>
          <w:p w14:paraId="164211F6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BINF</w:t>
            </w:r>
          </w:p>
        </w:tc>
      </w:tr>
      <w:tr w:rsidR="00650D06" w:rsidRPr="007E390F" w14:paraId="523DE89E" w14:textId="77777777" w:rsidTr="0084769B">
        <w:tc>
          <w:tcPr>
            <w:tcW w:w="1242" w:type="dxa"/>
            <w:vAlign w:val="center"/>
          </w:tcPr>
          <w:p w14:paraId="49DAB808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NRD024</w:t>
            </w:r>
          </w:p>
        </w:tc>
        <w:tc>
          <w:tcPr>
            <w:tcW w:w="1588" w:type="dxa"/>
            <w:vAlign w:val="center"/>
          </w:tcPr>
          <w:p w14:paraId="66D2F7A0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  <w:t>SIDE_HAS_TOO_MANY_INFORM</w:t>
            </w:r>
          </w:p>
        </w:tc>
        <w:tc>
          <w:tcPr>
            <w:tcW w:w="2977" w:type="dxa"/>
            <w:vAlign w:val="center"/>
          </w:tcPr>
          <w:p w14:paraId="4672A478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 xml:space="preserve">Сторона по </w:t>
            </w:r>
            <w:r w:rsidR="008D0461"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Гене</w:t>
            </w: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ральному соглашению имеет несколько информирующих лиц по типу договора, согласование договора с несколькими информирующими лицами невозможно</w:t>
            </w:r>
          </w:p>
        </w:tc>
        <w:tc>
          <w:tcPr>
            <w:tcW w:w="2410" w:type="dxa"/>
            <w:vAlign w:val="center"/>
          </w:tcPr>
          <w:p w14:paraId="371C6649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  <w:t xml:space="preserve">The party has more than one Reporting Agent for the specified contract type. It is impossible to reconcile the Contract </w:t>
            </w:r>
            <w:r w:rsidR="00706FE2"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  <w:t>with different Reporting Agents</w:t>
            </w:r>
          </w:p>
        </w:tc>
        <w:tc>
          <w:tcPr>
            <w:tcW w:w="1134" w:type="dxa"/>
            <w:vAlign w:val="center"/>
          </w:tcPr>
          <w:p w14:paraId="578CDE6D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BINF</w:t>
            </w:r>
          </w:p>
        </w:tc>
      </w:tr>
      <w:tr w:rsidR="00650D06" w:rsidRPr="007E390F" w14:paraId="293807BA" w14:textId="77777777" w:rsidTr="0084769B">
        <w:tc>
          <w:tcPr>
            <w:tcW w:w="1242" w:type="dxa"/>
            <w:vAlign w:val="center"/>
          </w:tcPr>
          <w:p w14:paraId="2C11DA41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16" w:name="NRD025"/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NRD025</w:t>
            </w:r>
            <w:bookmarkEnd w:id="1416"/>
          </w:p>
        </w:tc>
        <w:tc>
          <w:tcPr>
            <w:tcW w:w="1588" w:type="dxa"/>
            <w:vAlign w:val="center"/>
          </w:tcPr>
          <w:p w14:paraId="43EEB5D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GETTING_NEW_DATA_DOCUMENT</w:t>
            </w:r>
          </w:p>
        </w:tc>
        <w:tc>
          <w:tcPr>
            <w:tcW w:w="2977" w:type="dxa"/>
            <w:vAlign w:val="center"/>
          </w:tcPr>
          <w:p w14:paraId="37C21AB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В сообщении #s получена анкета с новыми данными</w:t>
            </w:r>
          </w:p>
        </w:tc>
        <w:tc>
          <w:tcPr>
            <w:tcW w:w="2410" w:type="dxa"/>
            <w:vAlign w:val="center"/>
          </w:tcPr>
          <w:p w14:paraId="2C86FD9A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form with new parameters is received in the message #s</w:t>
            </w:r>
          </w:p>
        </w:tc>
        <w:tc>
          <w:tcPr>
            <w:tcW w:w="1134" w:type="dxa"/>
            <w:vAlign w:val="center"/>
          </w:tcPr>
          <w:p w14:paraId="51BBB5BD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29ACC397" w14:textId="77777777" w:rsidTr="0084769B">
        <w:tc>
          <w:tcPr>
            <w:tcW w:w="1242" w:type="dxa"/>
            <w:vAlign w:val="center"/>
          </w:tcPr>
          <w:p w14:paraId="658D2BE8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17" w:name="NRD026"/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NRD026</w:t>
            </w:r>
            <w:bookmarkEnd w:id="1417"/>
          </w:p>
        </w:tc>
        <w:tc>
          <w:tcPr>
            <w:tcW w:w="1588" w:type="dxa"/>
            <w:vAlign w:val="center"/>
          </w:tcPr>
          <w:p w14:paraId="73DA4C1A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PARTY_NOT_CORRECT</w:t>
            </w:r>
          </w:p>
        </w:tc>
        <w:tc>
          <w:tcPr>
            <w:tcW w:w="2977" w:type="dxa"/>
            <w:vAlign w:val="center"/>
          </w:tcPr>
          <w:p w14:paraId="18A6861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Заполнение блоков  Party сообщения не соответствует правилам заполнения сообщений Репозитария</w:t>
            </w:r>
          </w:p>
        </w:tc>
        <w:tc>
          <w:tcPr>
            <w:tcW w:w="2410" w:type="dxa"/>
            <w:vAlign w:val="center"/>
          </w:tcPr>
          <w:p w14:paraId="4772277F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block "party" should be filled out according to the rules of message creation</w:t>
            </w:r>
          </w:p>
        </w:tc>
        <w:tc>
          <w:tcPr>
            <w:tcW w:w="1134" w:type="dxa"/>
            <w:vAlign w:val="center"/>
          </w:tcPr>
          <w:p w14:paraId="01620D81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BFMT</w:t>
            </w:r>
          </w:p>
        </w:tc>
      </w:tr>
      <w:tr w:rsidR="00650D06" w:rsidRPr="007E390F" w14:paraId="65111D45" w14:textId="77777777" w:rsidTr="0084769B">
        <w:tc>
          <w:tcPr>
            <w:tcW w:w="1242" w:type="dxa"/>
            <w:vAlign w:val="center"/>
          </w:tcPr>
          <w:p w14:paraId="63D83466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18" w:name="NRD027"/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NRD027</w:t>
            </w:r>
            <w:bookmarkEnd w:id="1418"/>
          </w:p>
        </w:tc>
        <w:tc>
          <w:tcPr>
            <w:tcW w:w="1588" w:type="dxa"/>
            <w:vAlign w:val="center"/>
          </w:tcPr>
          <w:p w14:paraId="785F0967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WRONG_SENDER</w:t>
            </w:r>
          </w:p>
        </w:tc>
        <w:tc>
          <w:tcPr>
            <w:tcW w:w="2977" w:type="dxa"/>
            <w:vAlign w:val="center"/>
          </w:tcPr>
          <w:p w14:paraId="70F89C91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Отправитель, указанный в заголовке сообщения (header/sentBy) не соответствует отправителю, указанному в блоке party/[@id="Sender"]</w:t>
            </w:r>
          </w:p>
        </w:tc>
        <w:tc>
          <w:tcPr>
            <w:tcW w:w="2410" w:type="dxa"/>
            <w:vAlign w:val="center"/>
          </w:tcPr>
          <w:p w14:paraId="0C9B531A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Sender defined in the header of a message (header/sentBy) doesn't match the sender in the &lt;party/[@id="Sender"]&gt; block</w:t>
            </w:r>
          </w:p>
        </w:tc>
        <w:tc>
          <w:tcPr>
            <w:tcW w:w="1134" w:type="dxa"/>
            <w:vAlign w:val="center"/>
          </w:tcPr>
          <w:p w14:paraId="3DCFB9A1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BFMT</w:t>
            </w:r>
          </w:p>
        </w:tc>
      </w:tr>
      <w:tr w:rsidR="00650D06" w:rsidRPr="007E390F" w14:paraId="2910023A" w14:textId="77777777" w:rsidTr="0084769B">
        <w:tc>
          <w:tcPr>
            <w:tcW w:w="1242" w:type="dxa"/>
            <w:vAlign w:val="center"/>
          </w:tcPr>
          <w:p w14:paraId="5C9CBA5B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19" w:name="NRD028"/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NRD028</w:t>
            </w:r>
            <w:bookmarkEnd w:id="1419"/>
          </w:p>
        </w:tc>
        <w:tc>
          <w:tcPr>
            <w:tcW w:w="1588" w:type="dxa"/>
            <w:vAlign w:val="center"/>
          </w:tcPr>
          <w:p w14:paraId="03A60A2E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MSG_RECEIVER_IS_NOT_REPOSITORY</w:t>
            </w:r>
          </w:p>
        </w:tc>
        <w:tc>
          <w:tcPr>
            <w:tcW w:w="2977" w:type="dxa"/>
            <w:vAlign w:val="center"/>
          </w:tcPr>
          <w:p w14:paraId="13E14761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Получатель сообщения не является Репозитарием</w:t>
            </w:r>
          </w:p>
        </w:tc>
        <w:tc>
          <w:tcPr>
            <w:tcW w:w="2410" w:type="dxa"/>
            <w:vAlign w:val="center"/>
          </w:tcPr>
          <w:p w14:paraId="447BFE59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receiver of a message is not a Repository</w:t>
            </w:r>
          </w:p>
        </w:tc>
        <w:tc>
          <w:tcPr>
            <w:tcW w:w="1134" w:type="dxa"/>
            <w:vAlign w:val="center"/>
          </w:tcPr>
          <w:p w14:paraId="63D97951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18D0D1CA" w14:textId="77777777" w:rsidTr="0084769B">
        <w:tc>
          <w:tcPr>
            <w:tcW w:w="1242" w:type="dxa"/>
            <w:vAlign w:val="center"/>
          </w:tcPr>
          <w:p w14:paraId="663230D4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NRD029</w:t>
            </w:r>
          </w:p>
        </w:tc>
        <w:tc>
          <w:tcPr>
            <w:tcW w:w="1588" w:type="dxa"/>
            <w:vAlign w:val="center"/>
          </w:tcPr>
          <w:p w14:paraId="2E8812FA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MA_ALREADY_REGISTRED</w:t>
            </w:r>
          </w:p>
        </w:tc>
        <w:tc>
          <w:tcPr>
            <w:tcW w:w="2977" w:type="dxa"/>
            <w:vAlign w:val="center"/>
          </w:tcPr>
          <w:p w14:paraId="354CD21E" w14:textId="77777777" w:rsidR="00650D06" w:rsidRPr="007E390F" w:rsidRDefault="00650D06" w:rsidP="008D0461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 xml:space="preserve">Анкета </w:t>
            </w:r>
            <w:r w:rsidR="008D0461"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гене</w:t>
            </w: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рального соглашения с указанными сторонами за указанную дату уже зарегистрирована #s</w:t>
            </w:r>
          </w:p>
        </w:tc>
        <w:tc>
          <w:tcPr>
            <w:tcW w:w="2410" w:type="dxa"/>
            <w:vAlign w:val="center"/>
          </w:tcPr>
          <w:p w14:paraId="5F25A5CF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  <w:t>The form of Master Agreement with specified parties for the date is already registered #s</w:t>
            </w:r>
          </w:p>
        </w:tc>
        <w:tc>
          <w:tcPr>
            <w:tcW w:w="1134" w:type="dxa"/>
            <w:vAlign w:val="center"/>
          </w:tcPr>
          <w:p w14:paraId="4256D908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NARR</w:t>
            </w:r>
          </w:p>
        </w:tc>
      </w:tr>
      <w:tr w:rsidR="00650D06" w:rsidRPr="007E390F" w14:paraId="51E1CCE3" w14:textId="77777777" w:rsidTr="0084769B">
        <w:tc>
          <w:tcPr>
            <w:tcW w:w="1242" w:type="dxa"/>
            <w:vAlign w:val="center"/>
          </w:tcPr>
          <w:p w14:paraId="1E0CE99B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NRD030</w:t>
            </w:r>
          </w:p>
        </w:tc>
        <w:tc>
          <w:tcPr>
            <w:tcW w:w="1588" w:type="dxa"/>
            <w:vAlign w:val="center"/>
          </w:tcPr>
          <w:p w14:paraId="706AB420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XML_DIFF_IN_CONTRACTS</w:t>
            </w:r>
          </w:p>
        </w:tc>
        <w:tc>
          <w:tcPr>
            <w:tcW w:w="2977" w:type="dxa"/>
            <w:vAlign w:val="center"/>
          </w:tcPr>
          <w:p w14:paraId="488D2124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По результатам сверки с анкетой контрагента выявлены расхождения, препятствующие регистрации вашей анкеты</w:t>
            </w:r>
          </w:p>
        </w:tc>
        <w:tc>
          <w:tcPr>
            <w:tcW w:w="2410" w:type="dxa"/>
            <w:vAlign w:val="center"/>
          </w:tcPr>
          <w:p w14:paraId="693D431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There are differences found when comparing the counterparty's messages</w:t>
            </w:r>
            <w:r w:rsidR="00706FE2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The form cannot be registered</w:t>
            </w:r>
          </w:p>
        </w:tc>
        <w:tc>
          <w:tcPr>
            <w:tcW w:w="1134" w:type="dxa"/>
            <w:vAlign w:val="center"/>
          </w:tcPr>
          <w:p w14:paraId="6E446BA0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7D0B2AB6" w14:textId="77777777" w:rsidTr="0084769B">
        <w:tc>
          <w:tcPr>
            <w:tcW w:w="1242" w:type="dxa"/>
            <w:vAlign w:val="center"/>
          </w:tcPr>
          <w:p w14:paraId="5E7E12BB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NRD031</w:t>
            </w:r>
          </w:p>
        </w:tc>
        <w:tc>
          <w:tcPr>
            <w:tcW w:w="1588" w:type="dxa"/>
            <w:vAlign w:val="center"/>
          </w:tcPr>
          <w:p w14:paraId="25A169D9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RF006_REASON</w:t>
            </w:r>
          </w:p>
        </w:tc>
        <w:tc>
          <w:tcPr>
            <w:tcW w:w="2977" w:type="dxa"/>
            <w:vAlign w:val="center"/>
          </w:tcPr>
          <w:p w14:paraId="3C668279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Отказ в регистрации анкеты №#s от клиента #s, поскольку #s отказал в согласовании анкеты, причина: #s</w:t>
            </w:r>
          </w:p>
        </w:tc>
        <w:tc>
          <w:tcPr>
            <w:tcW w:w="2410" w:type="dxa"/>
            <w:vAlign w:val="center"/>
          </w:tcPr>
          <w:p w14:paraId="43A8313A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form №#s sent on behalf of the client #s is not registered because the client #s has refused to confirm with the reason: #s</w:t>
            </w:r>
          </w:p>
        </w:tc>
        <w:tc>
          <w:tcPr>
            <w:tcW w:w="1134" w:type="dxa"/>
            <w:vAlign w:val="center"/>
          </w:tcPr>
          <w:p w14:paraId="26754CAC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RCDP</w:t>
            </w:r>
          </w:p>
        </w:tc>
      </w:tr>
      <w:tr w:rsidR="00650D06" w:rsidRPr="007E390F" w14:paraId="08A2CF6D" w14:textId="77777777" w:rsidTr="0084769B">
        <w:tc>
          <w:tcPr>
            <w:tcW w:w="1242" w:type="dxa"/>
            <w:vAlign w:val="center"/>
          </w:tcPr>
          <w:p w14:paraId="30728C38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20" w:name="NRD032"/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NRD032</w:t>
            </w:r>
            <w:bookmarkEnd w:id="1420"/>
          </w:p>
        </w:tc>
        <w:tc>
          <w:tcPr>
            <w:tcW w:w="1588" w:type="dxa"/>
            <w:vAlign w:val="center"/>
          </w:tcPr>
          <w:p w14:paraId="3579FCD0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ANKET_SIDE_NOT_FOUND</w:t>
            </w:r>
          </w:p>
        </w:tc>
        <w:tc>
          <w:tcPr>
            <w:tcW w:w="2977" w:type="dxa"/>
            <w:vAlign w:val="center"/>
          </w:tcPr>
          <w:p w14:paraId="23E4817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Отправитель не является уполномоченным информирующим лицо</w:t>
            </w:r>
            <w:r w:rsidR="00706FE2" w:rsidRPr="007E390F">
              <w:rPr>
                <w:rFonts w:ascii="Times New Roman" w:hAnsi="Times New Roman" w:cs="Times New Roman"/>
                <w:sz w:val="20"/>
                <w:szCs w:val="20"/>
              </w:rPr>
              <w:t>м для указанных(-ой) сторон(-ы)</w:t>
            </w:r>
          </w:p>
        </w:tc>
        <w:tc>
          <w:tcPr>
            <w:tcW w:w="2410" w:type="dxa"/>
            <w:vAlign w:val="center"/>
          </w:tcPr>
          <w:p w14:paraId="1046A9A4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sender is not authorized a Reporting agen</w:t>
            </w:r>
            <w:r w:rsidR="00706FE2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 for the specified party(-ies)</w:t>
            </w:r>
          </w:p>
        </w:tc>
        <w:tc>
          <w:tcPr>
            <w:tcW w:w="1134" w:type="dxa"/>
            <w:vAlign w:val="center"/>
          </w:tcPr>
          <w:p w14:paraId="01E6A70A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71ABE7FD" w14:textId="77777777" w:rsidTr="0084769B">
        <w:tc>
          <w:tcPr>
            <w:tcW w:w="1242" w:type="dxa"/>
            <w:vAlign w:val="center"/>
          </w:tcPr>
          <w:p w14:paraId="68FC4331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21" w:name="NRD033"/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NRD033</w:t>
            </w:r>
            <w:bookmarkEnd w:id="1421"/>
          </w:p>
        </w:tc>
        <w:tc>
          <w:tcPr>
            <w:tcW w:w="1588" w:type="dxa"/>
            <w:vAlign w:val="center"/>
          </w:tcPr>
          <w:p w14:paraId="30AAA148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CONTRACT_NOT_SUPPORTED</w:t>
            </w:r>
          </w:p>
        </w:tc>
        <w:tc>
          <w:tcPr>
            <w:tcW w:w="2977" w:type="dxa"/>
            <w:vAlign w:val="center"/>
          </w:tcPr>
          <w:p w14:paraId="1CFA26B1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В сообщении указан номер договора #s, не обслуживаемог</w:t>
            </w:r>
            <w:r w:rsidR="00706FE2" w:rsidRPr="007E390F">
              <w:rPr>
                <w:rFonts w:ascii="Times New Roman" w:hAnsi="Times New Roman" w:cs="Times New Roman"/>
                <w:sz w:val="20"/>
                <w:szCs w:val="20"/>
              </w:rPr>
              <w:t>о в данный момент в Репозитарии</w:t>
            </w:r>
          </w:p>
        </w:tc>
        <w:tc>
          <w:tcPr>
            <w:tcW w:w="2410" w:type="dxa"/>
            <w:vAlign w:val="center"/>
          </w:tcPr>
          <w:p w14:paraId="43AB1E7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There is no Contract  #s in the repository's register on a given date</w:t>
            </w:r>
          </w:p>
        </w:tc>
        <w:tc>
          <w:tcPr>
            <w:tcW w:w="1134" w:type="dxa"/>
            <w:vAlign w:val="center"/>
          </w:tcPr>
          <w:p w14:paraId="16BD27C8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783AB4F6" w14:textId="77777777" w:rsidTr="0084769B">
        <w:tc>
          <w:tcPr>
            <w:tcW w:w="1242" w:type="dxa"/>
            <w:vAlign w:val="center"/>
          </w:tcPr>
          <w:p w14:paraId="6AEFC7EC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22" w:name="NRD034"/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NRD034</w:t>
            </w:r>
            <w:bookmarkEnd w:id="1422"/>
          </w:p>
        </w:tc>
        <w:tc>
          <w:tcPr>
            <w:tcW w:w="1588" w:type="dxa"/>
            <w:vAlign w:val="center"/>
          </w:tcPr>
          <w:p w14:paraId="0BD5A20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DUBLICATE_CORRELATION_ID</w:t>
            </w:r>
          </w:p>
        </w:tc>
        <w:tc>
          <w:tcPr>
            <w:tcW w:w="2977" w:type="dxa"/>
            <w:vAlign w:val="center"/>
          </w:tcPr>
          <w:p w14:paraId="1DB65CD6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В Репозитарии уже существует входящее сообщение (in_msg_id = #s) c корреляционным идентификатором отправителя #s присланное от отправителя #s</w:t>
            </w:r>
          </w:p>
        </w:tc>
        <w:tc>
          <w:tcPr>
            <w:tcW w:w="2410" w:type="dxa"/>
            <w:vAlign w:val="center"/>
          </w:tcPr>
          <w:p w14:paraId="7814333D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message (in_msg_id = #s) with &lt;correlationId&gt; from the sender #s has already been received by th</w:t>
            </w:r>
            <w:r w:rsidR="00706FE2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 Repository from the sender #s</w:t>
            </w:r>
          </w:p>
        </w:tc>
        <w:tc>
          <w:tcPr>
            <w:tcW w:w="1134" w:type="dxa"/>
            <w:vAlign w:val="center"/>
          </w:tcPr>
          <w:p w14:paraId="39FE9F86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5F30AF6F" w14:textId="77777777" w:rsidTr="0084769B">
        <w:tc>
          <w:tcPr>
            <w:tcW w:w="1242" w:type="dxa"/>
            <w:vAlign w:val="center"/>
          </w:tcPr>
          <w:p w14:paraId="7F3D4709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23" w:name="NRD035"/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NRD035</w:t>
            </w:r>
            <w:bookmarkEnd w:id="1423"/>
          </w:p>
        </w:tc>
        <w:tc>
          <w:tcPr>
            <w:tcW w:w="1588" w:type="dxa"/>
            <w:vAlign w:val="center"/>
          </w:tcPr>
          <w:p w14:paraId="6CDB2645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MSD_FUTURE_DATE</w:t>
            </w:r>
          </w:p>
        </w:tc>
        <w:tc>
          <w:tcPr>
            <w:tcW w:w="2977" w:type="dxa"/>
            <w:vAlign w:val="center"/>
          </w:tcPr>
          <w:p w14:paraId="2E58049A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В сообщении указана будущая дата отправки</w:t>
            </w:r>
          </w:p>
        </w:tc>
        <w:tc>
          <w:tcPr>
            <w:tcW w:w="2410" w:type="dxa"/>
            <w:vAlign w:val="center"/>
          </w:tcPr>
          <w:p w14:paraId="01B55234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message contains a future send date</w:t>
            </w:r>
          </w:p>
        </w:tc>
        <w:tc>
          <w:tcPr>
            <w:tcW w:w="1134" w:type="dxa"/>
            <w:vAlign w:val="center"/>
          </w:tcPr>
          <w:p w14:paraId="241F4898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68A76229" w14:textId="77777777" w:rsidTr="0084769B">
        <w:tc>
          <w:tcPr>
            <w:tcW w:w="1242" w:type="dxa"/>
            <w:vAlign w:val="center"/>
          </w:tcPr>
          <w:p w14:paraId="69C7195A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24" w:name="NRD036"/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NRD036</w:t>
            </w:r>
            <w:bookmarkEnd w:id="1424"/>
          </w:p>
        </w:tc>
        <w:tc>
          <w:tcPr>
            <w:tcW w:w="1588" w:type="dxa"/>
            <w:vAlign w:val="center"/>
          </w:tcPr>
          <w:p w14:paraId="16247E58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BAD_STATUS_CANC_RPLC</w:t>
            </w:r>
          </w:p>
        </w:tc>
        <w:tc>
          <w:tcPr>
            <w:tcW w:w="2977" w:type="dxa"/>
            <w:vAlign w:val="center"/>
          </w:tcPr>
          <w:p w14:paraId="110FB7F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Заменяемое/отменяемое сообщение находится в статусе #s. Замена/отмена невозможна</w:t>
            </w:r>
          </w:p>
        </w:tc>
        <w:tc>
          <w:tcPr>
            <w:tcW w:w="2410" w:type="dxa"/>
            <w:vAlign w:val="center"/>
          </w:tcPr>
          <w:p w14:paraId="2311F300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message that should be replaced/cancelled has the status #s.  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It is impossible to make replacement/cancellation</w:t>
            </w:r>
          </w:p>
        </w:tc>
        <w:tc>
          <w:tcPr>
            <w:tcW w:w="1134" w:type="dxa"/>
            <w:vAlign w:val="center"/>
          </w:tcPr>
          <w:p w14:paraId="02A4002D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31854C0E" w14:textId="77777777" w:rsidTr="0084769B">
        <w:tc>
          <w:tcPr>
            <w:tcW w:w="1242" w:type="dxa"/>
            <w:vAlign w:val="center"/>
          </w:tcPr>
          <w:p w14:paraId="786DB85A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25" w:name="NRD037"/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NRD037</w:t>
            </w:r>
            <w:bookmarkEnd w:id="1425"/>
          </w:p>
        </w:tc>
        <w:tc>
          <w:tcPr>
            <w:tcW w:w="1588" w:type="dxa"/>
            <w:vAlign w:val="center"/>
          </w:tcPr>
          <w:p w14:paraId="24465666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RPLC_CANC_NOT_FOUND</w:t>
            </w:r>
          </w:p>
        </w:tc>
        <w:tc>
          <w:tcPr>
            <w:tcW w:w="2977" w:type="dxa"/>
            <w:vAlign w:val="center"/>
          </w:tcPr>
          <w:p w14:paraId="396D4AB7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Заменяемое/отменяемое сообщение не найдено. Замена/отмена невозможна</w:t>
            </w:r>
          </w:p>
        </w:tc>
        <w:tc>
          <w:tcPr>
            <w:tcW w:w="2410" w:type="dxa"/>
            <w:vAlign w:val="center"/>
          </w:tcPr>
          <w:p w14:paraId="30D82925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message that should be replaced/cancelled is not found. It is impossible to make replacement/cancellation</w:t>
            </w:r>
          </w:p>
        </w:tc>
        <w:tc>
          <w:tcPr>
            <w:tcW w:w="1134" w:type="dxa"/>
            <w:vAlign w:val="center"/>
          </w:tcPr>
          <w:p w14:paraId="6FAF4209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NEXS</w:t>
            </w:r>
          </w:p>
        </w:tc>
      </w:tr>
      <w:tr w:rsidR="00650D06" w:rsidRPr="007E390F" w14:paraId="06812FC6" w14:textId="77777777" w:rsidTr="0084769B">
        <w:tc>
          <w:tcPr>
            <w:tcW w:w="1242" w:type="dxa"/>
            <w:vAlign w:val="center"/>
          </w:tcPr>
          <w:p w14:paraId="61C3876E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26" w:name="NRD038"/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NRD038</w:t>
            </w:r>
            <w:bookmarkEnd w:id="1426"/>
          </w:p>
        </w:tc>
        <w:tc>
          <w:tcPr>
            <w:tcW w:w="1588" w:type="dxa"/>
            <w:vAlign w:val="center"/>
          </w:tcPr>
          <w:p w14:paraId="252F78B4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RPLC_MESSAGE</w:t>
            </w:r>
          </w:p>
        </w:tc>
        <w:tc>
          <w:tcPr>
            <w:tcW w:w="2977" w:type="dxa"/>
            <w:vAlign w:val="center"/>
          </w:tcPr>
          <w:p w14:paraId="293660E4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сообщении #s получено требование о замене сообщения</w:t>
            </w:r>
          </w:p>
        </w:tc>
        <w:tc>
          <w:tcPr>
            <w:tcW w:w="2410" w:type="dxa"/>
            <w:vAlign w:val="center"/>
          </w:tcPr>
          <w:p w14:paraId="262FD9F4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Message #s has got replace request</w:t>
            </w:r>
          </w:p>
        </w:tc>
        <w:tc>
          <w:tcPr>
            <w:tcW w:w="1134" w:type="dxa"/>
            <w:vAlign w:val="center"/>
          </w:tcPr>
          <w:p w14:paraId="14C9384A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73A87EE0" w14:textId="77777777" w:rsidTr="0084769B">
        <w:tc>
          <w:tcPr>
            <w:tcW w:w="1242" w:type="dxa"/>
            <w:vAlign w:val="center"/>
          </w:tcPr>
          <w:p w14:paraId="25127DF2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27" w:name="NRD039"/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NRD039</w:t>
            </w:r>
            <w:bookmarkEnd w:id="1427"/>
          </w:p>
        </w:tc>
        <w:tc>
          <w:tcPr>
            <w:tcW w:w="1588" w:type="dxa"/>
            <w:vAlign w:val="center"/>
          </w:tcPr>
          <w:p w14:paraId="51767D89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CONTRACT_NOT_REGISTRED</w:t>
            </w:r>
          </w:p>
        </w:tc>
        <w:tc>
          <w:tcPr>
            <w:tcW w:w="2977" w:type="dxa"/>
            <w:vAlign w:val="center"/>
          </w:tcPr>
          <w:p w14:paraId="49BADBB1" w14:textId="77777777" w:rsidR="00650D06" w:rsidRPr="007E390F" w:rsidRDefault="00650D06" w:rsidP="008D0461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Указанное в анкете договора </w:t>
            </w:r>
            <w:r w:rsidR="008D0461" w:rsidRPr="007E390F">
              <w:rPr>
                <w:rFonts w:ascii="Times New Roman" w:hAnsi="Times New Roman" w:cs="Times New Roman"/>
                <w:sz w:val="20"/>
                <w:szCs w:val="20"/>
              </w:rPr>
              <w:t>Гене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ральное соглашение не зарегистрировано в Репозитарии</w:t>
            </w:r>
          </w:p>
        </w:tc>
        <w:tc>
          <w:tcPr>
            <w:tcW w:w="2410" w:type="dxa"/>
            <w:vAlign w:val="center"/>
          </w:tcPr>
          <w:p w14:paraId="208AF6D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Master Agreement specified in the Contract registration form is not registered</w:t>
            </w:r>
          </w:p>
        </w:tc>
        <w:tc>
          <w:tcPr>
            <w:tcW w:w="1134" w:type="dxa"/>
            <w:vAlign w:val="center"/>
          </w:tcPr>
          <w:p w14:paraId="0E2D1C6F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NEXS</w:t>
            </w:r>
          </w:p>
        </w:tc>
      </w:tr>
      <w:tr w:rsidR="00650D06" w:rsidRPr="007E390F" w14:paraId="72B6D69C" w14:textId="77777777" w:rsidTr="0084769B">
        <w:tc>
          <w:tcPr>
            <w:tcW w:w="1242" w:type="dxa"/>
            <w:vAlign w:val="center"/>
          </w:tcPr>
          <w:p w14:paraId="22184C31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28" w:name="NRD040"/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NRD040</w:t>
            </w:r>
            <w:bookmarkEnd w:id="1428"/>
          </w:p>
        </w:tc>
        <w:tc>
          <w:tcPr>
            <w:tcW w:w="1588" w:type="dxa"/>
            <w:vAlign w:val="center"/>
          </w:tcPr>
          <w:p w14:paraId="192FAE2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EXPIERY_CANCELLATION</w:t>
            </w:r>
          </w:p>
        </w:tc>
        <w:tc>
          <w:tcPr>
            <w:tcW w:w="2977" w:type="dxa"/>
            <w:vAlign w:val="center"/>
          </w:tcPr>
          <w:p w14:paraId="55399491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Истек срок исполнения документа</w:t>
            </w:r>
          </w:p>
        </w:tc>
        <w:tc>
          <w:tcPr>
            <w:tcW w:w="2410" w:type="dxa"/>
            <w:vAlign w:val="center"/>
          </w:tcPr>
          <w:p w14:paraId="1D055C90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report execution term has expired</w:t>
            </w:r>
          </w:p>
        </w:tc>
        <w:tc>
          <w:tcPr>
            <w:tcW w:w="1134" w:type="dxa"/>
            <w:vAlign w:val="center"/>
          </w:tcPr>
          <w:p w14:paraId="71BCCAA3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68E6B313" w14:textId="77777777" w:rsidTr="0084769B">
        <w:tc>
          <w:tcPr>
            <w:tcW w:w="1242" w:type="dxa"/>
            <w:vAlign w:val="center"/>
          </w:tcPr>
          <w:p w14:paraId="6B540133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NRD041</w:t>
            </w:r>
          </w:p>
        </w:tc>
        <w:tc>
          <w:tcPr>
            <w:tcW w:w="1588" w:type="dxa"/>
            <w:vAlign w:val="center"/>
          </w:tcPr>
          <w:p w14:paraId="10BEFC57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XML_MEMBER_NOT_REGISTRED</w:t>
            </w:r>
          </w:p>
        </w:tc>
        <w:tc>
          <w:tcPr>
            <w:tcW w:w="2977" w:type="dxa"/>
            <w:vAlign w:val="center"/>
          </w:tcPr>
          <w:p w14:paraId="09E33DFF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Участник с кодом #s типа #s н</w:t>
            </w:r>
            <w:r w:rsidR="00706FE2" w:rsidRPr="007E390F">
              <w:rPr>
                <w:rFonts w:ascii="Times New Roman" w:hAnsi="Times New Roman" w:cs="Times New Roman"/>
                <w:sz w:val="20"/>
                <w:szCs w:val="20"/>
              </w:rPr>
              <w:t>е зарегистрирован в Репозитарии</w:t>
            </w:r>
          </w:p>
        </w:tc>
        <w:tc>
          <w:tcPr>
            <w:tcW w:w="2410" w:type="dxa"/>
            <w:vAlign w:val="center"/>
          </w:tcPr>
          <w:p w14:paraId="6DCE0F70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Party with code #s and code type #s </w:t>
            </w:r>
            <w:r w:rsidR="00706FE2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 not the repository's client</w:t>
            </w:r>
          </w:p>
        </w:tc>
        <w:tc>
          <w:tcPr>
            <w:tcW w:w="1134" w:type="dxa"/>
            <w:vAlign w:val="center"/>
          </w:tcPr>
          <w:p w14:paraId="1533378C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ICAG</w:t>
            </w:r>
          </w:p>
        </w:tc>
      </w:tr>
      <w:tr w:rsidR="00650D06" w:rsidRPr="007E390F" w14:paraId="5CE5CE39" w14:textId="77777777" w:rsidTr="0084769B">
        <w:tc>
          <w:tcPr>
            <w:tcW w:w="1242" w:type="dxa"/>
            <w:vAlign w:val="center"/>
          </w:tcPr>
          <w:p w14:paraId="7570C919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29" w:name="NRD042"/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NRD042</w:t>
            </w:r>
            <w:bookmarkEnd w:id="1429"/>
          </w:p>
        </w:tc>
        <w:tc>
          <w:tcPr>
            <w:tcW w:w="1588" w:type="dxa"/>
            <w:vAlign w:val="center"/>
          </w:tcPr>
          <w:p w14:paraId="02DFC530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CLIENT_IS_NOT_EQUAL_SENDER</w:t>
            </w:r>
          </w:p>
        </w:tc>
        <w:tc>
          <w:tcPr>
            <w:tcW w:w="2977" w:type="dxa"/>
            <w:vAlign w:val="center"/>
          </w:tcPr>
          <w:p w14:paraId="5D9C74B7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Отправитель #s не имеет полномочий для подачи сообщения от имени клиента #s. Сообщение зарегистрировано в</w:t>
            </w:r>
            <w:r w:rsidR="00706FE2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журнале входящих с номером №#s</w:t>
            </w:r>
          </w:p>
        </w:tc>
        <w:tc>
          <w:tcPr>
            <w:tcW w:w="2410" w:type="dxa"/>
            <w:vAlign w:val="center"/>
          </w:tcPr>
          <w:p w14:paraId="563665C0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Sender #s has no right to submit messages on behalf of the client #s. The message is registered</w:t>
            </w:r>
            <w:r w:rsidR="00706FE2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the Log with the number N#s</w:t>
            </w:r>
          </w:p>
        </w:tc>
        <w:tc>
          <w:tcPr>
            <w:tcW w:w="1134" w:type="dxa"/>
            <w:vAlign w:val="center"/>
          </w:tcPr>
          <w:p w14:paraId="7FEA5C59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BINF</w:t>
            </w:r>
          </w:p>
        </w:tc>
      </w:tr>
      <w:tr w:rsidR="00650D06" w:rsidRPr="007E390F" w14:paraId="6769BCEC" w14:textId="77777777" w:rsidTr="0084769B">
        <w:tc>
          <w:tcPr>
            <w:tcW w:w="1242" w:type="dxa"/>
            <w:vAlign w:val="center"/>
          </w:tcPr>
          <w:p w14:paraId="77253F57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NRD043</w:t>
            </w:r>
          </w:p>
        </w:tc>
        <w:tc>
          <w:tcPr>
            <w:tcW w:w="1588" w:type="dxa"/>
            <w:vAlign w:val="center"/>
          </w:tcPr>
          <w:p w14:paraId="6AFBD641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REPORT_DATA_NOT_FOUND</w:t>
            </w:r>
          </w:p>
        </w:tc>
        <w:tc>
          <w:tcPr>
            <w:tcW w:w="2977" w:type="dxa"/>
            <w:vAlign w:val="center"/>
          </w:tcPr>
          <w:p w14:paraId="5A5759F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По параметрам, указанным в запросе, не найд</w:t>
            </w:r>
            <w:r w:rsidR="00C00323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ено данных в реестре договоров 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Репозитария</w:t>
            </w:r>
          </w:p>
        </w:tc>
        <w:tc>
          <w:tcPr>
            <w:tcW w:w="2410" w:type="dxa"/>
            <w:vAlign w:val="center"/>
          </w:tcPr>
          <w:p w14:paraId="64228D20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Messages with specified parameters are not found in the Contracts register</w:t>
            </w:r>
          </w:p>
        </w:tc>
        <w:tc>
          <w:tcPr>
            <w:tcW w:w="1134" w:type="dxa"/>
            <w:vAlign w:val="center"/>
          </w:tcPr>
          <w:p w14:paraId="1C8CFA44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3C5CC0A4" w14:textId="77777777" w:rsidTr="0084769B">
        <w:tc>
          <w:tcPr>
            <w:tcW w:w="1242" w:type="dxa"/>
            <w:vAlign w:val="center"/>
          </w:tcPr>
          <w:p w14:paraId="5E8188BE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30" w:name="NRD044"/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NRD044</w:t>
            </w:r>
            <w:bookmarkEnd w:id="1430"/>
          </w:p>
        </w:tc>
        <w:tc>
          <w:tcPr>
            <w:tcW w:w="1588" w:type="dxa"/>
            <w:vAlign w:val="center"/>
          </w:tcPr>
          <w:p w14:paraId="2A67C727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XML_WRONG_SHORT_NAME</w:t>
            </w:r>
          </w:p>
        </w:tc>
        <w:tc>
          <w:tcPr>
            <w:tcW w:w="2977" w:type="dxa"/>
            <w:vAlign w:val="center"/>
          </w:tcPr>
          <w:p w14:paraId="6A4FECBF" w14:textId="77777777" w:rsidR="00650D06" w:rsidRPr="007E390F" w:rsidRDefault="0014461C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Полное</w:t>
            </w:r>
            <w:r w:rsidR="00650D06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контрагента #s c кодом #s и типом идентификационного кода #s не совпадает с данными в Репозитарии</w:t>
            </w:r>
          </w:p>
        </w:tc>
        <w:tc>
          <w:tcPr>
            <w:tcW w:w="2410" w:type="dxa"/>
            <w:vAlign w:val="center"/>
          </w:tcPr>
          <w:p w14:paraId="173A4377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Short name of the party #s with code #s and code type #s does not coincide with the code</w:t>
            </w:r>
            <w:r w:rsidR="00C00323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from the NSD's base of clients</w:t>
            </w:r>
          </w:p>
        </w:tc>
        <w:tc>
          <w:tcPr>
            <w:tcW w:w="1134" w:type="dxa"/>
            <w:vAlign w:val="center"/>
          </w:tcPr>
          <w:p w14:paraId="313AEB2C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42ABBBA3" w14:textId="77777777" w:rsidTr="0084769B">
        <w:tc>
          <w:tcPr>
            <w:tcW w:w="1242" w:type="dxa"/>
            <w:vAlign w:val="center"/>
          </w:tcPr>
          <w:p w14:paraId="4D571C42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NRD045</w:t>
            </w:r>
          </w:p>
        </w:tc>
        <w:tc>
          <w:tcPr>
            <w:tcW w:w="1588" w:type="dxa"/>
            <w:vAlign w:val="center"/>
          </w:tcPr>
          <w:p w14:paraId="21E3F129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HREF_CONTAINS_SENDER</w:t>
            </w:r>
          </w:p>
        </w:tc>
        <w:tc>
          <w:tcPr>
            <w:tcW w:w="2977" w:type="dxa"/>
            <w:vAlign w:val="center"/>
          </w:tcPr>
          <w:p w14:paraId="40A77BED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Аттрибут href не может содержать значение Sender</w:t>
            </w:r>
          </w:p>
        </w:tc>
        <w:tc>
          <w:tcPr>
            <w:tcW w:w="2410" w:type="dxa"/>
            <w:vAlign w:val="center"/>
          </w:tcPr>
          <w:p w14:paraId="7449F841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"href" attribute cannot have the value "Sender"</w:t>
            </w:r>
          </w:p>
        </w:tc>
        <w:tc>
          <w:tcPr>
            <w:tcW w:w="1134" w:type="dxa"/>
            <w:vAlign w:val="center"/>
          </w:tcPr>
          <w:p w14:paraId="54C5C88D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4CF92778" w14:textId="77777777" w:rsidTr="0084769B">
        <w:tc>
          <w:tcPr>
            <w:tcW w:w="1242" w:type="dxa"/>
            <w:vAlign w:val="center"/>
          </w:tcPr>
          <w:p w14:paraId="514A4411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31" w:name="NRD046"/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NRD046</w:t>
            </w:r>
            <w:bookmarkEnd w:id="1431"/>
          </w:p>
        </w:tc>
        <w:tc>
          <w:tcPr>
            <w:tcW w:w="1588" w:type="dxa"/>
            <w:vAlign w:val="center"/>
          </w:tcPr>
          <w:p w14:paraId="29221093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SENDER_OF_CM092_IS_NOT_CORRECT</w:t>
            </w:r>
          </w:p>
        </w:tc>
        <w:tc>
          <w:tcPr>
            <w:tcW w:w="2977" w:type="dxa"/>
            <w:vAlign w:val="center"/>
          </w:tcPr>
          <w:p w14:paraId="1AE2AD6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Отправитель сообщения не является информирующим лицом/базовым информирующим лицом по одному или нескольким указанным договорам/одному ГС в анкетах СМ092/СМ094. Невозможно согласовать анкету. Сообщение зарегистрировано в</w:t>
            </w:r>
            <w:r w:rsidR="00C00323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журнале входящих с номером №#s</w:t>
            </w:r>
          </w:p>
        </w:tc>
        <w:tc>
          <w:tcPr>
            <w:tcW w:w="2410" w:type="dxa"/>
            <w:vAlign w:val="center"/>
          </w:tcPr>
          <w:p w14:paraId="0523CFC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sender of the message is not a Reporting Agent/Princi</w:t>
            </w:r>
            <w:r w:rsidR="00C00323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pal reporting agent for one or 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multiple contracts/one Master agreement in the reporting forms CM092/CM094. Further processing is not possible.. The message is registered</w:t>
            </w:r>
            <w:r w:rsidR="00C00323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the Log with the number N#s</w:t>
            </w:r>
          </w:p>
        </w:tc>
        <w:tc>
          <w:tcPr>
            <w:tcW w:w="1134" w:type="dxa"/>
            <w:vAlign w:val="center"/>
          </w:tcPr>
          <w:p w14:paraId="49E76421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1D6ED394" w14:textId="77777777" w:rsidTr="0084769B">
        <w:tc>
          <w:tcPr>
            <w:tcW w:w="1242" w:type="dxa"/>
            <w:vAlign w:val="center"/>
          </w:tcPr>
          <w:p w14:paraId="0D6C0C80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32" w:name="NRD047"/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NRD047</w:t>
            </w:r>
            <w:bookmarkEnd w:id="1432"/>
          </w:p>
        </w:tc>
        <w:tc>
          <w:tcPr>
            <w:tcW w:w="1588" w:type="dxa"/>
            <w:vAlign w:val="center"/>
          </w:tcPr>
          <w:p w14:paraId="05283F2E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TWO_MANY_ILS</w:t>
            </w:r>
          </w:p>
        </w:tc>
        <w:tc>
          <w:tcPr>
            <w:tcW w:w="2977" w:type="dxa"/>
            <w:vAlign w:val="center"/>
          </w:tcPr>
          <w:p w14:paraId="740C6F6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Невозможно однозначно определить ин</w:t>
            </w:r>
            <w:r w:rsidR="00C00323" w:rsidRPr="007E390F">
              <w:rPr>
                <w:rFonts w:ascii="Times New Roman" w:hAnsi="Times New Roman" w:cs="Times New Roman"/>
                <w:sz w:val="20"/>
                <w:szCs w:val="20"/>
              </w:rPr>
              <w:t>формирующее лицо для стороны #s</w:t>
            </w:r>
          </w:p>
        </w:tc>
        <w:tc>
          <w:tcPr>
            <w:tcW w:w="2410" w:type="dxa"/>
            <w:vAlign w:val="center"/>
          </w:tcPr>
          <w:p w14:paraId="1C1B666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 is impossible to identify the Reporting Agent of the party #s</w:t>
            </w:r>
          </w:p>
        </w:tc>
        <w:tc>
          <w:tcPr>
            <w:tcW w:w="1134" w:type="dxa"/>
            <w:vAlign w:val="center"/>
          </w:tcPr>
          <w:p w14:paraId="6234C4CD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BINF</w:t>
            </w:r>
          </w:p>
        </w:tc>
      </w:tr>
      <w:tr w:rsidR="00650D06" w:rsidRPr="007E390F" w14:paraId="5BF78B28" w14:textId="77777777" w:rsidTr="0084769B">
        <w:tc>
          <w:tcPr>
            <w:tcW w:w="1242" w:type="dxa"/>
            <w:vAlign w:val="center"/>
          </w:tcPr>
          <w:p w14:paraId="3FB785D8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NRD048</w:t>
            </w:r>
          </w:p>
        </w:tc>
        <w:tc>
          <w:tcPr>
            <w:tcW w:w="1588" w:type="dxa"/>
            <w:vAlign w:val="center"/>
          </w:tcPr>
          <w:p w14:paraId="7E968855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PARTY_NOT_COMPLETE</w:t>
            </w:r>
          </w:p>
        </w:tc>
        <w:tc>
          <w:tcPr>
            <w:tcW w:w="2977" w:type="dxa"/>
            <w:vAlign w:val="center"/>
          </w:tcPr>
          <w:p w14:paraId="6FF90F0D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Список блоков «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arty» (блоков, опи</w:t>
            </w:r>
            <w:r w:rsidR="00C00323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сывающих участников сообщения) 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не полон. Не хватает блока с id=#s</w:t>
            </w:r>
          </w:p>
        </w:tc>
        <w:tc>
          <w:tcPr>
            <w:tcW w:w="2410" w:type="dxa"/>
            <w:vAlign w:val="center"/>
          </w:tcPr>
          <w:p w14:paraId="40C34E66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block "Party" is incomplete. It has no id=#s</w:t>
            </w:r>
          </w:p>
        </w:tc>
        <w:tc>
          <w:tcPr>
            <w:tcW w:w="1134" w:type="dxa"/>
            <w:vAlign w:val="center"/>
          </w:tcPr>
          <w:p w14:paraId="1FA36F74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BFMT</w:t>
            </w:r>
          </w:p>
        </w:tc>
      </w:tr>
      <w:tr w:rsidR="00650D06" w:rsidRPr="007E390F" w14:paraId="00B9F0A5" w14:textId="77777777" w:rsidTr="0084769B">
        <w:tc>
          <w:tcPr>
            <w:tcW w:w="1242" w:type="dxa"/>
            <w:vAlign w:val="center"/>
          </w:tcPr>
          <w:p w14:paraId="42A26B74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NRD049</w:t>
            </w:r>
          </w:p>
        </w:tc>
        <w:tc>
          <w:tcPr>
            <w:tcW w:w="1588" w:type="dxa"/>
            <w:vAlign w:val="center"/>
          </w:tcPr>
          <w:p w14:paraId="6C010686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MA_NOT_REGISTRED_YET</w:t>
            </w:r>
          </w:p>
        </w:tc>
        <w:tc>
          <w:tcPr>
            <w:tcW w:w="2977" w:type="dxa"/>
            <w:vAlign w:val="center"/>
          </w:tcPr>
          <w:p w14:paraId="7E642428" w14:textId="77777777" w:rsidR="00650D06" w:rsidRPr="007E390F" w:rsidRDefault="00C00323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Анкета генерального</w:t>
            </w:r>
            <w:r w:rsidR="00650D06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соглашения еще не зарегистрирована</w:t>
            </w:r>
          </w:p>
        </w:tc>
        <w:tc>
          <w:tcPr>
            <w:tcW w:w="2410" w:type="dxa"/>
            <w:vAlign w:val="center"/>
          </w:tcPr>
          <w:p w14:paraId="62CC1EDF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Master Agreement form is not registered</w:t>
            </w:r>
          </w:p>
        </w:tc>
        <w:tc>
          <w:tcPr>
            <w:tcW w:w="1134" w:type="dxa"/>
            <w:vAlign w:val="center"/>
          </w:tcPr>
          <w:p w14:paraId="4BC93318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2794F96A" w14:textId="77777777" w:rsidTr="0084769B">
        <w:tc>
          <w:tcPr>
            <w:tcW w:w="1242" w:type="dxa"/>
            <w:vAlign w:val="center"/>
          </w:tcPr>
          <w:p w14:paraId="7851A402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NRD050</w:t>
            </w:r>
          </w:p>
        </w:tc>
        <w:tc>
          <w:tcPr>
            <w:tcW w:w="1588" w:type="dxa"/>
            <w:vAlign w:val="center"/>
          </w:tcPr>
          <w:p w14:paraId="6F0DD829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CONTRACT_ALREADY_DEREGISTRED</w:t>
            </w:r>
          </w:p>
        </w:tc>
        <w:tc>
          <w:tcPr>
            <w:tcW w:w="2977" w:type="dxa"/>
            <w:vAlign w:val="center"/>
          </w:tcPr>
          <w:p w14:paraId="012A96CF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Анкета договора уже дерегистрирована</w:t>
            </w:r>
          </w:p>
        </w:tc>
        <w:tc>
          <w:tcPr>
            <w:tcW w:w="2410" w:type="dxa"/>
            <w:vAlign w:val="center"/>
          </w:tcPr>
          <w:p w14:paraId="59E824B1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contract form has been deregistered</w:t>
            </w:r>
          </w:p>
        </w:tc>
        <w:tc>
          <w:tcPr>
            <w:tcW w:w="1134" w:type="dxa"/>
            <w:vAlign w:val="center"/>
          </w:tcPr>
          <w:p w14:paraId="39D47B8F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14AB8775" w14:textId="77777777" w:rsidTr="0084769B">
        <w:tc>
          <w:tcPr>
            <w:tcW w:w="1242" w:type="dxa"/>
            <w:vAlign w:val="center"/>
          </w:tcPr>
          <w:p w14:paraId="19311088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NRD051</w:t>
            </w:r>
          </w:p>
        </w:tc>
        <w:tc>
          <w:tcPr>
            <w:tcW w:w="1588" w:type="dxa"/>
            <w:vAlign w:val="center"/>
          </w:tcPr>
          <w:p w14:paraId="0A53EDA7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MA_ALREADY_DEREGISTRED</w:t>
            </w:r>
          </w:p>
        </w:tc>
        <w:tc>
          <w:tcPr>
            <w:tcW w:w="2977" w:type="dxa"/>
            <w:vAlign w:val="center"/>
          </w:tcPr>
          <w:p w14:paraId="50D0D4A4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Анкета генерального соглашения уже дерегистрирована</w:t>
            </w:r>
          </w:p>
        </w:tc>
        <w:tc>
          <w:tcPr>
            <w:tcW w:w="2410" w:type="dxa"/>
            <w:vAlign w:val="center"/>
          </w:tcPr>
          <w:p w14:paraId="767A8186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Master Agreement form has been deregistered</w:t>
            </w:r>
          </w:p>
        </w:tc>
        <w:tc>
          <w:tcPr>
            <w:tcW w:w="1134" w:type="dxa"/>
            <w:vAlign w:val="center"/>
          </w:tcPr>
          <w:p w14:paraId="54C7EBBD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150B1F68" w14:textId="77777777" w:rsidTr="0084769B">
        <w:tc>
          <w:tcPr>
            <w:tcW w:w="1242" w:type="dxa"/>
            <w:vAlign w:val="center"/>
          </w:tcPr>
          <w:p w14:paraId="13784629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NRD052</w:t>
            </w:r>
          </w:p>
        </w:tc>
        <w:tc>
          <w:tcPr>
            <w:tcW w:w="1588" w:type="dxa"/>
            <w:vAlign w:val="center"/>
          </w:tcPr>
          <w:p w14:paraId="08283E48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CANC_MESSAGE</w:t>
            </w:r>
          </w:p>
        </w:tc>
        <w:tc>
          <w:tcPr>
            <w:tcW w:w="2977" w:type="dxa"/>
            <w:vAlign w:val="center"/>
          </w:tcPr>
          <w:p w14:paraId="0AEA0A28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сообщении #s получено требование об отмене сообщения</w:t>
            </w:r>
          </w:p>
        </w:tc>
        <w:tc>
          <w:tcPr>
            <w:tcW w:w="2410" w:type="dxa"/>
            <w:vAlign w:val="center"/>
          </w:tcPr>
          <w:p w14:paraId="4F944445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Message #s has got cancel request</w:t>
            </w:r>
          </w:p>
        </w:tc>
        <w:tc>
          <w:tcPr>
            <w:tcW w:w="1134" w:type="dxa"/>
            <w:vAlign w:val="center"/>
          </w:tcPr>
          <w:p w14:paraId="060BFD90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17B2C824" w14:textId="77777777" w:rsidTr="0084769B">
        <w:tc>
          <w:tcPr>
            <w:tcW w:w="1242" w:type="dxa"/>
            <w:vAlign w:val="center"/>
          </w:tcPr>
          <w:p w14:paraId="66C0A50E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33" w:name="NRD053"/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NRD053</w:t>
            </w:r>
            <w:bookmarkEnd w:id="1433"/>
          </w:p>
        </w:tc>
        <w:tc>
          <w:tcPr>
            <w:tcW w:w="1588" w:type="dxa"/>
            <w:vAlign w:val="center"/>
          </w:tcPr>
          <w:p w14:paraId="078906D8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MA_DERI_CONT_NOT_DERI</w:t>
            </w:r>
          </w:p>
        </w:tc>
        <w:tc>
          <w:tcPr>
            <w:tcW w:w="2977" w:type="dxa"/>
            <w:vAlign w:val="center"/>
          </w:tcPr>
          <w:p w14:paraId="2ED85081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Невозможно закрыть </w:t>
            </w:r>
            <w:r w:rsidR="008D0461" w:rsidRPr="007E390F">
              <w:rPr>
                <w:rFonts w:ascii="Times New Roman" w:hAnsi="Times New Roman" w:cs="Times New Roman"/>
                <w:sz w:val="20"/>
                <w:szCs w:val="20"/>
              </w:rPr>
              <w:t>Гене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ральное соглашение, в рамках которого остаются открытые договоры</w:t>
            </w:r>
          </w:p>
        </w:tc>
        <w:tc>
          <w:tcPr>
            <w:tcW w:w="2410" w:type="dxa"/>
            <w:vAlign w:val="center"/>
          </w:tcPr>
          <w:p w14:paraId="3B953C01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There is an attempt to terminate the Master agreement with open Contracts</w:t>
            </w:r>
          </w:p>
        </w:tc>
        <w:tc>
          <w:tcPr>
            <w:tcW w:w="1134" w:type="dxa"/>
            <w:vAlign w:val="center"/>
          </w:tcPr>
          <w:p w14:paraId="672BD5B7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5BDF96D6" w14:textId="77777777" w:rsidTr="0084769B">
        <w:tc>
          <w:tcPr>
            <w:tcW w:w="1242" w:type="dxa"/>
            <w:vAlign w:val="center"/>
          </w:tcPr>
          <w:p w14:paraId="40B4CDD1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NRD054</w:t>
            </w:r>
          </w:p>
        </w:tc>
        <w:tc>
          <w:tcPr>
            <w:tcW w:w="1588" w:type="dxa"/>
            <w:vAlign w:val="center"/>
          </w:tcPr>
          <w:p w14:paraId="7348A25D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INCORRECT_SIDE_ORDER</w:t>
            </w:r>
          </w:p>
        </w:tc>
        <w:tc>
          <w:tcPr>
            <w:tcW w:w="2977" w:type="dxa"/>
            <w:vAlign w:val="center"/>
          </w:tcPr>
          <w:p w14:paraId="4489C903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Порядок сторон, указанный при регистрации анкеты договора, не соответствует порядку, указанному при изменении/дерегистрации анкеты договора</w:t>
            </w:r>
          </w:p>
        </w:tc>
        <w:tc>
          <w:tcPr>
            <w:tcW w:w="2410" w:type="dxa"/>
            <w:vAlign w:val="center"/>
          </w:tcPr>
          <w:p w14:paraId="74F16269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  <w:t>The order of the parties specified in the registered contract form does not match the order specified in the amendment/deregistration message</w:t>
            </w:r>
          </w:p>
        </w:tc>
        <w:tc>
          <w:tcPr>
            <w:tcW w:w="1134" w:type="dxa"/>
            <w:vAlign w:val="center"/>
          </w:tcPr>
          <w:p w14:paraId="6B594CAE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NARR</w:t>
            </w:r>
          </w:p>
        </w:tc>
      </w:tr>
      <w:tr w:rsidR="00650D06" w:rsidRPr="007E390F" w14:paraId="131359D8" w14:textId="77777777" w:rsidTr="0084769B">
        <w:tc>
          <w:tcPr>
            <w:tcW w:w="1242" w:type="dxa"/>
            <w:vAlign w:val="center"/>
          </w:tcPr>
          <w:p w14:paraId="2BAA71AD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34" w:name="NRD055"/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NRD055</w:t>
            </w:r>
            <w:bookmarkEnd w:id="1434"/>
          </w:p>
        </w:tc>
        <w:tc>
          <w:tcPr>
            <w:tcW w:w="1588" w:type="dxa"/>
            <w:vAlign w:val="center"/>
          </w:tcPr>
          <w:p w14:paraId="44D7BCD5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MA_STATUS_DERI</w:t>
            </w:r>
          </w:p>
        </w:tc>
        <w:tc>
          <w:tcPr>
            <w:tcW w:w="2977" w:type="dxa"/>
            <w:vAlign w:val="center"/>
          </w:tcPr>
          <w:p w14:paraId="2374200E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Генеральное соглашение #s, указанное в анкете договора, отменено</w:t>
            </w:r>
          </w:p>
        </w:tc>
        <w:tc>
          <w:tcPr>
            <w:tcW w:w="2410" w:type="dxa"/>
            <w:vAlign w:val="center"/>
          </w:tcPr>
          <w:p w14:paraId="38FE8969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Master Agreement #s specified in the contract form was cancelled</w:t>
            </w:r>
          </w:p>
        </w:tc>
        <w:tc>
          <w:tcPr>
            <w:tcW w:w="1134" w:type="dxa"/>
            <w:vAlign w:val="center"/>
          </w:tcPr>
          <w:p w14:paraId="17EA5032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436C2327" w14:textId="77777777" w:rsidTr="0084769B">
        <w:tc>
          <w:tcPr>
            <w:tcW w:w="1242" w:type="dxa"/>
            <w:vAlign w:val="center"/>
          </w:tcPr>
          <w:p w14:paraId="686A787A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NRD056</w:t>
            </w:r>
          </w:p>
        </w:tc>
        <w:tc>
          <w:tcPr>
            <w:tcW w:w="1588" w:type="dxa"/>
            <w:vAlign w:val="center"/>
          </w:tcPr>
          <w:p w14:paraId="579CC553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MA_STATUS_TCRS</w:t>
            </w:r>
          </w:p>
        </w:tc>
        <w:tc>
          <w:tcPr>
            <w:tcW w:w="2977" w:type="dxa"/>
            <w:vAlign w:val="center"/>
          </w:tcPr>
          <w:p w14:paraId="344AD54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Расторгнуто репозитарное соглашение по обслуживанию </w:t>
            </w:r>
            <w:r w:rsidR="008D0461" w:rsidRPr="007E390F">
              <w:rPr>
                <w:rFonts w:ascii="Times New Roman" w:hAnsi="Times New Roman" w:cs="Times New Roman"/>
                <w:sz w:val="20"/>
                <w:szCs w:val="20"/>
              </w:rPr>
              <w:t>Гене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рального соглашения #s, указанного в анкете договора</w:t>
            </w:r>
          </w:p>
        </w:tc>
        <w:tc>
          <w:tcPr>
            <w:tcW w:w="2410" w:type="dxa"/>
            <w:vAlign w:val="center"/>
          </w:tcPr>
          <w:p w14:paraId="35E59DC6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Repository Services Agreement for the specified Master Agreement #s was terminated</w:t>
            </w:r>
          </w:p>
        </w:tc>
        <w:tc>
          <w:tcPr>
            <w:tcW w:w="1134" w:type="dxa"/>
            <w:vAlign w:val="center"/>
          </w:tcPr>
          <w:p w14:paraId="44E2949D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38DB5E92" w14:textId="77777777" w:rsidTr="0084769B">
        <w:tc>
          <w:tcPr>
            <w:tcW w:w="1242" w:type="dxa"/>
            <w:vAlign w:val="center"/>
          </w:tcPr>
          <w:p w14:paraId="268D5A06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NRD057</w:t>
            </w:r>
          </w:p>
        </w:tc>
        <w:tc>
          <w:tcPr>
            <w:tcW w:w="1588" w:type="dxa"/>
            <w:vAlign w:val="center"/>
          </w:tcPr>
          <w:p w14:paraId="17C35D44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  <w:t>INFORMATOR_OF_CM092_IS_NOT_CORRECT</w:t>
            </w:r>
          </w:p>
        </w:tc>
        <w:tc>
          <w:tcPr>
            <w:tcW w:w="2977" w:type="dxa"/>
            <w:vAlign w:val="center"/>
          </w:tcPr>
          <w:p w14:paraId="3CDDBF50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Указанная в сообщении согласующая сторона не является ни стороной, ни БИЛом, ни ИЛом по договорам, указанным в отчёте. Сообщение зарегистрировано в</w:t>
            </w:r>
            <w:r w:rsidR="00C00323"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 xml:space="preserve"> журнале входящих с номером №#s</w:t>
            </w:r>
          </w:p>
        </w:tc>
        <w:tc>
          <w:tcPr>
            <w:tcW w:w="2410" w:type="dxa"/>
            <w:vAlign w:val="center"/>
          </w:tcPr>
          <w:p w14:paraId="22013017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  <w:t>The receiver of a message is neither a party, nor a Principle Reporting Agent/Reporting Agent for defined contracts. The message is registered</w:t>
            </w:r>
            <w:r w:rsidR="00C00323"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  <w:t xml:space="preserve"> in the Log with the number N#s</w:t>
            </w:r>
          </w:p>
        </w:tc>
        <w:tc>
          <w:tcPr>
            <w:tcW w:w="1134" w:type="dxa"/>
            <w:vAlign w:val="center"/>
          </w:tcPr>
          <w:p w14:paraId="229E9589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BINF</w:t>
            </w:r>
          </w:p>
        </w:tc>
      </w:tr>
      <w:tr w:rsidR="00650D06" w:rsidRPr="007E390F" w14:paraId="7C707F2F" w14:textId="77777777" w:rsidTr="0084769B">
        <w:tc>
          <w:tcPr>
            <w:tcW w:w="1242" w:type="dxa"/>
            <w:vAlign w:val="center"/>
          </w:tcPr>
          <w:p w14:paraId="52C7CA8C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NRD058</w:t>
            </w:r>
          </w:p>
        </w:tc>
        <w:tc>
          <w:tcPr>
            <w:tcW w:w="1588" w:type="dxa"/>
            <w:vAlign w:val="center"/>
          </w:tcPr>
          <w:p w14:paraId="55B24FF3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CONRACT_DONT_BELONGS_TO_MA</w:t>
            </w:r>
          </w:p>
        </w:tc>
        <w:tc>
          <w:tcPr>
            <w:tcW w:w="2977" w:type="dxa"/>
            <w:vAlign w:val="center"/>
          </w:tcPr>
          <w:p w14:paraId="34B1F71E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Договор с номером #s не принадлежит </w:t>
            </w:r>
            <w:r w:rsidR="008D0461" w:rsidRPr="007E390F">
              <w:rPr>
                <w:rFonts w:ascii="Times New Roman" w:hAnsi="Times New Roman" w:cs="Times New Roman"/>
                <w:sz w:val="20"/>
                <w:szCs w:val="20"/>
              </w:rPr>
              <w:t>Гене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C00323" w:rsidRPr="007E390F">
              <w:rPr>
                <w:rFonts w:ascii="Times New Roman" w:hAnsi="Times New Roman" w:cs="Times New Roman"/>
                <w:sz w:val="20"/>
                <w:szCs w:val="20"/>
              </w:rPr>
              <w:t>альному соглашению с номером #s</w:t>
            </w:r>
          </w:p>
        </w:tc>
        <w:tc>
          <w:tcPr>
            <w:tcW w:w="2410" w:type="dxa"/>
            <w:vAlign w:val="center"/>
          </w:tcPr>
          <w:p w14:paraId="2A620B9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Contract #s is not under the Master Agreement #s</w:t>
            </w:r>
          </w:p>
        </w:tc>
        <w:tc>
          <w:tcPr>
            <w:tcW w:w="1134" w:type="dxa"/>
            <w:vAlign w:val="center"/>
          </w:tcPr>
          <w:p w14:paraId="0E62B96F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69E00C04" w14:textId="77777777" w:rsidTr="0084769B">
        <w:tc>
          <w:tcPr>
            <w:tcW w:w="1242" w:type="dxa"/>
            <w:vAlign w:val="center"/>
          </w:tcPr>
          <w:p w14:paraId="02CC2032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35" w:name="NRD059"/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NRD059</w:t>
            </w:r>
            <w:bookmarkEnd w:id="1435"/>
          </w:p>
        </w:tc>
        <w:tc>
          <w:tcPr>
            <w:tcW w:w="1588" w:type="dxa"/>
            <w:vAlign w:val="center"/>
          </w:tcPr>
          <w:p w14:paraId="6BFBC3DA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IVALID_BLOCK_HEADER</w:t>
            </w:r>
          </w:p>
        </w:tc>
        <w:tc>
          <w:tcPr>
            <w:tcW w:w="2977" w:type="dxa"/>
            <w:vAlign w:val="center"/>
          </w:tcPr>
          <w:p w14:paraId="34956A0D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Заполнение блока  «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Header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»сообщения не соответствует правилам з</w:t>
            </w:r>
            <w:r w:rsidR="00C00323" w:rsidRPr="007E390F">
              <w:rPr>
                <w:rFonts w:ascii="Times New Roman" w:hAnsi="Times New Roman" w:cs="Times New Roman"/>
                <w:sz w:val="20"/>
                <w:szCs w:val="20"/>
              </w:rPr>
              <w:t>аполнения сообщений Репозитария</w:t>
            </w:r>
          </w:p>
        </w:tc>
        <w:tc>
          <w:tcPr>
            <w:tcW w:w="2410" w:type="dxa"/>
            <w:vAlign w:val="center"/>
          </w:tcPr>
          <w:p w14:paraId="631235D5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block &lt;header&gt; does not comply with the rules of message creation</w:t>
            </w:r>
          </w:p>
        </w:tc>
        <w:tc>
          <w:tcPr>
            <w:tcW w:w="1134" w:type="dxa"/>
            <w:vAlign w:val="center"/>
          </w:tcPr>
          <w:p w14:paraId="4CA826A9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BFMT</w:t>
            </w:r>
          </w:p>
        </w:tc>
      </w:tr>
      <w:tr w:rsidR="00650D06" w:rsidRPr="007E390F" w14:paraId="072773B5" w14:textId="77777777" w:rsidTr="0084769B">
        <w:tc>
          <w:tcPr>
            <w:tcW w:w="1242" w:type="dxa"/>
            <w:vAlign w:val="center"/>
          </w:tcPr>
          <w:p w14:paraId="5339E180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NRD060</w:t>
            </w:r>
          </w:p>
        </w:tc>
        <w:tc>
          <w:tcPr>
            <w:tcW w:w="1588" w:type="dxa"/>
            <w:vAlign w:val="center"/>
          </w:tcPr>
          <w:p w14:paraId="6E8CC27D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RIGHT_TYPE_EMPTY</w:t>
            </w:r>
          </w:p>
        </w:tc>
        <w:tc>
          <w:tcPr>
            <w:tcW w:w="2977" w:type="dxa"/>
            <w:vAlign w:val="center"/>
          </w:tcPr>
          <w:p w14:paraId="290E313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Поле "Тип отчетности информирующего лица" должно быть заполнено</w:t>
            </w:r>
          </w:p>
        </w:tc>
        <w:tc>
          <w:tcPr>
            <w:tcW w:w="2410" w:type="dxa"/>
            <w:vAlign w:val="center"/>
          </w:tcPr>
          <w:p w14:paraId="20820157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  <w:t>The field "Reporting party role type" should be filled out</w:t>
            </w:r>
          </w:p>
        </w:tc>
        <w:tc>
          <w:tcPr>
            <w:tcW w:w="1134" w:type="dxa"/>
            <w:vAlign w:val="center"/>
          </w:tcPr>
          <w:p w14:paraId="367A2698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NARR</w:t>
            </w:r>
          </w:p>
        </w:tc>
      </w:tr>
      <w:tr w:rsidR="00650D06" w:rsidRPr="007E390F" w14:paraId="3B476E12" w14:textId="77777777" w:rsidTr="0084769B">
        <w:tc>
          <w:tcPr>
            <w:tcW w:w="1242" w:type="dxa"/>
            <w:vAlign w:val="center"/>
          </w:tcPr>
          <w:p w14:paraId="0F8E9C1B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36" w:name="NRD061"/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NRD061</w:t>
            </w:r>
            <w:bookmarkEnd w:id="1436"/>
          </w:p>
        </w:tc>
        <w:tc>
          <w:tcPr>
            <w:tcW w:w="1588" w:type="dxa"/>
            <w:vAlign w:val="center"/>
          </w:tcPr>
          <w:p w14:paraId="6D0777DF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XML_NO_VERSION_FORMAT_DICT</w:t>
            </w:r>
          </w:p>
        </w:tc>
        <w:tc>
          <w:tcPr>
            <w:tcW w:w="2977" w:type="dxa"/>
            <w:vAlign w:val="center"/>
          </w:tcPr>
          <w:p w14:paraId="528E8B77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Сообщение не соответствует ни одному формату сообщений Репозитария</w:t>
            </w:r>
          </w:p>
        </w:tc>
        <w:tc>
          <w:tcPr>
            <w:tcW w:w="2410" w:type="dxa"/>
            <w:vAlign w:val="center"/>
          </w:tcPr>
          <w:p w14:paraId="41892BF9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message does not match any repository message format</w:t>
            </w:r>
          </w:p>
        </w:tc>
        <w:tc>
          <w:tcPr>
            <w:tcW w:w="1134" w:type="dxa"/>
            <w:vAlign w:val="center"/>
          </w:tcPr>
          <w:p w14:paraId="4668BDD5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NARR</w:t>
            </w:r>
          </w:p>
        </w:tc>
      </w:tr>
      <w:tr w:rsidR="00650D06" w:rsidRPr="007E390F" w14:paraId="6C48CB67" w14:textId="77777777" w:rsidTr="0084769B">
        <w:tc>
          <w:tcPr>
            <w:tcW w:w="1242" w:type="dxa"/>
            <w:vAlign w:val="center"/>
          </w:tcPr>
          <w:p w14:paraId="3E566C46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37" w:name="NRD062"/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NRD062</w:t>
            </w:r>
            <w:bookmarkEnd w:id="1437"/>
          </w:p>
        </w:tc>
        <w:tc>
          <w:tcPr>
            <w:tcW w:w="1588" w:type="dxa"/>
            <w:vAlign w:val="center"/>
          </w:tcPr>
          <w:p w14:paraId="14849B10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REQUEST_AGREEMENT_CANCEL</w:t>
            </w:r>
          </w:p>
        </w:tc>
        <w:tc>
          <w:tcPr>
            <w:tcW w:w="2977" w:type="dxa"/>
            <w:vAlign w:val="center"/>
          </w:tcPr>
          <w:p w14:paraId="3E3D824A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Запрос на согласование параметров анкеты с №#s отменён, поскольку клиент #s отменил/заменил свою анкету</w:t>
            </w:r>
          </w:p>
        </w:tc>
        <w:tc>
          <w:tcPr>
            <w:tcW w:w="2410" w:type="dxa"/>
            <w:vAlign w:val="center"/>
          </w:tcPr>
          <w:p w14:paraId="58BC23AD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request for approval of the Reporting form №#s  is cancelled because the Client #s has cancelled/replaced the Reporting form</w:t>
            </w:r>
          </w:p>
        </w:tc>
        <w:tc>
          <w:tcPr>
            <w:tcW w:w="1134" w:type="dxa"/>
            <w:vAlign w:val="center"/>
          </w:tcPr>
          <w:p w14:paraId="44B19909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5CE40884" w14:textId="77777777" w:rsidTr="0084769B">
        <w:tc>
          <w:tcPr>
            <w:tcW w:w="1242" w:type="dxa"/>
            <w:vAlign w:val="center"/>
          </w:tcPr>
          <w:p w14:paraId="3FB02627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38" w:name="NRD063"/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NRD063</w:t>
            </w:r>
            <w:bookmarkEnd w:id="1438"/>
          </w:p>
        </w:tc>
        <w:tc>
          <w:tcPr>
            <w:tcW w:w="1588" w:type="dxa"/>
            <w:vAlign w:val="center"/>
          </w:tcPr>
          <w:p w14:paraId="63B48A3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CORRELATION_NOT_MATCH_MASK</w:t>
            </w:r>
          </w:p>
        </w:tc>
        <w:tc>
          <w:tcPr>
            <w:tcW w:w="2977" w:type="dxa"/>
            <w:vAlign w:val="center"/>
          </w:tcPr>
          <w:p w14:paraId="20268CD0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Поле &lt;correlationId&gt; не соответствует маске ввода</w:t>
            </w:r>
          </w:p>
        </w:tc>
        <w:tc>
          <w:tcPr>
            <w:tcW w:w="2410" w:type="dxa"/>
            <w:vAlign w:val="center"/>
          </w:tcPr>
          <w:p w14:paraId="01F4C994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field &lt;correlationId&gt; does not comply with the mask</w:t>
            </w:r>
          </w:p>
        </w:tc>
        <w:tc>
          <w:tcPr>
            <w:tcW w:w="1134" w:type="dxa"/>
            <w:vAlign w:val="center"/>
          </w:tcPr>
          <w:p w14:paraId="26E5E738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BFMT</w:t>
            </w:r>
          </w:p>
        </w:tc>
      </w:tr>
      <w:tr w:rsidR="00650D06" w:rsidRPr="007E390F" w14:paraId="2C4736C5" w14:textId="77777777" w:rsidTr="0084769B">
        <w:tc>
          <w:tcPr>
            <w:tcW w:w="1242" w:type="dxa"/>
            <w:vAlign w:val="center"/>
          </w:tcPr>
          <w:p w14:paraId="33279123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NRD064</w:t>
            </w:r>
          </w:p>
        </w:tc>
        <w:tc>
          <w:tcPr>
            <w:tcW w:w="1588" w:type="dxa"/>
            <w:vAlign w:val="center"/>
          </w:tcPr>
          <w:p w14:paraId="0FF7B5BF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RPLC_MSG_TYPES_IS_NOT_COMPATIBLE</w:t>
            </w:r>
          </w:p>
        </w:tc>
        <w:tc>
          <w:tcPr>
            <w:tcW w:w="2977" w:type="dxa"/>
            <w:vAlign w:val="center"/>
          </w:tcPr>
          <w:p w14:paraId="2D04258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Тип заменяемого сообщения #s c номером #s не соответствует типу сообщения замены #s c номером #s</w:t>
            </w:r>
          </w:p>
        </w:tc>
        <w:tc>
          <w:tcPr>
            <w:tcW w:w="2410" w:type="dxa"/>
            <w:vAlign w:val="center"/>
          </w:tcPr>
          <w:p w14:paraId="13213870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type #s of the message #s to be replaced does</w:t>
            </w:r>
            <w:r w:rsidR="00C00323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not correspond to the type #s of the replaceable message #s</w:t>
            </w:r>
          </w:p>
        </w:tc>
        <w:tc>
          <w:tcPr>
            <w:tcW w:w="1134" w:type="dxa"/>
            <w:vAlign w:val="center"/>
          </w:tcPr>
          <w:p w14:paraId="7C7EEC96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18C6BFC9" w14:textId="77777777" w:rsidTr="0084769B">
        <w:tc>
          <w:tcPr>
            <w:tcW w:w="1242" w:type="dxa"/>
            <w:vAlign w:val="center"/>
          </w:tcPr>
          <w:p w14:paraId="430CFC35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NRD065</w:t>
            </w:r>
          </w:p>
        </w:tc>
        <w:tc>
          <w:tcPr>
            <w:tcW w:w="1588" w:type="dxa"/>
            <w:vAlign w:val="center"/>
          </w:tcPr>
          <w:p w14:paraId="64345285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CONTRACT_WITH_NUM_ALREADY_DEREGISTRED</w:t>
            </w:r>
          </w:p>
        </w:tc>
        <w:tc>
          <w:tcPr>
            <w:tcW w:w="2977" w:type="dxa"/>
            <w:vAlign w:val="center"/>
          </w:tcPr>
          <w:p w14:paraId="464EAD48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Анкета договора #s уже дерегистрирована</w:t>
            </w:r>
          </w:p>
        </w:tc>
        <w:tc>
          <w:tcPr>
            <w:tcW w:w="2410" w:type="dxa"/>
            <w:vAlign w:val="center"/>
          </w:tcPr>
          <w:p w14:paraId="535A6B63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contract form #s has already been deregistered</w:t>
            </w:r>
          </w:p>
        </w:tc>
        <w:tc>
          <w:tcPr>
            <w:tcW w:w="1134" w:type="dxa"/>
            <w:vAlign w:val="center"/>
          </w:tcPr>
          <w:p w14:paraId="4ED692B3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2BCA9662" w14:textId="77777777" w:rsidTr="0084769B">
        <w:tc>
          <w:tcPr>
            <w:tcW w:w="1242" w:type="dxa"/>
            <w:vAlign w:val="center"/>
          </w:tcPr>
          <w:p w14:paraId="1BB844EF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NRD066</w:t>
            </w:r>
          </w:p>
        </w:tc>
        <w:tc>
          <w:tcPr>
            <w:tcW w:w="1588" w:type="dxa"/>
            <w:vAlign w:val="center"/>
          </w:tcPr>
          <w:p w14:paraId="0739402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RIGHT_TYPE_NOT_EXISTS</w:t>
            </w:r>
          </w:p>
        </w:tc>
        <w:tc>
          <w:tcPr>
            <w:tcW w:w="2977" w:type="dxa"/>
            <w:vAlign w:val="center"/>
          </w:tcPr>
          <w:p w14:paraId="3A5F8611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Тип договора #s не найден в справочнике типов договоров</w:t>
            </w:r>
          </w:p>
        </w:tc>
        <w:tc>
          <w:tcPr>
            <w:tcW w:w="2410" w:type="dxa"/>
            <w:vAlign w:val="center"/>
          </w:tcPr>
          <w:p w14:paraId="7DA708D9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  <w:t>The contract type #s is not found in the Product Type reference guide</w:t>
            </w:r>
          </w:p>
        </w:tc>
        <w:tc>
          <w:tcPr>
            <w:tcW w:w="1134" w:type="dxa"/>
            <w:vAlign w:val="center"/>
          </w:tcPr>
          <w:p w14:paraId="0C0B6266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NARR</w:t>
            </w:r>
          </w:p>
        </w:tc>
      </w:tr>
      <w:tr w:rsidR="00650D06" w:rsidRPr="007E390F" w14:paraId="2B68BB38" w14:textId="77777777" w:rsidTr="0084769B">
        <w:tc>
          <w:tcPr>
            <w:tcW w:w="1242" w:type="dxa"/>
            <w:vAlign w:val="center"/>
          </w:tcPr>
          <w:p w14:paraId="15F7F157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NRD067</w:t>
            </w:r>
          </w:p>
        </w:tc>
        <w:tc>
          <w:tcPr>
            <w:tcW w:w="1588" w:type="dxa"/>
            <w:vAlign w:val="center"/>
          </w:tcPr>
          <w:p w14:paraId="63F251DF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BAD_CONSTANT_FOR_NOREPORTING</w:t>
            </w:r>
          </w:p>
        </w:tc>
        <w:tc>
          <w:tcPr>
            <w:tcW w:w="2977" w:type="dxa"/>
            <w:vAlign w:val="center"/>
          </w:tcPr>
          <w:p w14:paraId="623BCBD9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Неверная константа #s для идентификации стороны, не предоставляющей отчетность</w:t>
            </w:r>
          </w:p>
        </w:tc>
        <w:tc>
          <w:tcPr>
            <w:tcW w:w="2410" w:type="dxa"/>
            <w:vAlign w:val="center"/>
          </w:tcPr>
          <w:p w14:paraId="2B083CFE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  <w:t>The identifier of the party which does not report has invalid value #s</w:t>
            </w:r>
          </w:p>
        </w:tc>
        <w:tc>
          <w:tcPr>
            <w:tcW w:w="1134" w:type="dxa"/>
            <w:vAlign w:val="center"/>
          </w:tcPr>
          <w:p w14:paraId="7618AB18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NARR</w:t>
            </w:r>
          </w:p>
        </w:tc>
      </w:tr>
      <w:tr w:rsidR="00650D06" w:rsidRPr="007E390F" w14:paraId="12A8A87B" w14:textId="77777777" w:rsidTr="0084769B">
        <w:tc>
          <w:tcPr>
            <w:tcW w:w="1242" w:type="dxa"/>
            <w:vAlign w:val="center"/>
          </w:tcPr>
          <w:p w14:paraId="6BE324CA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NRD069</w:t>
            </w:r>
          </w:p>
        </w:tc>
        <w:tc>
          <w:tcPr>
            <w:tcW w:w="1588" w:type="dxa"/>
            <w:vAlign w:val="center"/>
          </w:tcPr>
          <w:p w14:paraId="0407443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INVALID_TRADEREPOSITORY_PERSON</w:t>
            </w:r>
          </w:p>
        </w:tc>
        <w:tc>
          <w:tcPr>
            <w:tcW w:w="2977" w:type="dxa"/>
            <w:vAlign w:val="center"/>
          </w:tcPr>
          <w:p w14:paraId="25D1662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Сторона, указанная в блоке «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arty» c атрибутом id = TradeRepository не является Репозитарием</w:t>
            </w:r>
          </w:p>
        </w:tc>
        <w:tc>
          <w:tcPr>
            <w:tcW w:w="2410" w:type="dxa"/>
            <w:vAlign w:val="center"/>
          </w:tcPr>
          <w:p w14:paraId="6D497E8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party with id = TradeRepository is not the Repository</w:t>
            </w:r>
          </w:p>
        </w:tc>
        <w:tc>
          <w:tcPr>
            <w:tcW w:w="1134" w:type="dxa"/>
            <w:vAlign w:val="center"/>
          </w:tcPr>
          <w:p w14:paraId="3788B586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0AAEFDFF" w14:textId="77777777" w:rsidTr="0084769B">
        <w:tc>
          <w:tcPr>
            <w:tcW w:w="1242" w:type="dxa"/>
            <w:vAlign w:val="center"/>
          </w:tcPr>
          <w:p w14:paraId="6B541F24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39" w:name="NRD070"/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NRD070</w:t>
            </w:r>
            <w:bookmarkEnd w:id="1439"/>
          </w:p>
        </w:tc>
        <w:tc>
          <w:tcPr>
            <w:tcW w:w="1588" w:type="dxa"/>
            <w:vAlign w:val="center"/>
          </w:tcPr>
          <w:p w14:paraId="153BAB95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TOO_MANY_RIGHT_TYPE_FOR_INFORM_SIDE</w:t>
            </w:r>
          </w:p>
        </w:tc>
        <w:tc>
          <w:tcPr>
            <w:tcW w:w="2977" w:type="dxa"/>
            <w:vAlign w:val="center"/>
          </w:tcPr>
          <w:p w14:paraId="2D321E37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Для стороны #s указано несколько информирующих лиц с одинаковым типом прав #s</w:t>
            </w:r>
          </w:p>
        </w:tc>
        <w:tc>
          <w:tcPr>
            <w:tcW w:w="2410" w:type="dxa"/>
            <w:vAlign w:val="center"/>
          </w:tcPr>
          <w:p w14:paraId="76BDE876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Several Reporting agents are indicated for the party #s with the same role type #s</w:t>
            </w:r>
          </w:p>
        </w:tc>
        <w:tc>
          <w:tcPr>
            <w:tcW w:w="1134" w:type="dxa"/>
            <w:vAlign w:val="center"/>
          </w:tcPr>
          <w:p w14:paraId="6E8BF7D1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39C1D290" w14:textId="77777777" w:rsidTr="0084769B">
        <w:tc>
          <w:tcPr>
            <w:tcW w:w="1242" w:type="dxa"/>
            <w:vAlign w:val="center"/>
          </w:tcPr>
          <w:p w14:paraId="7652D6DB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NRD071</w:t>
            </w:r>
          </w:p>
        </w:tc>
        <w:tc>
          <w:tcPr>
            <w:tcW w:w="1588" w:type="dxa"/>
            <w:vAlign w:val="center"/>
          </w:tcPr>
          <w:p w14:paraId="63098ABD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XML_WRONG_ADD_INFO</w:t>
            </w:r>
          </w:p>
        </w:tc>
        <w:tc>
          <w:tcPr>
            <w:tcW w:w="2977" w:type="dxa"/>
            <w:vAlign w:val="center"/>
          </w:tcPr>
          <w:p w14:paraId="001C662E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Неверное указание сотрудников, осуществивших ввод и сверку</w:t>
            </w:r>
          </w:p>
        </w:tc>
        <w:tc>
          <w:tcPr>
            <w:tcW w:w="2410" w:type="dxa"/>
            <w:vAlign w:val="center"/>
          </w:tcPr>
          <w:p w14:paraId="5C88AD4E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  <w:t>The specified employee is not authorized to submit and reconcile messages</w:t>
            </w:r>
          </w:p>
        </w:tc>
        <w:tc>
          <w:tcPr>
            <w:tcW w:w="1134" w:type="dxa"/>
            <w:vAlign w:val="center"/>
          </w:tcPr>
          <w:p w14:paraId="026D64D4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NARR</w:t>
            </w:r>
          </w:p>
        </w:tc>
      </w:tr>
      <w:tr w:rsidR="00650D06" w:rsidRPr="007E390F" w14:paraId="4FCF7358" w14:textId="77777777" w:rsidTr="0084769B">
        <w:tc>
          <w:tcPr>
            <w:tcW w:w="1242" w:type="dxa"/>
            <w:vAlign w:val="center"/>
          </w:tcPr>
          <w:p w14:paraId="5BB7A4F9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NRD072</w:t>
            </w:r>
          </w:p>
        </w:tc>
        <w:tc>
          <w:tcPr>
            <w:tcW w:w="1588" w:type="dxa"/>
            <w:vAlign w:val="center"/>
          </w:tcPr>
          <w:p w14:paraId="2F40B9F4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MA_SIDES_MUST_DIFFERENCE</w:t>
            </w:r>
          </w:p>
        </w:tc>
        <w:tc>
          <w:tcPr>
            <w:tcW w:w="2977" w:type="dxa"/>
            <w:vAlign w:val="center"/>
          </w:tcPr>
          <w:p w14:paraId="612A82C8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 xml:space="preserve">Стороны по </w:t>
            </w:r>
            <w:r w:rsidR="008D0461"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Гене</w:t>
            </w: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ральному  соглашению не могут совпадать или должны быть указаны клиенты сторон</w:t>
            </w:r>
          </w:p>
        </w:tc>
        <w:tc>
          <w:tcPr>
            <w:tcW w:w="2410" w:type="dxa"/>
            <w:vAlign w:val="center"/>
          </w:tcPr>
          <w:p w14:paraId="36E814E3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  <w:t xml:space="preserve">The Master Agreement should have two different parties or the clients of </w:t>
            </w:r>
            <w:r w:rsidR="00C00323"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  <w:t>the parties should be specified</w:t>
            </w:r>
          </w:p>
        </w:tc>
        <w:tc>
          <w:tcPr>
            <w:tcW w:w="1134" w:type="dxa"/>
            <w:vAlign w:val="center"/>
          </w:tcPr>
          <w:p w14:paraId="00762754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NARR</w:t>
            </w:r>
          </w:p>
        </w:tc>
      </w:tr>
      <w:tr w:rsidR="00650D06" w:rsidRPr="007E390F" w14:paraId="06B87301" w14:textId="77777777" w:rsidTr="0084769B">
        <w:tc>
          <w:tcPr>
            <w:tcW w:w="1242" w:type="dxa"/>
            <w:vAlign w:val="center"/>
          </w:tcPr>
          <w:p w14:paraId="6488C8CA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NRD073</w:t>
            </w:r>
          </w:p>
        </w:tc>
        <w:tc>
          <w:tcPr>
            <w:tcW w:w="1588" w:type="dxa"/>
            <w:vAlign w:val="center"/>
          </w:tcPr>
          <w:p w14:paraId="6E8BE02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SIDE_HAS_NOT_PERMISSION</w:t>
            </w:r>
          </w:p>
        </w:tc>
        <w:tc>
          <w:tcPr>
            <w:tcW w:w="2977" w:type="dxa"/>
            <w:vAlign w:val="center"/>
          </w:tcPr>
          <w:p w14:paraId="0723DC51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У стороны #s закончились полномочия на предоставление информации по договору #s. Сообщение зарегистрировано в</w:t>
            </w:r>
            <w:r w:rsidR="00C00323"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 xml:space="preserve"> журнале входящих с номером №#s</w:t>
            </w:r>
          </w:p>
        </w:tc>
        <w:tc>
          <w:tcPr>
            <w:tcW w:w="2410" w:type="dxa"/>
            <w:vAlign w:val="center"/>
          </w:tcPr>
          <w:p w14:paraId="05C7CB4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  <w:t>The party #s has no right to submit information on the Contract #s. The message is registered</w:t>
            </w:r>
            <w:r w:rsidR="00C00323"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  <w:t xml:space="preserve"> in the Log with the number N#s</w:t>
            </w:r>
          </w:p>
        </w:tc>
        <w:tc>
          <w:tcPr>
            <w:tcW w:w="1134" w:type="dxa"/>
            <w:vAlign w:val="center"/>
          </w:tcPr>
          <w:p w14:paraId="5CCEDB1B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NARR</w:t>
            </w:r>
          </w:p>
        </w:tc>
      </w:tr>
      <w:tr w:rsidR="00650D06" w:rsidRPr="007E390F" w14:paraId="045F1944" w14:textId="77777777" w:rsidTr="0084769B">
        <w:tc>
          <w:tcPr>
            <w:tcW w:w="1242" w:type="dxa"/>
            <w:vAlign w:val="center"/>
          </w:tcPr>
          <w:p w14:paraId="6D2098D2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NRD074</w:t>
            </w:r>
          </w:p>
        </w:tc>
        <w:tc>
          <w:tcPr>
            <w:tcW w:w="1588" w:type="dxa"/>
            <w:vAlign w:val="center"/>
          </w:tcPr>
          <w:p w14:paraId="1693979E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CANC_RPLC_NOT_SET</w:t>
            </w:r>
          </w:p>
        </w:tc>
        <w:tc>
          <w:tcPr>
            <w:tcW w:w="2977" w:type="dxa"/>
            <w:vAlign w:val="center"/>
          </w:tcPr>
          <w:p w14:paraId="372C4E75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Не указано сообщение для отмены/замены</w:t>
            </w:r>
          </w:p>
        </w:tc>
        <w:tc>
          <w:tcPr>
            <w:tcW w:w="2410" w:type="dxa"/>
            <w:vAlign w:val="center"/>
          </w:tcPr>
          <w:p w14:paraId="39CAB1FA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  <w:t>The message for replacement/cancellation is not specified</w:t>
            </w:r>
          </w:p>
        </w:tc>
        <w:tc>
          <w:tcPr>
            <w:tcW w:w="1134" w:type="dxa"/>
            <w:vAlign w:val="center"/>
          </w:tcPr>
          <w:p w14:paraId="301A84A2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NARR</w:t>
            </w:r>
          </w:p>
        </w:tc>
      </w:tr>
      <w:tr w:rsidR="00650D06" w:rsidRPr="007E390F" w14:paraId="79D2A6F3" w14:textId="77777777" w:rsidTr="0084769B">
        <w:tc>
          <w:tcPr>
            <w:tcW w:w="1242" w:type="dxa"/>
            <w:vAlign w:val="center"/>
          </w:tcPr>
          <w:p w14:paraId="4F58F415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NRD075</w:t>
            </w:r>
          </w:p>
        </w:tc>
        <w:tc>
          <w:tcPr>
            <w:tcW w:w="1588" w:type="dxa"/>
            <w:vAlign w:val="center"/>
          </w:tcPr>
          <w:p w14:paraId="2298B42E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BAD_DATE_CANC_RPLC</w:t>
            </w:r>
          </w:p>
        </w:tc>
        <w:tc>
          <w:tcPr>
            <w:tcW w:w="2977" w:type="dxa"/>
            <w:vAlign w:val="center"/>
          </w:tcPr>
          <w:p w14:paraId="5745076D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Дата, указанная для отменяемого сообщения, не совпадает с датой сообщения, найденного для отмены/замены</w:t>
            </w:r>
          </w:p>
        </w:tc>
        <w:tc>
          <w:tcPr>
            <w:tcW w:w="2410" w:type="dxa"/>
            <w:vAlign w:val="center"/>
          </w:tcPr>
          <w:p w14:paraId="0E3ABBB7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  <w:t>The date specified for the message to be cancelled does not coincide with the date of the message to cancel / replace</w:t>
            </w:r>
          </w:p>
        </w:tc>
        <w:tc>
          <w:tcPr>
            <w:tcW w:w="1134" w:type="dxa"/>
            <w:vAlign w:val="center"/>
          </w:tcPr>
          <w:p w14:paraId="7E400A28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NARR</w:t>
            </w:r>
          </w:p>
        </w:tc>
      </w:tr>
      <w:tr w:rsidR="00650D06" w:rsidRPr="007E390F" w14:paraId="04D4047B" w14:textId="77777777" w:rsidTr="0084769B">
        <w:tc>
          <w:tcPr>
            <w:tcW w:w="1242" w:type="dxa"/>
            <w:vAlign w:val="center"/>
          </w:tcPr>
          <w:p w14:paraId="215BB363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NRD076</w:t>
            </w:r>
          </w:p>
        </w:tc>
        <w:tc>
          <w:tcPr>
            <w:tcW w:w="1588" w:type="dxa"/>
            <w:vAlign w:val="center"/>
          </w:tcPr>
          <w:p w14:paraId="55FDA139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  <w:t>BAD_MSG_ACTION_CANC_RPLC</w:t>
            </w:r>
          </w:p>
        </w:tc>
        <w:tc>
          <w:tcPr>
            <w:tcW w:w="2977" w:type="dxa"/>
            <w:vAlign w:val="center"/>
          </w:tcPr>
          <w:p w14:paraId="7E1EF3C0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Назначение, указанное для отменяемого сообщения, не совпадает с назначением сообщения, найденного для отмены/замены</w:t>
            </w:r>
          </w:p>
        </w:tc>
        <w:tc>
          <w:tcPr>
            <w:tcW w:w="2410" w:type="dxa"/>
            <w:vAlign w:val="center"/>
          </w:tcPr>
          <w:p w14:paraId="047A0A1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  <w:t>The purpose of the message to be canceled does not coincide with the</w:t>
            </w:r>
            <w:r w:rsidR="00C00323"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  <w:t xml:space="preserve"> purpose of a message to cancel/</w:t>
            </w: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  <w:t>replace</w:t>
            </w:r>
          </w:p>
        </w:tc>
        <w:tc>
          <w:tcPr>
            <w:tcW w:w="1134" w:type="dxa"/>
            <w:vAlign w:val="center"/>
          </w:tcPr>
          <w:p w14:paraId="58E2834D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NARR</w:t>
            </w:r>
          </w:p>
        </w:tc>
      </w:tr>
      <w:tr w:rsidR="00650D06" w:rsidRPr="007E390F" w14:paraId="73D45A8E" w14:textId="77777777" w:rsidTr="0084769B">
        <w:tc>
          <w:tcPr>
            <w:tcW w:w="1242" w:type="dxa"/>
            <w:vAlign w:val="center"/>
          </w:tcPr>
          <w:p w14:paraId="54BC9E8D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NRD077</w:t>
            </w:r>
          </w:p>
        </w:tc>
        <w:tc>
          <w:tcPr>
            <w:tcW w:w="1588" w:type="dxa"/>
            <w:vAlign w:val="center"/>
          </w:tcPr>
          <w:p w14:paraId="631B6614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CONTRACT_STATUS_NOT_FIND</w:t>
            </w:r>
          </w:p>
        </w:tc>
        <w:tc>
          <w:tcPr>
            <w:tcW w:w="2977" w:type="dxa"/>
            <w:vAlign w:val="center"/>
          </w:tcPr>
          <w:p w14:paraId="2D280BD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Статус с кодом #s не найден в справочнике состояний анкет договоров</w:t>
            </w:r>
          </w:p>
        </w:tc>
        <w:tc>
          <w:tcPr>
            <w:tcW w:w="2410" w:type="dxa"/>
            <w:vAlign w:val="center"/>
          </w:tcPr>
          <w:p w14:paraId="745A491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status #s is not found in the contract’s forms status reference guide</w:t>
            </w:r>
          </w:p>
        </w:tc>
        <w:tc>
          <w:tcPr>
            <w:tcW w:w="1134" w:type="dxa"/>
            <w:vAlign w:val="center"/>
          </w:tcPr>
          <w:p w14:paraId="46B39E7F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5C4704B4" w14:textId="77777777" w:rsidTr="0084769B">
        <w:tc>
          <w:tcPr>
            <w:tcW w:w="1242" w:type="dxa"/>
            <w:vAlign w:val="center"/>
          </w:tcPr>
          <w:p w14:paraId="34A2F36C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NRD079</w:t>
            </w:r>
          </w:p>
        </w:tc>
        <w:tc>
          <w:tcPr>
            <w:tcW w:w="1588" w:type="dxa"/>
            <w:vAlign w:val="center"/>
          </w:tcPr>
          <w:p w14:paraId="6A61373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MATCH_METHOD_EMPTY</w:t>
            </w:r>
          </w:p>
        </w:tc>
        <w:tc>
          <w:tcPr>
            <w:tcW w:w="2977" w:type="dxa"/>
            <w:vAlign w:val="center"/>
          </w:tcPr>
          <w:p w14:paraId="2E8F6583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Поле «Способ сверки информации по договорам» имеет некорректное значение</w:t>
            </w:r>
          </w:p>
        </w:tc>
        <w:tc>
          <w:tcPr>
            <w:tcW w:w="2410" w:type="dxa"/>
            <w:vAlign w:val="center"/>
          </w:tcPr>
          <w:p w14:paraId="4E361F17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field "Contract parameters reconciliation type" has invalid value</w:t>
            </w:r>
          </w:p>
        </w:tc>
        <w:tc>
          <w:tcPr>
            <w:tcW w:w="1134" w:type="dxa"/>
            <w:vAlign w:val="center"/>
          </w:tcPr>
          <w:p w14:paraId="0D53A0A8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273FBDBE" w14:textId="77777777" w:rsidTr="0084769B">
        <w:tc>
          <w:tcPr>
            <w:tcW w:w="1242" w:type="dxa"/>
            <w:vAlign w:val="center"/>
          </w:tcPr>
          <w:p w14:paraId="2B8C45A8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40" w:name="NRD080"/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NRD080</w:t>
            </w:r>
            <w:bookmarkEnd w:id="1440"/>
          </w:p>
        </w:tc>
        <w:tc>
          <w:tcPr>
            <w:tcW w:w="1588" w:type="dxa"/>
            <w:vAlign w:val="center"/>
          </w:tcPr>
          <w:p w14:paraId="3F5916D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INFORMATOR_NOT_FOUND</w:t>
            </w:r>
          </w:p>
        </w:tc>
        <w:tc>
          <w:tcPr>
            <w:tcW w:w="2977" w:type="dxa"/>
            <w:vAlign w:val="center"/>
          </w:tcPr>
          <w:p w14:paraId="57CD597E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Не удалось определить информирующее лицо по договору с типом #s для стороны #s</w:t>
            </w:r>
          </w:p>
        </w:tc>
        <w:tc>
          <w:tcPr>
            <w:tcW w:w="2410" w:type="dxa"/>
            <w:vAlign w:val="center"/>
          </w:tcPr>
          <w:p w14:paraId="7BEF237E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Unable to identify Reporting agent with contract type #s for the party #s</w:t>
            </w:r>
          </w:p>
        </w:tc>
        <w:tc>
          <w:tcPr>
            <w:tcW w:w="1134" w:type="dxa"/>
            <w:vAlign w:val="center"/>
          </w:tcPr>
          <w:p w14:paraId="2031881F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509964AC" w14:textId="77777777" w:rsidTr="0084769B">
        <w:tc>
          <w:tcPr>
            <w:tcW w:w="1242" w:type="dxa"/>
            <w:vAlign w:val="center"/>
          </w:tcPr>
          <w:p w14:paraId="535EE981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NRD081</w:t>
            </w:r>
          </w:p>
        </w:tc>
        <w:tc>
          <w:tcPr>
            <w:tcW w:w="1588" w:type="dxa"/>
            <w:vAlign w:val="center"/>
          </w:tcPr>
          <w:p w14:paraId="7B30DEA3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NOT_FOUND_ACTIVE_CONTRACTS</w:t>
            </w:r>
          </w:p>
        </w:tc>
        <w:tc>
          <w:tcPr>
            <w:tcW w:w="2977" w:type="dxa"/>
            <w:vAlign w:val="center"/>
          </w:tcPr>
          <w:p w14:paraId="1CDA1F2F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По заданным параметрам не удалось найти ни одной анкеты активного договора</w:t>
            </w:r>
          </w:p>
        </w:tc>
        <w:tc>
          <w:tcPr>
            <w:tcW w:w="2410" w:type="dxa"/>
            <w:vAlign w:val="center"/>
          </w:tcPr>
          <w:p w14:paraId="76EB0D3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There is no active contract form with given parameters</w:t>
            </w:r>
          </w:p>
        </w:tc>
        <w:tc>
          <w:tcPr>
            <w:tcW w:w="1134" w:type="dxa"/>
            <w:vAlign w:val="center"/>
          </w:tcPr>
          <w:p w14:paraId="3267BBB9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6CF03F05" w14:textId="77777777" w:rsidTr="0084769B">
        <w:tc>
          <w:tcPr>
            <w:tcW w:w="1242" w:type="dxa"/>
            <w:vAlign w:val="center"/>
          </w:tcPr>
          <w:p w14:paraId="27B80ABB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NRD082</w:t>
            </w:r>
          </w:p>
        </w:tc>
        <w:tc>
          <w:tcPr>
            <w:tcW w:w="1588" w:type="dxa"/>
            <w:vAlign w:val="center"/>
          </w:tcPr>
          <w:p w14:paraId="5A805F28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TWO_MANY_ILS_WITH_CONTRACT_TYPE</w:t>
            </w:r>
          </w:p>
        </w:tc>
        <w:tc>
          <w:tcPr>
            <w:tcW w:w="2977" w:type="dxa"/>
            <w:vAlign w:val="center"/>
          </w:tcPr>
          <w:p w14:paraId="09CF565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Для информирующего лица с типом договора #s и стороной #s не допускается наличие других информирующих лиц по данному типу договора</w:t>
            </w:r>
          </w:p>
        </w:tc>
        <w:tc>
          <w:tcPr>
            <w:tcW w:w="2410" w:type="dxa"/>
            <w:vAlign w:val="center"/>
          </w:tcPr>
          <w:p w14:paraId="723085D8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 other Reporting agents are allowed when Reporting agent is appointed for contract type #s and party #s</w:t>
            </w:r>
          </w:p>
        </w:tc>
        <w:tc>
          <w:tcPr>
            <w:tcW w:w="1134" w:type="dxa"/>
            <w:vAlign w:val="center"/>
          </w:tcPr>
          <w:p w14:paraId="4A8BB6CA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52D80542" w14:textId="77777777" w:rsidTr="0084769B">
        <w:tc>
          <w:tcPr>
            <w:tcW w:w="1242" w:type="dxa"/>
            <w:vAlign w:val="center"/>
          </w:tcPr>
          <w:p w14:paraId="57AE8246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NRD083</w:t>
            </w:r>
          </w:p>
        </w:tc>
        <w:tc>
          <w:tcPr>
            <w:tcW w:w="1588" w:type="dxa"/>
            <w:vAlign w:val="center"/>
          </w:tcPr>
          <w:p w14:paraId="5CC8A127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TRADEREF_LEN_LIMIT</w:t>
            </w:r>
          </w:p>
        </w:tc>
        <w:tc>
          <w:tcPr>
            <w:tcW w:w="2977" w:type="dxa"/>
            <w:vAlign w:val="center"/>
          </w:tcPr>
          <w:p w14:paraId="17DB3A53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идентификатора </w:t>
            </w:r>
            <w:r w:rsidR="008D0461" w:rsidRPr="007E390F">
              <w:rPr>
                <w:rFonts w:ascii="Times New Roman" w:hAnsi="Times New Roman" w:cs="Times New Roman"/>
                <w:sz w:val="20"/>
                <w:szCs w:val="20"/>
              </w:rPr>
              <w:t>Гене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рального соглашения/договора, присвоенного стороной #s, не может превышать длину 35 символов</w:t>
            </w:r>
          </w:p>
        </w:tc>
        <w:tc>
          <w:tcPr>
            <w:tcW w:w="2410" w:type="dxa"/>
            <w:vAlign w:val="center"/>
          </w:tcPr>
          <w:p w14:paraId="50593DDF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value of the field "Trade identifier" (tradeId) of the Master Agreement/contract assigned by the party #s should not be longer than 35 characters</w:t>
            </w:r>
          </w:p>
        </w:tc>
        <w:tc>
          <w:tcPr>
            <w:tcW w:w="1134" w:type="dxa"/>
            <w:vAlign w:val="center"/>
          </w:tcPr>
          <w:p w14:paraId="0AA764F0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57491470" w14:textId="77777777" w:rsidTr="0084769B">
        <w:tc>
          <w:tcPr>
            <w:tcW w:w="1242" w:type="dxa"/>
            <w:vAlign w:val="center"/>
          </w:tcPr>
          <w:p w14:paraId="444E860D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NRD084</w:t>
            </w:r>
          </w:p>
        </w:tc>
        <w:tc>
          <w:tcPr>
            <w:tcW w:w="1588" w:type="dxa"/>
            <w:vAlign w:val="center"/>
          </w:tcPr>
          <w:p w14:paraId="137968B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MEMBER_EQUAL_REPOSITORY</w:t>
            </w:r>
          </w:p>
        </w:tc>
        <w:tc>
          <w:tcPr>
            <w:tcW w:w="2977" w:type="dxa"/>
            <w:vAlign w:val="center"/>
          </w:tcPr>
          <w:p w14:paraId="33B396C4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Недопустимо указывать в качестве #s персону: #s #s</w:t>
            </w:r>
          </w:p>
        </w:tc>
        <w:tc>
          <w:tcPr>
            <w:tcW w:w="2410" w:type="dxa"/>
            <w:vAlign w:val="center"/>
          </w:tcPr>
          <w:p w14:paraId="0BABA5F6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 is impossible to indicate as #s:  #s #s</w:t>
            </w:r>
          </w:p>
        </w:tc>
        <w:tc>
          <w:tcPr>
            <w:tcW w:w="1134" w:type="dxa"/>
            <w:vAlign w:val="center"/>
          </w:tcPr>
          <w:p w14:paraId="530A9027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6C93604E" w14:textId="77777777" w:rsidTr="0084769B">
        <w:tc>
          <w:tcPr>
            <w:tcW w:w="1242" w:type="dxa"/>
            <w:vAlign w:val="center"/>
          </w:tcPr>
          <w:p w14:paraId="29A1F896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NRD085</w:t>
            </w:r>
          </w:p>
        </w:tc>
        <w:tc>
          <w:tcPr>
            <w:tcW w:w="1588" w:type="dxa"/>
            <w:vAlign w:val="center"/>
          </w:tcPr>
          <w:p w14:paraId="45CA5B8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XSD_ERROR_VALIDATION_PREV_VERS</w:t>
            </w:r>
          </w:p>
        </w:tc>
        <w:tc>
          <w:tcPr>
            <w:tcW w:w="2977" w:type="dxa"/>
            <w:vAlign w:val="center"/>
          </w:tcPr>
          <w:p w14:paraId="7F26E784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Репозитарий перешёл на новую версию форматов. Содержание вашего сообщения не соответствует новой версии. Oшибка валидации входящего сообщения: #s</w:t>
            </w:r>
          </w:p>
        </w:tc>
        <w:tc>
          <w:tcPr>
            <w:tcW w:w="2410" w:type="dxa"/>
            <w:vAlign w:val="center"/>
          </w:tcPr>
          <w:p w14:paraId="128CB51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repository has moved to the new messages specification format. The submitted message does not correspond to the new format. 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Validation error of incoming message: #s</w:t>
            </w:r>
          </w:p>
        </w:tc>
        <w:tc>
          <w:tcPr>
            <w:tcW w:w="1134" w:type="dxa"/>
            <w:vAlign w:val="center"/>
          </w:tcPr>
          <w:p w14:paraId="3B0C93EB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3F055BE5" w14:textId="77777777" w:rsidTr="0084769B">
        <w:tc>
          <w:tcPr>
            <w:tcW w:w="1242" w:type="dxa"/>
            <w:vAlign w:val="center"/>
          </w:tcPr>
          <w:p w14:paraId="6CE28A8B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NRD086</w:t>
            </w:r>
          </w:p>
        </w:tc>
        <w:tc>
          <w:tcPr>
            <w:tcW w:w="1588" w:type="dxa"/>
            <w:vAlign w:val="center"/>
          </w:tcPr>
          <w:p w14:paraId="49E9DA3A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INCORRECT_HREF_VALUES</w:t>
            </w:r>
          </w:p>
        </w:tc>
        <w:tc>
          <w:tcPr>
            <w:tcW w:w="2977" w:type="dxa"/>
            <w:vAlign w:val="center"/>
          </w:tcPr>
          <w:p w14:paraId="2B65B3E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сообщении неверно заполнены «ссылка на участника, в отношении которого запрашивается отчет» или «cсылка на участника – контрагента»</w:t>
            </w:r>
          </w:p>
        </w:tc>
        <w:tc>
          <w:tcPr>
            <w:tcW w:w="2410" w:type="dxa"/>
            <w:vAlign w:val="center"/>
          </w:tcPr>
          <w:p w14:paraId="77B417D5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The incorrect values for the href attributes or the fields «Part</w:t>
            </w:r>
            <w:r w:rsidR="00C00323"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y1» and «Party2» doesn’t filled</w:t>
            </w:r>
          </w:p>
        </w:tc>
        <w:tc>
          <w:tcPr>
            <w:tcW w:w="1134" w:type="dxa"/>
            <w:vAlign w:val="center"/>
          </w:tcPr>
          <w:p w14:paraId="530341EF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NARR</w:t>
            </w:r>
          </w:p>
        </w:tc>
      </w:tr>
      <w:tr w:rsidR="00650D06" w:rsidRPr="007E390F" w14:paraId="20C5D18E" w14:textId="77777777" w:rsidTr="0084769B">
        <w:tc>
          <w:tcPr>
            <w:tcW w:w="1242" w:type="dxa"/>
            <w:vAlign w:val="center"/>
          </w:tcPr>
          <w:p w14:paraId="4BA33383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41" w:name="NRD087"/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NRD087</w:t>
            </w:r>
            <w:bookmarkEnd w:id="1441"/>
          </w:p>
        </w:tc>
        <w:tc>
          <w:tcPr>
            <w:tcW w:w="1588" w:type="dxa"/>
            <w:vAlign w:val="center"/>
          </w:tcPr>
          <w:p w14:paraId="4EFC01D4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INVALID_NOT_REPORTING_CODE</w:t>
            </w:r>
          </w:p>
        </w:tc>
        <w:tc>
          <w:tcPr>
            <w:tcW w:w="2977" w:type="dxa"/>
            <w:vAlign w:val="center"/>
          </w:tcPr>
          <w:p w14:paraId="34DF08A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Значение кода #s не соответствует маске ввода</w:t>
            </w:r>
          </w:p>
        </w:tc>
        <w:tc>
          <w:tcPr>
            <w:tcW w:w="2410" w:type="dxa"/>
            <w:vAlign w:val="center"/>
          </w:tcPr>
          <w:p w14:paraId="6B5C5C1D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specified partyID co</w:t>
            </w:r>
            <w:r w:rsidR="00C00323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#s doesn't match with a mask</w:t>
            </w:r>
          </w:p>
        </w:tc>
        <w:tc>
          <w:tcPr>
            <w:tcW w:w="1134" w:type="dxa"/>
            <w:vAlign w:val="center"/>
          </w:tcPr>
          <w:p w14:paraId="5146B620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5203EBE7" w14:textId="77777777" w:rsidTr="0084769B">
        <w:tc>
          <w:tcPr>
            <w:tcW w:w="1242" w:type="dxa"/>
            <w:vAlign w:val="center"/>
          </w:tcPr>
          <w:p w14:paraId="6004E596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NRD088</w:t>
            </w:r>
          </w:p>
        </w:tc>
        <w:tc>
          <w:tcPr>
            <w:tcW w:w="1588" w:type="dxa"/>
            <w:vAlign w:val="center"/>
          </w:tcPr>
          <w:p w14:paraId="36E8A3C1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IN_MSG_SENDER_MUST_BE_REPOSITORY</w:t>
            </w:r>
          </w:p>
        </w:tc>
        <w:tc>
          <w:tcPr>
            <w:tcW w:w="2977" w:type="dxa"/>
            <w:vAlign w:val="center"/>
          </w:tcPr>
          <w:p w14:paraId="15DEEB0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Отправитель сообщения должен являться Репозитарием</w:t>
            </w:r>
          </w:p>
        </w:tc>
        <w:tc>
          <w:tcPr>
            <w:tcW w:w="2410" w:type="dxa"/>
            <w:vAlign w:val="center"/>
          </w:tcPr>
          <w:p w14:paraId="23EBED39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Only the repository can be a sender of the message</w:t>
            </w:r>
          </w:p>
        </w:tc>
        <w:tc>
          <w:tcPr>
            <w:tcW w:w="1134" w:type="dxa"/>
            <w:vAlign w:val="center"/>
          </w:tcPr>
          <w:p w14:paraId="2CF87096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34CAE237" w14:textId="77777777" w:rsidTr="0084769B">
        <w:tc>
          <w:tcPr>
            <w:tcW w:w="1242" w:type="dxa"/>
            <w:vAlign w:val="center"/>
          </w:tcPr>
          <w:p w14:paraId="7B7DECB5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42" w:name="NRD089"/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NRD089</w:t>
            </w:r>
            <w:bookmarkEnd w:id="1442"/>
          </w:p>
        </w:tc>
        <w:tc>
          <w:tcPr>
            <w:tcW w:w="1588" w:type="dxa"/>
            <w:vAlign w:val="center"/>
          </w:tcPr>
          <w:p w14:paraId="28EEDC4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MA_FOR_ID_NOT_FOUND</w:t>
            </w:r>
          </w:p>
        </w:tc>
        <w:tc>
          <w:tcPr>
            <w:tcW w:w="2977" w:type="dxa"/>
            <w:vAlign w:val="center"/>
          </w:tcPr>
          <w:p w14:paraId="6E84973B" w14:textId="77777777" w:rsidR="00650D06" w:rsidRPr="007E390F" w:rsidRDefault="008D0461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Гене</w:t>
            </w:r>
            <w:r w:rsidR="00650D06" w:rsidRPr="007E390F">
              <w:rPr>
                <w:rFonts w:ascii="Times New Roman" w:hAnsi="Times New Roman" w:cs="Times New Roman"/>
                <w:sz w:val="20"/>
                <w:szCs w:val="20"/>
              </w:rPr>
              <w:t>ральное соглашение с регистрационным номером #s не существует</w:t>
            </w:r>
          </w:p>
        </w:tc>
        <w:tc>
          <w:tcPr>
            <w:tcW w:w="2410" w:type="dxa"/>
            <w:vAlign w:val="center"/>
          </w:tcPr>
          <w:p w14:paraId="6FAAA8A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Master Agreement with the number #s does not exist</w:t>
            </w:r>
          </w:p>
        </w:tc>
        <w:tc>
          <w:tcPr>
            <w:tcW w:w="1134" w:type="dxa"/>
            <w:vAlign w:val="center"/>
          </w:tcPr>
          <w:p w14:paraId="01159A3E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2AD1A712" w14:textId="77777777" w:rsidTr="0084769B">
        <w:tc>
          <w:tcPr>
            <w:tcW w:w="1242" w:type="dxa"/>
            <w:vAlign w:val="center"/>
          </w:tcPr>
          <w:p w14:paraId="66551978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NRD090</w:t>
            </w:r>
          </w:p>
        </w:tc>
        <w:tc>
          <w:tcPr>
            <w:tcW w:w="1588" w:type="dxa"/>
            <w:vAlign w:val="center"/>
          </w:tcPr>
          <w:p w14:paraId="69BEEC7E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XML_DIFFERENCE</w:t>
            </w:r>
          </w:p>
        </w:tc>
        <w:tc>
          <w:tcPr>
            <w:tcW w:w="2977" w:type="dxa"/>
            <w:vAlign w:val="center"/>
          </w:tcPr>
          <w:p w14:paraId="5C83827A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В результате сравнения xml документов были выявлены расхождения</w:t>
            </w:r>
          </w:p>
        </w:tc>
        <w:tc>
          <w:tcPr>
            <w:tcW w:w="2410" w:type="dxa"/>
            <w:vAlign w:val="center"/>
          </w:tcPr>
          <w:p w14:paraId="3C3160F5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There are differences found when comparing xml documents</w:t>
            </w:r>
          </w:p>
        </w:tc>
        <w:tc>
          <w:tcPr>
            <w:tcW w:w="1134" w:type="dxa"/>
            <w:vAlign w:val="center"/>
          </w:tcPr>
          <w:p w14:paraId="4D615A4A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0755A538" w14:textId="77777777" w:rsidTr="0084769B">
        <w:tc>
          <w:tcPr>
            <w:tcW w:w="1242" w:type="dxa"/>
            <w:vAlign w:val="center"/>
          </w:tcPr>
          <w:p w14:paraId="48031D61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NRD091</w:t>
            </w:r>
          </w:p>
        </w:tc>
        <w:tc>
          <w:tcPr>
            <w:tcW w:w="1588" w:type="dxa"/>
            <w:vAlign w:val="center"/>
          </w:tcPr>
          <w:p w14:paraId="3A8AE2C9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  <w:t>MA_SIDES_AND_CLIENTS_MUST_DIFFERENCE</w:t>
            </w:r>
          </w:p>
        </w:tc>
        <w:tc>
          <w:tcPr>
            <w:tcW w:w="2977" w:type="dxa"/>
            <w:vAlign w:val="center"/>
          </w:tcPr>
          <w:p w14:paraId="7D2B1CF8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 xml:space="preserve">Стороны по </w:t>
            </w:r>
            <w:r w:rsidR="008D0461"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Гене</w:t>
            </w: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ральному соглашению и их клиенты не могут совпадать</w:t>
            </w:r>
          </w:p>
        </w:tc>
        <w:tc>
          <w:tcPr>
            <w:tcW w:w="2410" w:type="dxa"/>
            <w:vAlign w:val="center"/>
          </w:tcPr>
          <w:p w14:paraId="7A03622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  <w:t>Master Agreement parties cann</w:t>
            </w:r>
            <w:r w:rsidR="00C00323"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  <w:t>ot be the same as their clients</w:t>
            </w:r>
          </w:p>
        </w:tc>
        <w:tc>
          <w:tcPr>
            <w:tcW w:w="1134" w:type="dxa"/>
            <w:vAlign w:val="center"/>
          </w:tcPr>
          <w:p w14:paraId="6ED89EEC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NARR</w:t>
            </w:r>
          </w:p>
        </w:tc>
      </w:tr>
      <w:tr w:rsidR="00650D06" w:rsidRPr="007E390F" w14:paraId="4740AE56" w14:textId="77777777" w:rsidTr="0084769B">
        <w:tc>
          <w:tcPr>
            <w:tcW w:w="1242" w:type="dxa"/>
            <w:vAlign w:val="center"/>
          </w:tcPr>
          <w:p w14:paraId="7BB014F4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NRD092</w:t>
            </w:r>
          </w:p>
        </w:tc>
        <w:tc>
          <w:tcPr>
            <w:tcW w:w="1588" w:type="dxa"/>
            <w:vAlign w:val="center"/>
          </w:tcPr>
          <w:p w14:paraId="2D20DD03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MA_TRADEREF_LEN_LIMIT</w:t>
            </w:r>
          </w:p>
        </w:tc>
        <w:tc>
          <w:tcPr>
            <w:tcW w:w="2977" w:type="dxa"/>
            <w:vAlign w:val="center"/>
          </w:tcPr>
          <w:p w14:paraId="60CB860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идентификатора </w:t>
            </w:r>
            <w:r w:rsidR="008D0461" w:rsidRPr="007E390F">
              <w:rPr>
                <w:rFonts w:ascii="Times New Roman" w:hAnsi="Times New Roman" w:cs="Times New Roman"/>
                <w:sz w:val="20"/>
                <w:szCs w:val="20"/>
              </w:rPr>
              <w:t>Гене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рального соглашения, присвоенного стороной #s, не может превышать длину 35 символов</w:t>
            </w:r>
          </w:p>
        </w:tc>
        <w:tc>
          <w:tcPr>
            <w:tcW w:w="2410" w:type="dxa"/>
            <w:vAlign w:val="center"/>
          </w:tcPr>
          <w:p w14:paraId="7AE2388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identifier of the Master Agreement (tradeId) assigned by the party #s can be no longer than 35 characters</w:t>
            </w:r>
          </w:p>
        </w:tc>
        <w:tc>
          <w:tcPr>
            <w:tcW w:w="1134" w:type="dxa"/>
            <w:vAlign w:val="center"/>
          </w:tcPr>
          <w:p w14:paraId="53A049EB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7D554540" w14:textId="77777777" w:rsidTr="0084769B">
        <w:tc>
          <w:tcPr>
            <w:tcW w:w="1242" w:type="dxa"/>
            <w:vAlign w:val="center"/>
          </w:tcPr>
          <w:p w14:paraId="176CFDA6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43" w:name="NRD093"/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NRD093</w:t>
            </w:r>
            <w:bookmarkEnd w:id="1443"/>
          </w:p>
        </w:tc>
        <w:tc>
          <w:tcPr>
            <w:tcW w:w="1588" w:type="dxa"/>
            <w:vAlign w:val="center"/>
          </w:tcPr>
          <w:p w14:paraId="4B4B8C11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CONT_TRADEREF_LEN_LIMIT</w:t>
            </w:r>
          </w:p>
        </w:tc>
        <w:tc>
          <w:tcPr>
            <w:tcW w:w="2977" w:type="dxa"/>
            <w:vAlign w:val="center"/>
          </w:tcPr>
          <w:p w14:paraId="2C493BF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Значение идентификатора договора, присвоенного стороной #s, не может превышать длину 35 символов</w:t>
            </w:r>
          </w:p>
        </w:tc>
        <w:tc>
          <w:tcPr>
            <w:tcW w:w="2410" w:type="dxa"/>
            <w:vAlign w:val="center"/>
          </w:tcPr>
          <w:p w14:paraId="108D8F9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identifier of the contract (tradeId) assigned by the party #s can be no longer than 35 characters</w:t>
            </w:r>
          </w:p>
        </w:tc>
        <w:tc>
          <w:tcPr>
            <w:tcW w:w="1134" w:type="dxa"/>
            <w:vAlign w:val="center"/>
          </w:tcPr>
          <w:p w14:paraId="21CAD4DF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3EF7ECDC" w14:textId="77777777" w:rsidTr="0084769B">
        <w:tc>
          <w:tcPr>
            <w:tcW w:w="1242" w:type="dxa"/>
            <w:vAlign w:val="center"/>
          </w:tcPr>
          <w:p w14:paraId="4B4EAB13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NRD094</w:t>
            </w:r>
          </w:p>
        </w:tc>
        <w:tc>
          <w:tcPr>
            <w:tcW w:w="1588" w:type="dxa"/>
            <w:vAlign w:val="center"/>
          </w:tcPr>
          <w:p w14:paraId="2405D770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RECONCILATION_TYPE_EMPTY</w:t>
            </w:r>
          </w:p>
        </w:tc>
        <w:tc>
          <w:tcPr>
            <w:tcW w:w="2977" w:type="dxa"/>
            <w:vAlign w:val="center"/>
          </w:tcPr>
          <w:p w14:paraId="0F26ADDF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Поле «Условия согласования параметров договора» должно быть заполнено</w:t>
            </w:r>
          </w:p>
        </w:tc>
        <w:tc>
          <w:tcPr>
            <w:tcW w:w="2410" w:type="dxa"/>
            <w:vAlign w:val="center"/>
          </w:tcPr>
          <w:p w14:paraId="59E8F0BE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"Trade parameters reconciliation type" shoul be filled out</w:t>
            </w:r>
          </w:p>
        </w:tc>
        <w:tc>
          <w:tcPr>
            <w:tcW w:w="1134" w:type="dxa"/>
            <w:vAlign w:val="center"/>
          </w:tcPr>
          <w:p w14:paraId="586893B8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272C183C" w14:textId="77777777" w:rsidTr="0084769B">
        <w:tc>
          <w:tcPr>
            <w:tcW w:w="1242" w:type="dxa"/>
            <w:vAlign w:val="center"/>
          </w:tcPr>
          <w:p w14:paraId="484686CB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NRD095</w:t>
            </w:r>
          </w:p>
        </w:tc>
        <w:tc>
          <w:tcPr>
            <w:tcW w:w="1588" w:type="dxa"/>
            <w:vAlign w:val="center"/>
          </w:tcPr>
          <w:p w14:paraId="54ADEF8A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MSG_CANCREPL_ITSELF</w:t>
            </w:r>
          </w:p>
        </w:tc>
        <w:tc>
          <w:tcPr>
            <w:tcW w:w="2977" w:type="dxa"/>
            <w:vAlign w:val="center"/>
          </w:tcPr>
          <w:p w14:paraId="2FCB5A26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Сообщение не может отменить/заменить само себя</w:t>
            </w:r>
          </w:p>
        </w:tc>
        <w:tc>
          <w:tcPr>
            <w:tcW w:w="2410" w:type="dxa"/>
            <w:vAlign w:val="center"/>
          </w:tcPr>
          <w:p w14:paraId="274E358E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message cannot be cancell</w:t>
            </w:r>
            <w:r w:rsidR="00C00323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ed/replaced by the same message</w:t>
            </w:r>
          </w:p>
        </w:tc>
        <w:tc>
          <w:tcPr>
            <w:tcW w:w="1134" w:type="dxa"/>
            <w:vAlign w:val="center"/>
          </w:tcPr>
          <w:p w14:paraId="7E694294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14D511F0" w14:textId="77777777" w:rsidTr="0084769B">
        <w:tc>
          <w:tcPr>
            <w:tcW w:w="1242" w:type="dxa"/>
            <w:vAlign w:val="center"/>
          </w:tcPr>
          <w:p w14:paraId="61AA81FF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NRD096</w:t>
            </w:r>
          </w:p>
        </w:tc>
        <w:tc>
          <w:tcPr>
            <w:tcW w:w="1588" w:type="dxa"/>
            <w:vAlign w:val="center"/>
          </w:tcPr>
          <w:p w14:paraId="654A096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CORREL_MEMBER_CODE_NOT_EQUAL_SENDBY</w:t>
            </w:r>
          </w:p>
        </w:tc>
        <w:tc>
          <w:tcPr>
            <w:tcW w:w="2977" w:type="dxa"/>
            <w:vAlign w:val="center"/>
          </w:tcPr>
          <w:p w14:paraId="645862C0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Код клиента из поля «correlationId» #s не соответствует коду отправителя #s</w:t>
            </w:r>
          </w:p>
        </w:tc>
        <w:tc>
          <w:tcPr>
            <w:tcW w:w="2410" w:type="dxa"/>
            <w:vAlign w:val="center"/>
          </w:tcPr>
          <w:p w14:paraId="2DD15CE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code specified in correlationId #s does not match the sender's code #s</w:t>
            </w:r>
          </w:p>
        </w:tc>
        <w:tc>
          <w:tcPr>
            <w:tcW w:w="1134" w:type="dxa"/>
            <w:vAlign w:val="center"/>
          </w:tcPr>
          <w:p w14:paraId="53E50A9D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68A12F2A" w14:textId="77777777" w:rsidTr="0084769B">
        <w:tc>
          <w:tcPr>
            <w:tcW w:w="1242" w:type="dxa"/>
            <w:vAlign w:val="center"/>
          </w:tcPr>
          <w:p w14:paraId="4D1DE30D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NRD097</w:t>
            </w:r>
          </w:p>
        </w:tc>
        <w:tc>
          <w:tcPr>
            <w:tcW w:w="1588" w:type="dxa"/>
            <w:vAlign w:val="center"/>
          </w:tcPr>
          <w:p w14:paraId="0E9C52C7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  <w:t>REPORTING_TYPE_MUST_BE_ALLD</w:t>
            </w:r>
          </w:p>
        </w:tc>
        <w:tc>
          <w:tcPr>
            <w:tcW w:w="2977" w:type="dxa"/>
            <w:vAlign w:val="center"/>
          </w:tcPr>
          <w:p w14:paraId="1E2042B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Поле «Тип отчетности информирующего лица» для стороны #s должно быть #s</w:t>
            </w:r>
          </w:p>
        </w:tc>
        <w:tc>
          <w:tcPr>
            <w:tcW w:w="2410" w:type="dxa"/>
            <w:vAlign w:val="center"/>
          </w:tcPr>
          <w:p w14:paraId="56ACE0BD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  <w:t>The field  "Reporting party role type" for the party #s should have the value #s</w:t>
            </w:r>
          </w:p>
        </w:tc>
        <w:tc>
          <w:tcPr>
            <w:tcW w:w="1134" w:type="dxa"/>
            <w:vAlign w:val="center"/>
          </w:tcPr>
          <w:p w14:paraId="4136A693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NARR</w:t>
            </w:r>
          </w:p>
        </w:tc>
      </w:tr>
      <w:tr w:rsidR="00650D06" w:rsidRPr="007E390F" w14:paraId="5586BD71" w14:textId="77777777" w:rsidTr="0084769B">
        <w:tc>
          <w:tcPr>
            <w:tcW w:w="1242" w:type="dxa"/>
            <w:vAlign w:val="center"/>
          </w:tcPr>
          <w:p w14:paraId="0A9B4F54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NRD098</w:t>
            </w:r>
          </w:p>
        </w:tc>
        <w:tc>
          <w:tcPr>
            <w:tcW w:w="1588" w:type="dxa"/>
            <w:vAlign w:val="center"/>
          </w:tcPr>
          <w:p w14:paraId="033F00A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  <w:t>XML_ANKET_SIDES_NOT_COMP_WITH_SENDER</w:t>
            </w:r>
          </w:p>
        </w:tc>
        <w:tc>
          <w:tcPr>
            <w:tcW w:w="2977" w:type="dxa"/>
            <w:vAlign w:val="center"/>
          </w:tcPr>
          <w:p w14:paraId="2309479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Ни одна из сторон договора не связана с отправителем сообщения</w:t>
            </w:r>
          </w:p>
        </w:tc>
        <w:tc>
          <w:tcPr>
            <w:tcW w:w="2410" w:type="dxa"/>
            <w:vAlign w:val="center"/>
          </w:tcPr>
          <w:p w14:paraId="360CFAF3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  <w:t>Neither party is associated with the sender of the message</w:t>
            </w:r>
          </w:p>
        </w:tc>
        <w:tc>
          <w:tcPr>
            <w:tcW w:w="1134" w:type="dxa"/>
            <w:vAlign w:val="center"/>
          </w:tcPr>
          <w:p w14:paraId="2B040D80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NARR</w:t>
            </w:r>
          </w:p>
        </w:tc>
      </w:tr>
      <w:tr w:rsidR="00650D06" w:rsidRPr="007E390F" w14:paraId="490E91B6" w14:textId="77777777" w:rsidTr="0084769B">
        <w:tc>
          <w:tcPr>
            <w:tcW w:w="1242" w:type="dxa"/>
            <w:vAlign w:val="center"/>
          </w:tcPr>
          <w:p w14:paraId="2D1E7F01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NRD099</w:t>
            </w:r>
          </w:p>
        </w:tc>
        <w:tc>
          <w:tcPr>
            <w:tcW w:w="1588" w:type="dxa"/>
            <w:vAlign w:val="center"/>
          </w:tcPr>
          <w:p w14:paraId="05FB12DF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  <w:t>XML_INFORMATOR_IS_NOT_FOUND</w:t>
            </w:r>
          </w:p>
        </w:tc>
        <w:tc>
          <w:tcPr>
            <w:tcW w:w="2977" w:type="dxa"/>
            <w:vAlign w:val="center"/>
          </w:tcPr>
          <w:p w14:paraId="0C0FAFC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Не удалось определить информирую</w:t>
            </w:r>
            <w:r w:rsidR="00C00323"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щее лицо стороны #s  по коду #s</w:t>
            </w:r>
          </w:p>
        </w:tc>
        <w:tc>
          <w:tcPr>
            <w:tcW w:w="2410" w:type="dxa"/>
            <w:vAlign w:val="center"/>
          </w:tcPr>
          <w:p w14:paraId="50D66889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  <w:t>The Reporting agent of the party  #s cannot be identified by the code #s</w:t>
            </w:r>
          </w:p>
        </w:tc>
        <w:tc>
          <w:tcPr>
            <w:tcW w:w="1134" w:type="dxa"/>
            <w:vAlign w:val="center"/>
          </w:tcPr>
          <w:p w14:paraId="4C753F6A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NARR</w:t>
            </w:r>
          </w:p>
        </w:tc>
      </w:tr>
      <w:tr w:rsidR="00650D06" w:rsidRPr="007E390F" w14:paraId="64354BD3" w14:textId="77777777" w:rsidTr="0084769B">
        <w:tc>
          <w:tcPr>
            <w:tcW w:w="1242" w:type="dxa"/>
            <w:vAlign w:val="center"/>
          </w:tcPr>
          <w:p w14:paraId="4EF8C28A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NRD100</w:t>
            </w:r>
          </w:p>
        </w:tc>
        <w:tc>
          <w:tcPr>
            <w:tcW w:w="1588" w:type="dxa"/>
            <w:vAlign w:val="center"/>
          </w:tcPr>
          <w:p w14:paraId="384C16A7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AGREEMENT_DATE_IS_NOT_COMMING</w:t>
            </w:r>
          </w:p>
        </w:tc>
        <w:tc>
          <w:tcPr>
            <w:tcW w:w="2977" w:type="dxa"/>
            <w:vAlign w:val="center"/>
          </w:tcPr>
          <w:p w14:paraId="5A0DDB6F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Для участника "#s" еще не наступила дата заключения Репозитарного соглашения. Сообщение зарегистрировано в</w:t>
            </w:r>
            <w:r w:rsidR="00C00323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журнале входящих с номером №#s</w:t>
            </w:r>
          </w:p>
        </w:tc>
        <w:tc>
          <w:tcPr>
            <w:tcW w:w="2410" w:type="dxa"/>
            <w:vAlign w:val="center"/>
          </w:tcPr>
          <w:p w14:paraId="60A81833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repository service agreement with the participant #s has not been concluded yet. The message is registered</w:t>
            </w:r>
            <w:r w:rsidR="00C00323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the Log with the number N#s</w:t>
            </w:r>
          </w:p>
        </w:tc>
        <w:tc>
          <w:tcPr>
            <w:tcW w:w="1134" w:type="dxa"/>
            <w:vAlign w:val="center"/>
          </w:tcPr>
          <w:p w14:paraId="2BB5456E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41208A46" w14:textId="77777777" w:rsidTr="0084769B">
        <w:tc>
          <w:tcPr>
            <w:tcW w:w="1242" w:type="dxa"/>
            <w:vAlign w:val="center"/>
          </w:tcPr>
          <w:p w14:paraId="6BAAC6B3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44" w:name="NRD101"/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NRD101</w:t>
            </w:r>
            <w:bookmarkEnd w:id="1444"/>
          </w:p>
        </w:tc>
        <w:tc>
          <w:tcPr>
            <w:tcW w:w="1588" w:type="dxa"/>
            <w:vAlign w:val="center"/>
          </w:tcPr>
          <w:p w14:paraId="1195B43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AGREEMENT_CANCEL_DATE_IS_COMMING</w:t>
            </w:r>
          </w:p>
        </w:tc>
        <w:tc>
          <w:tcPr>
            <w:tcW w:w="2977" w:type="dxa"/>
            <w:vAlign w:val="center"/>
          </w:tcPr>
          <w:p w14:paraId="372E9CAF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Для участника "#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" наст</w:t>
            </w:r>
            <w:r w:rsidR="00C00323" w:rsidRPr="007E390F">
              <w:rPr>
                <w:rFonts w:ascii="Times New Roman" w:hAnsi="Times New Roman" w:cs="Times New Roman"/>
                <w:sz w:val="20"/>
                <w:szCs w:val="20"/>
              </w:rPr>
              <w:t>упила дата завершения репозитарного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соглашения. Недопустимо указывать репозитарный код отличный от 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NONREF</w:t>
            </w:r>
            <w:r w:rsidR="00C00323" w:rsidRPr="007E39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vAlign w:val="center"/>
          </w:tcPr>
          <w:p w14:paraId="123DBA19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repository service agreement with the part</w:t>
            </w:r>
            <w:r w:rsidR="00C00323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icipant #s has been terminated.</w:t>
            </w:r>
          </w:p>
          <w:p w14:paraId="6519005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 is incorrect to specify the repository’s code other than NONREF.</w:t>
            </w:r>
          </w:p>
        </w:tc>
        <w:tc>
          <w:tcPr>
            <w:tcW w:w="1134" w:type="dxa"/>
            <w:vAlign w:val="center"/>
          </w:tcPr>
          <w:p w14:paraId="0B2FBADE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310405AE" w14:textId="77777777" w:rsidTr="0084769B">
        <w:tc>
          <w:tcPr>
            <w:tcW w:w="1242" w:type="dxa"/>
            <w:vAlign w:val="center"/>
          </w:tcPr>
          <w:p w14:paraId="18657F0A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45" w:name="NRD102"/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NRD102</w:t>
            </w:r>
            <w:bookmarkEnd w:id="1445"/>
          </w:p>
        </w:tc>
        <w:tc>
          <w:tcPr>
            <w:tcW w:w="1588" w:type="dxa"/>
            <w:vAlign w:val="center"/>
          </w:tcPr>
          <w:p w14:paraId="08C773C9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XML_CONTRACT_NOT_FOUND</w:t>
            </w:r>
          </w:p>
        </w:tc>
        <w:tc>
          <w:tcPr>
            <w:tcW w:w="2977" w:type="dxa"/>
            <w:vAlign w:val="center"/>
          </w:tcPr>
          <w:p w14:paraId="66B18EA1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Невозможно определить </w:t>
            </w:r>
            <w:r w:rsidR="008D0461" w:rsidRPr="007E390F">
              <w:rPr>
                <w:rFonts w:ascii="Times New Roman" w:hAnsi="Times New Roman" w:cs="Times New Roman"/>
                <w:sz w:val="20"/>
                <w:szCs w:val="20"/>
              </w:rPr>
              <w:t>Гене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ральное соглашение, соответствующее присланной информации по договору</w:t>
            </w:r>
          </w:p>
        </w:tc>
        <w:tc>
          <w:tcPr>
            <w:tcW w:w="2410" w:type="dxa"/>
            <w:vAlign w:val="center"/>
          </w:tcPr>
          <w:p w14:paraId="44B9A190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Unable to find the Master agreement corresponding to the received contract data</w:t>
            </w:r>
          </w:p>
        </w:tc>
        <w:tc>
          <w:tcPr>
            <w:tcW w:w="1134" w:type="dxa"/>
            <w:vAlign w:val="center"/>
          </w:tcPr>
          <w:p w14:paraId="2077DA72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21E74514" w14:textId="77777777" w:rsidTr="0084769B">
        <w:tc>
          <w:tcPr>
            <w:tcW w:w="1242" w:type="dxa"/>
            <w:vAlign w:val="center"/>
          </w:tcPr>
          <w:p w14:paraId="025ABBE2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NRD103</w:t>
            </w:r>
          </w:p>
        </w:tc>
        <w:tc>
          <w:tcPr>
            <w:tcW w:w="1588" w:type="dxa"/>
            <w:vAlign w:val="center"/>
          </w:tcPr>
          <w:p w14:paraId="6DE66E24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BAD_CONTRACT_LINK</w:t>
            </w:r>
          </w:p>
        </w:tc>
        <w:tc>
          <w:tcPr>
            <w:tcW w:w="2977" w:type="dxa"/>
            <w:vAlign w:val="center"/>
          </w:tcPr>
          <w:p w14:paraId="3C1C5F41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 xml:space="preserve">Неверно указана ссылка на сообщение для регистрации </w:t>
            </w:r>
            <w:r w:rsidR="008D0461"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Гене</w:t>
            </w: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рального соглашения</w:t>
            </w:r>
          </w:p>
        </w:tc>
        <w:tc>
          <w:tcPr>
            <w:tcW w:w="2410" w:type="dxa"/>
            <w:vAlign w:val="center"/>
          </w:tcPr>
          <w:p w14:paraId="277F1B0E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  <w:t>Wrong link to the corresponding Master Agreement form</w:t>
            </w:r>
          </w:p>
        </w:tc>
        <w:tc>
          <w:tcPr>
            <w:tcW w:w="1134" w:type="dxa"/>
            <w:vAlign w:val="center"/>
          </w:tcPr>
          <w:p w14:paraId="523DA4C7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NARR</w:t>
            </w:r>
          </w:p>
        </w:tc>
      </w:tr>
      <w:tr w:rsidR="00650D06" w:rsidRPr="007E390F" w14:paraId="048A55A2" w14:textId="77777777" w:rsidTr="0084769B">
        <w:tc>
          <w:tcPr>
            <w:tcW w:w="1242" w:type="dxa"/>
            <w:vAlign w:val="center"/>
          </w:tcPr>
          <w:p w14:paraId="4051E17D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NRD104</w:t>
            </w:r>
          </w:p>
        </w:tc>
        <w:tc>
          <w:tcPr>
            <w:tcW w:w="1588" w:type="dxa"/>
            <w:vAlign w:val="center"/>
          </w:tcPr>
          <w:p w14:paraId="20444E5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CONTRACT_LING_PROCESS_DENIED</w:t>
            </w:r>
          </w:p>
        </w:tc>
        <w:tc>
          <w:tcPr>
            <w:tcW w:w="2977" w:type="dxa"/>
            <w:vAlign w:val="center"/>
          </w:tcPr>
          <w:p w14:paraId="777EB9A5" w14:textId="77777777" w:rsidR="00650D06" w:rsidRPr="007E390F" w:rsidRDefault="00650D06" w:rsidP="008D0461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В анкете договора присутствует ссылка на сообщение с анкетой </w:t>
            </w:r>
            <w:r w:rsidR="008D0461" w:rsidRPr="007E390F">
              <w:rPr>
                <w:rFonts w:ascii="Times New Roman" w:hAnsi="Times New Roman" w:cs="Times New Roman"/>
                <w:sz w:val="20"/>
                <w:szCs w:val="20"/>
              </w:rPr>
              <w:t>гене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рального соглашения, в обработке которого отказано</w:t>
            </w:r>
          </w:p>
        </w:tc>
        <w:tc>
          <w:tcPr>
            <w:tcW w:w="2410" w:type="dxa"/>
            <w:vAlign w:val="center"/>
          </w:tcPr>
          <w:p w14:paraId="53A4DECF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contract form refers to the Master Agreement form which was rejected</w:t>
            </w:r>
          </w:p>
        </w:tc>
        <w:tc>
          <w:tcPr>
            <w:tcW w:w="1134" w:type="dxa"/>
            <w:vAlign w:val="center"/>
          </w:tcPr>
          <w:p w14:paraId="77048C61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5D5D5FB0" w14:textId="77777777" w:rsidTr="0084769B">
        <w:tc>
          <w:tcPr>
            <w:tcW w:w="1242" w:type="dxa"/>
            <w:vAlign w:val="center"/>
          </w:tcPr>
          <w:p w14:paraId="4A03ED03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NRD105</w:t>
            </w:r>
          </w:p>
        </w:tc>
        <w:tc>
          <w:tcPr>
            <w:tcW w:w="1588" w:type="dxa"/>
            <w:vAlign w:val="center"/>
          </w:tcPr>
          <w:p w14:paraId="13A858A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CONTRACT_DEREGISTRED</w:t>
            </w:r>
          </w:p>
        </w:tc>
        <w:tc>
          <w:tcPr>
            <w:tcW w:w="2977" w:type="dxa"/>
            <w:vAlign w:val="center"/>
          </w:tcPr>
          <w:p w14:paraId="3C5E6406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Договор дерегистрирован</w:t>
            </w:r>
            <w:r w:rsidR="00C00323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Внесение изменений невозможно</w:t>
            </w:r>
          </w:p>
        </w:tc>
        <w:tc>
          <w:tcPr>
            <w:tcW w:w="2410" w:type="dxa"/>
            <w:vAlign w:val="center"/>
          </w:tcPr>
          <w:p w14:paraId="0C301419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The contract is deregister</w:t>
            </w:r>
            <w:r w:rsidR="00C00323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ed. The amendment is impossible</w:t>
            </w:r>
          </w:p>
        </w:tc>
        <w:tc>
          <w:tcPr>
            <w:tcW w:w="1134" w:type="dxa"/>
            <w:vAlign w:val="center"/>
          </w:tcPr>
          <w:p w14:paraId="2B7FB55C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NARR</w:t>
            </w:r>
          </w:p>
        </w:tc>
      </w:tr>
      <w:tr w:rsidR="00650D06" w:rsidRPr="007E390F" w14:paraId="408BE342" w14:textId="77777777" w:rsidTr="0084769B">
        <w:tc>
          <w:tcPr>
            <w:tcW w:w="1242" w:type="dxa"/>
            <w:vAlign w:val="center"/>
          </w:tcPr>
          <w:p w14:paraId="622CD7E6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NRD106</w:t>
            </w:r>
          </w:p>
        </w:tc>
        <w:tc>
          <w:tcPr>
            <w:tcW w:w="1588" w:type="dxa"/>
            <w:vAlign w:val="center"/>
          </w:tcPr>
          <w:p w14:paraId="6D638125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DUBLICATE_MSG_ID</w:t>
            </w:r>
          </w:p>
        </w:tc>
        <w:tc>
          <w:tcPr>
            <w:tcW w:w="2977" w:type="dxa"/>
            <w:vAlign w:val="center"/>
          </w:tcPr>
          <w:p w14:paraId="1D5E6C8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В Репозитарии уже существует входящее сообщение (in_msg_id = #s) c идентификатором отправителя #s присланное от отправителя #s</w:t>
            </w:r>
          </w:p>
        </w:tc>
        <w:tc>
          <w:tcPr>
            <w:tcW w:w="2410" w:type="dxa"/>
            <w:vAlign w:val="center"/>
          </w:tcPr>
          <w:p w14:paraId="4A76CCF7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message (in_msg_id = #s) with the sender's #s ID received from the sender #s already exists</w:t>
            </w:r>
          </w:p>
        </w:tc>
        <w:tc>
          <w:tcPr>
            <w:tcW w:w="1134" w:type="dxa"/>
            <w:vAlign w:val="center"/>
          </w:tcPr>
          <w:p w14:paraId="4AA1E99C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2C32D3C3" w14:textId="77777777" w:rsidTr="0084769B">
        <w:tc>
          <w:tcPr>
            <w:tcW w:w="1242" w:type="dxa"/>
            <w:vAlign w:val="center"/>
          </w:tcPr>
          <w:p w14:paraId="519A2FCB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NRD107</w:t>
            </w:r>
          </w:p>
        </w:tc>
        <w:tc>
          <w:tcPr>
            <w:tcW w:w="1588" w:type="dxa"/>
            <w:vAlign w:val="center"/>
          </w:tcPr>
          <w:p w14:paraId="23287044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FIELD_MUST_NOT_BE_EMPTY</w:t>
            </w:r>
          </w:p>
        </w:tc>
        <w:tc>
          <w:tcPr>
            <w:tcW w:w="2977" w:type="dxa"/>
            <w:vAlign w:val="center"/>
          </w:tcPr>
          <w:p w14:paraId="61679B4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Поле #s должно быть заполнено</w:t>
            </w:r>
          </w:p>
        </w:tc>
        <w:tc>
          <w:tcPr>
            <w:tcW w:w="2410" w:type="dxa"/>
            <w:vAlign w:val="center"/>
          </w:tcPr>
          <w:p w14:paraId="5EBD8E18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field #s must be filled out</w:t>
            </w:r>
          </w:p>
        </w:tc>
        <w:tc>
          <w:tcPr>
            <w:tcW w:w="1134" w:type="dxa"/>
            <w:vAlign w:val="center"/>
          </w:tcPr>
          <w:p w14:paraId="2901269B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4AB7E04D" w14:textId="77777777" w:rsidTr="0084769B">
        <w:tc>
          <w:tcPr>
            <w:tcW w:w="1242" w:type="dxa"/>
            <w:vAlign w:val="center"/>
          </w:tcPr>
          <w:p w14:paraId="34F2B64F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NRD108</w:t>
            </w:r>
          </w:p>
        </w:tc>
        <w:tc>
          <w:tcPr>
            <w:tcW w:w="1588" w:type="dxa"/>
            <w:vAlign w:val="center"/>
          </w:tcPr>
          <w:p w14:paraId="5E48BFB3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TWO_MANY_ILS_FOR_CONTRACT</w:t>
            </w:r>
          </w:p>
        </w:tc>
        <w:tc>
          <w:tcPr>
            <w:tcW w:w="2977" w:type="dxa"/>
            <w:vAlign w:val="center"/>
          </w:tcPr>
          <w:p w14:paraId="27EF2F6A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Невозможно однозначно определить информир</w:t>
            </w:r>
            <w:r w:rsidR="00C00323"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ующее лицо для типа договора #s</w:t>
            </w:r>
          </w:p>
        </w:tc>
        <w:tc>
          <w:tcPr>
            <w:tcW w:w="2410" w:type="dxa"/>
            <w:vAlign w:val="center"/>
          </w:tcPr>
          <w:p w14:paraId="1DFAB2E0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It is impossible to identify the Reporting Agent of the party #s</w:t>
            </w:r>
          </w:p>
        </w:tc>
        <w:tc>
          <w:tcPr>
            <w:tcW w:w="1134" w:type="dxa"/>
            <w:vAlign w:val="center"/>
          </w:tcPr>
          <w:p w14:paraId="35AD0C26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NARR</w:t>
            </w:r>
          </w:p>
        </w:tc>
      </w:tr>
      <w:tr w:rsidR="00650D06" w:rsidRPr="007E390F" w14:paraId="1AC6283A" w14:textId="77777777" w:rsidTr="0084769B">
        <w:tc>
          <w:tcPr>
            <w:tcW w:w="1242" w:type="dxa"/>
            <w:vAlign w:val="center"/>
          </w:tcPr>
          <w:p w14:paraId="0B24C34A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NRD109</w:t>
            </w:r>
          </w:p>
        </w:tc>
        <w:tc>
          <w:tcPr>
            <w:tcW w:w="1588" w:type="dxa"/>
            <w:vAlign w:val="center"/>
          </w:tcPr>
          <w:p w14:paraId="1C64B524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NON_REPO_CODE_IS_NOT_EMPTY</w:t>
            </w:r>
          </w:p>
        </w:tc>
        <w:tc>
          <w:tcPr>
            <w:tcW w:w="2977" w:type="dxa"/>
            <w:vAlign w:val="center"/>
          </w:tcPr>
          <w:p w14:paraId="5E85F5F3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Код клиента #s, не предоставляющего отчётность, не должен быть пустым</w:t>
            </w:r>
          </w:p>
        </w:tc>
        <w:tc>
          <w:tcPr>
            <w:tcW w:w="2410" w:type="dxa"/>
            <w:vAlign w:val="center"/>
          </w:tcPr>
          <w:p w14:paraId="54395D3E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The code of the client #s which is not obliged to report should be specified</w:t>
            </w:r>
          </w:p>
        </w:tc>
        <w:tc>
          <w:tcPr>
            <w:tcW w:w="1134" w:type="dxa"/>
            <w:vAlign w:val="center"/>
          </w:tcPr>
          <w:p w14:paraId="37BAF7EE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NARR</w:t>
            </w:r>
          </w:p>
        </w:tc>
      </w:tr>
      <w:tr w:rsidR="00650D06" w:rsidRPr="007E390F" w14:paraId="06A79732" w14:textId="77777777" w:rsidTr="0084769B">
        <w:tc>
          <w:tcPr>
            <w:tcW w:w="1242" w:type="dxa"/>
            <w:vAlign w:val="center"/>
          </w:tcPr>
          <w:p w14:paraId="3F01E67A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NRD110</w:t>
            </w:r>
          </w:p>
        </w:tc>
        <w:tc>
          <w:tcPr>
            <w:tcW w:w="1588" w:type="dxa"/>
            <w:vAlign w:val="center"/>
          </w:tcPr>
          <w:p w14:paraId="46F3B30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INVALID_NON_REPORTING_VALUE</w:t>
            </w:r>
          </w:p>
        </w:tc>
        <w:tc>
          <w:tcPr>
            <w:tcW w:w="2977" w:type="dxa"/>
            <w:vAlign w:val="center"/>
          </w:tcPr>
          <w:p w14:paraId="0E2721A8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Некорректное значение поля «Сторона, не обязанная предоставлять информацию в Репозитарий» для клиента #s - #s</w:t>
            </w:r>
          </w:p>
        </w:tc>
        <w:tc>
          <w:tcPr>
            <w:tcW w:w="2410" w:type="dxa"/>
            <w:vAlign w:val="center"/>
          </w:tcPr>
          <w:p w14:paraId="0E42D9EA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Invalid value for the field &lt;Unwillingreportingparty&gt; for the client #s - #s</w:t>
            </w:r>
          </w:p>
        </w:tc>
        <w:tc>
          <w:tcPr>
            <w:tcW w:w="1134" w:type="dxa"/>
            <w:vAlign w:val="center"/>
          </w:tcPr>
          <w:p w14:paraId="35AE9C1B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7FC4ACE2" w14:textId="77777777" w:rsidTr="0084769B">
        <w:tc>
          <w:tcPr>
            <w:tcW w:w="1242" w:type="dxa"/>
            <w:vAlign w:val="center"/>
          </w:tcPr>
          <w:p w14:paraId="66601568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NRD111</w:t>
            </w:r>
          </w:p>
        </w:tc>
        <w:tc>
          <w:tcPr>
            <w:tcW w:w="1588" w:type="dxa"/>
            <w:vAlign w:val="center"/>
          </w:tcPr>
          <w:p w14:paraId="0F22121F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INVALID_NON_REPORTING_FOR_RESIDENT</w:t>
            </w:r>
          </w:p>
        </w:tc>
        <w:tc>
          <w:tcPr>
            <w:tcW w:w="2977" w:type="dxa"/>
            <w:vAlign w:val="center"/>
          </w:tcPr>
          <w:p w14:paraId="291DF2D9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Клиент #s - #s  не может быть указан в поле «Сторона, не обязанная предоставлять информацию в Репозитарий», т.к. он является резидентом</w:t>
            </w:r>
          </w:p>
        </w:tc>
        <w:tc>
          <w:tcPr>
            <w:tcW w:w="2410" w:type="dxa"/>
            <w:vAlign w:val="center"/>
          </w:tcPr>
          <w:p w14:paraId="7CFA4286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Invalid value for the field &lt;Unwillingreportingparty&gt; because the client #s - #s is the Russian entity</w:t>
            </w:r>
          </w:p>
        </w:tc>
        <w:tc>
          <w:tcPr>
            <w:tcW w:w="1134" w:type="dxa"/>
            <w:vAlign w:val="center"/>
          </w:tcPr>
          <w:p w14:paraId="27D70AC3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NARR</w:t>
            </w:r>
          </w:p>
        </w:tc>
      </w:tr>
      <w:tr w:rsidR="00650D06" w:rsidRPr="007E390F" w14:paraId="0C0FABEA" w14:textId="77777777" w:rsidTr="0084769B">
        <w:tc>
          <w:tcPr>
            <w:tcW w:w="1242" w:type="dxa"/>
            <w:vAlign w:val="center"/>
          </w:tcPr>
          <w:p w14:paraId="37295655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NRD112</w:t>
            </w:r>
          </w:p>
        </w:tc>
        <w:tc>
          <w:tcPr>
            <w:tcW w:w="1588" w:type="dxa"/>
            <w:vAlign w:val="center"/>
          </w:tcPr>
          <w:p w14:paraId="47E1DB03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NON_REPORTING_CLIENT_NOT_EQUAL_INF</w:t>
            </w:r>
          </w:p>
        </w:tc>
        <w:tc>
          <w:tcPr>
            <w:tcW w:w="2977" w:type="dxa"/>
            <w:vAlign w:val="center"/>
          </w:tcPr>
          <w:p w14:paraId="3E9BDDA7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Для стороны #s, указанной в поле «Сторона, не обязанная предоставлять информацию в Репозитарий», БИЛ должен совпадать с данной стороной</w:t>
            </w:r>
          </w:p>
        </w:tc>
        <w:tc>
          <w:tcPr>
            <w:tcW w:w="2410" w:type="dxa"/>
            <w:vAlign w:val="center"/>
          </w:tcPr>
          <w:p w14:paraId="7C932828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The party #s which is indicated in the field &lt;Unwillingreportingparty&gt; should have the same Principle Reporting Agent</w:t>
            </w:r>
          </w:p>
        </w:tc>
        <w:tc>
          <w:tcPr>
            <w:tcW w:w="1134" w:type="dxa"/>
            <w:vAlign w:val="center"/>
          </w:tcPr>
          <w:p w14:paraId="3478743A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NARR</w:t>
            </w:r>
          </w:p>
        </w:tc>
      </w:tr>
      <w:tr w:rsidR="00650D06" w:rsidRPr="007E390F" w14:paraId="674766D2" w14:textId="77777777" w:rsidTr="0084769B">
        <w:tc>
          <w:tcPr>
            <w:tcW w:w="1242" w:type="dxa"/>
            <w:vAlign w:val="center"/>
          </w:tcPr>
          <w:p w14:paraId="5042F77D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NRD113</w:t>
            </w:r>
          </w:p>
        </w:tc>
        <w:tc>
          <w:tcPr>
            <w:tcW w:w="1588" w:type="dxa"/>
            <w:vAlign w:val="center"/>
          </w:tcPr>
          <w:p w14:paraId="341D5B31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NON_REPORTING_INF_EQUAL_NONREF</w:t>
            </w:r>
          </w:p>
        </w:tc>
        <w:tc>
          <w:tcPr>
            <w:tcW w:w="2977" w:type="dxa"/>
            <w:vAlign w:val="center"/>
          </w:tcPr>
          <w:p w14:paraId="6540260A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Для стороны #s, указанной в поле «Сторона, не обязанная предоставлять информацию в Репозитарий» код БИЛа должен быть равен NONREF</w:t>
            </w:r>
          </w:p>
        </w:tc>
        <w:tc>
          <w:tcPr>
            <w:tcW w:w="2410" w:type="dxa"/>
            <w:vAlign w:val="center"/>
          </w:tcPr>
          <w:p w14:paraId="69003329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The Principle Reporting Agent of the party #s which is indicated in the field &lt;Unwillingreportingparty&gt; should be defined as NONREF</w:t>
            </w:r>
          </w:p>
        </w:tc>
        <w:tc>
          <w:tcPr>
            <w:tcW w:w="1134" w:type="dxa"/>
            <w:vAlign w:val="center"/>
          </w:tcPr>
          <w:p w14:paraId="47B78A74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NARR</w:t>
            </w:r>
          </w:p>
        </w:tc>
      </w:tr>
      <w:tr w:rsidR="00650D06" w:rsidRPr="007E390F" w14:paraId="2DAB8BEA" w14:textId="77777777" w:rsidTr="0084769B">
        <w:tc>
          <w:tcPr>
            <w:tcW w:w="1242" w:type="dxa"/>
            <w:vAlign w:val="center"/>
          </w:tcPr>
          <w:p w14:paraId="39406899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NRD114</w:t>
            </w:r>
          </w:p>
        </w:tc>
        <w:tc>
          <w:tcPr>
            <w:tcW w:w="1588" w:type="dxa"/>
            <w:vAlign w:val="center"/>
          </w:tcPr>
          <w:p w14:paraId="76F9750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INCORRECT_ILL_PARTY_SIDE</w:t>
            </w:r>
          </w:p>
        </w:tc>
        <w:tc>
          <w:tcPr>
            <w:tcW w:w="2977" w:type="dxa"/>
            <w:vAlign w:val="center"/>
          </w:tcPr>
          <w:p w14:paraId="5B0C216D" w14:textId="77777777" w:rsidR="00650D06" w:rsidRPr="007E390F" w:rsidRDefault="00650D06" w:rsidP="008D0461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 xml:space="preserve">Некорректное значение поля «Сторона </w:t>
            </w:r>
            <w:r w:rsidR="008D0461"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Гене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рального соглашения» = #s в блоке об информирующих лицах, в случае если сторона #s отказалась предоставлять отчетность</w:t>
            </w:r>
          </w:p>
        </w:tc>
        <w:tc>
          <w:tcPr>
            <w:tcW w:w="2410" w:type="dxa"/>
            <w:vAlign w:val="center"/>
          </w:tcPr>
          <w:p w14:paraId="7B6B4B4E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Invalid value for the field  &lt;masterAgreementParty&gt; #s if the party #s is not willing to report</w:t>
            </w:r>
          </w:p>
        </w:tc>
        <w:tc>
          <w:tcPr>
            <w:tcW w:w="1134" w:type="dxa"/>
            <w:vAlign w:val="center"/>
          </w:tcPr>
          <w:p w14:paraId="5E34E113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NARR</w:t>
            </w:r>
          </w:p>
        </w:tc>
      </w:tr>
      <w:tr w:rsidR="00650D06" w:rsidRPr="007E390F" w14:paraId="288B8BE1" w14:textId="77777777" w:rsidTr="0084769B">
        <w:tc>
          <w:tcPr>
            <w:tcW w:w="1242" w:type="dxa"/>
            <w:vAlign w:val="center"/>
          </w:tcPr>
          <w:p w14:paraId="29236D12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NRD115</w:t>
            </w:r>
          </w:p>
        </w:tc>
        <w:tc>
          <w:tcPr>
            <w:tcW w:w="1588" w:type="dxa"/>
            <w:vAlign w:val="center"/>
          </w:tcPr>
          <w:p w14:paraId="4F1C15F1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INCORRECT_ILL_CODE</w:t>
            </w:r>
          </w:p>
        </w:tc>
        <w:tc>
          <w:tcPr>
            <w:tcW w:w="2977" w:type="dxa"/>
            <w:vAlign w:val="center"/>
          </w:tcPr>
          <w:p w14:paraId="0382A68E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Код информирующего лица, поданного от стороны #s должен быть #s</w:t>
            </w:r>
          </w:p>
        </w:tc>
        <w:tc>
          <w:tcPr>
            <w:tcW w:w="2410" w:type="dxa"/>
            <w:vAlign w:val="center"/>
          </w:tcPr>
          <w:p w14:paraId="463C4D8F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The code of the Reporting Agent of the party #s should be defined as #s</w:t>
            </w:r>
          </w:p>
        </w:tc>
        <w:tc>
          <w:tcPr>
            <w:tcW w:w="1134" w:type="dxa"/>
            <w:vAlign w:val="center"/>
          </w:tcPr>
          <w:p w14:paraId="127834BA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NARR</w:t>
            </w:r>
          </w:p>
        </w:tc>
      </w:tr>
      <w:tr w:rsidR="00650D06" w:rsidRPr="007E390F" w14:paraId="607CE723" w14:textId="77777777" w:rsidTr="0084769B">
        <w:tc>
          <w:tcPr>
            <w:tcW w:w="1242" w:type="dxa"/>
            <w:vAlign w:val="center"/>
          </w:tcPr>
          <w:p w14:paraId="0C81F515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NRD116</w:t>
            </w:r>
          </w:p>
        </w:tc>
        <w:tc>
          <w:tcPr>
            <w:tcW w:w="1588" w:type="dxa"/>
            <w:vAlign w:val="center"/>
          </w:tcPr>
          <w:p w14:paraId="70A3DEE6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CONTRAGENT_IL_NOT_FOUND</w:t>
            </w:r>
          </w:p>
        </w:tc>
        <w:tc>
          <w:tcPr>
            <w:tcW w:w="2977" w:type="dxa"/>
            <w:vAlign w:val="center"/>
          </w:tcPr>
          <w:p w14:paraId="59AB0734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ИЛ #s - #s стороны #s, отказавшейся от предоставления отчетности, должен совпадать с ИЛом противоположной стороны (иметь тот же код и наименование)</w:t>
            </w:r>
          </w:p>
        </w:tc>
        <w:tc>
          <w:tcPr>
            <w:tcW w:w="2410" w:type="dxa"/>
            <w:vAlign w:val="center"/>
          </w:tcPr>
          <w:p w14:paraId="1140343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The Reporting Agent #s - #s of the party #s which is not willing to report should coincide with the Reporting Agent of its counterparty (shou</w:t>
            </w:r>
            <w:r w:rsidR="00676B53"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ld have the same code and name)</w:t>
            </w:r>
          </w:p>
        </w:tc>
        <w:tc>
          <w:tcPr>
            <w:tcW w:w="1134" w:type="dxa"/>
            <w:vAlign w:val="center"/>
          </w:tcPr>
          <w:p w14:paraId="672062D8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NARR</w:t>
            </w:r>
          </w:p>
        </w:tc>
      </w:tr>
      <w:tr w:rsidR="00650D06" w:rsidRPr="007E390F" w14:paraId="3F0440AE" w14:textId="77777777" w:rsidTr="0084769B">
        <w:tc>
          <w:tcPr>
            <w:tcW w:w="1242" w:type="dxa"/>
            <w:vAlign w:val="center"/>
          </w:tcPr>
          <w:p w14:paraId="32BC0E6B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NRD117</w:t>
            </w:r>
          </w:p>
        </w:tc>
        <w:tc>
          <w:tcPr>
            <w:tcW w:w="1588" w:type="dxa"/>
            <w:vAlign w:val="center"/>
          </w:tcPr>
          <w:p w14:paraId="7381FD81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XML_NO_VERSION</w:t>
            </w:r>
          </w:p>
        </w:tc>
        <w:tc>
          <w:tcPr>
            <w:tcW w:w="2977" w:type="dxa"/>
            <w:vAlign w:val="center"/>
          </w:tcPr>
          <w:p w14:paraId="5CE72783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Сообщение не содержит указания на версию формата</w:t>
            </w:r>
          </w:p>
        </w:tc>
        <w:tc>
          <w:tcPr>
            <w:tcW w:w="2410" w:type="dxa"/>
            <w:vAlign w:val="center"/>
          </w:tcPr>
          <w:p w14:paraId="2AE3AAED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The version of the format is not defined in the message</w:t>
            </w:r>
          </w:p>
        </w:tc>
        <w:tc>
          <w:tcPr>
            <w:tcW w:w="1134" w:type="dxa"/>
            <w:vAlign w:val="center"/>
          </w:tcPr>
          <w:p w14:paraId="7B2113DF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NARR</w:t>
            </w:r>
          </w:p>
        </w:tc>
      </w:tr>
      <w:tr w:rsidR="00650D06" w:rsidRPr="007E390F" w14:paraId="280D5E62" w14:textId="77777777" w:rsidTr="0084769B">
        <w:tc>
          <w:tcPr>
            <w:tcW w:w="1242" w:type="dxa"/>
            <w:vAlign w:val="center"/>
          </w:tcPr>
          <w:p w14:paraId="213237FE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NRD118</w:t>
            </w:r>
          </w:p>
        </w:tc>
        <w:tc>
          <w:tcPr>
            <w:tcW w:w="1588" w:type="dxa"/>
            <w:vAlign w:val="center"/>
          </w:tcPr>
          <w:p w14:paraId="1E9ACA84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XML_NO_ACTION</w:t>
            </w:r>
          </w:p>
        </w:tc>
        <w:tc>
          <w:tcPr>
            <w:tcW w:w="2977" w:type="dxa"/>
            <w:vAlign w:val="center"/>
          </w:tcPr>
          <w:p w14:paraId="3357E91E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Сообщение не содержит указания на действие</w:t>
            </w:r>
          </w:p>
        </w:tc>
        <w:tc>
          <w:tcPr>
            <w:tcW w:w="2410" w:type="dxa"/>
            <w:vAlign w:val="center"/>
          </w:tcPr>
          <w:p w14:paraId="4E970275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The message does not contain the action</w:t>
            </w:r>
          </w:p>
        </w:tc>
        <w:tc>
          <w:tcPr>
            <w:tcW w:w="1134" w:type="dxa"/>
            <w:vAlign w:val="center"/>
          </w:tcPr>
          <w:p w14:paraId="12462530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NARR</w:t>
            </w:r>
          </w:p>
        </w:tc>
      </w:tr>
      <w:tr w:rsidR="00650D06" w:rsidRPr="007E390F" w14:paraId="47EFC771" w14:textId="77777777" w:rsidTr="0084769B">
        <w:tc>
          <w:tcPr>
            <w:tcW w:w="1242" w:type="dxa"/>
            <w:vAlign w:val="center"/>
          </w:tcPr>
          <w:p w14:paraId="23EA9511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NRD119</w:t>
            </w:r>
          </w:p>
        </w:tc>
        <w:tc>
          <w:tcPr>
            <w:tcW w:w="1588" w:type="dxa"/>
            <w:vAlign w:val="center"/>
          </w:tcPr>
          <w:p w14:paraId="7965813E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XML_NO_INCOMING</w:t>
            </w:r>
          </w:p>
        </w:tc>
        <w:tc>
          <w:tcPr>
            <w:tcW w:w="2977" w:type="dxa"/>
            <w:vAlign w:val="center"/>
          </w:tcPr>
          <w:p w14:paraId="461C2015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Сообщение такого типа не может быть входящим для Репозитария</w:t>
            </w:r>
          </w:p>
        </w:tc>
        <w:tc>
          <w:tcPr>
            <w:tcW w:w="2410" w:type="dxa"/>
            <w:vAlign w:val="center"/>
          </w:tcPr>
          <w:p w14:paraId="4007A98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Invalid type of incoming message</w:t>
            </w:r>
          </w:p>
        </w:tc>
        <w:tc>
          <w:tcPr>
            <w:tcW w:w="1134" w:type="dxa"/>
            <w:vAlign w:val="center"/>
          </w:tcPr>
          <w:p w14:paraId="00FEBEF1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NARR</w:t>
            </w:r>
          </w:p>
        </w:tc>
      </w:tr>
      <w:tr w:rsidR="00650D06" w:rsidRPr="007E390F" w14:paraId="50DC5DB8" w14:textId="77777777" w:rsidTr="0084769B">
        <w:tc>
          <w:tcPr>
            <w:tcW w:w="1242" w:type="dxa"/>
            <w:vAlign w:val="center"/>
          </w:tcPr>
          <w:p w14:paraId="54C3141D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46" w:name="NRD120"/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NRD120</w:t>
            </w:r>
            <w:bookmarkEnd w:id="1446"/>
          </w:p>
        </w:tc>
        <w:tc>
          <w:tcPr>
            <w:tcW w:w="1588" w:type="dxa"/>
            <w:vAlign w:val="center"/>
          </w:tcPr>
          <w:p w14:paraId="5AE78E93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XML_NARRATIVE_DENIED_FOR_ID</w:t>
            </w:r>
          </w:p>
        </w:tc>
        <w:tc>
          <w:tcPr>
            <w:tcW w:w="2977" w:type="dxa"/>
            <w:vAlign w:val="center"/>
          </w:tcPr>
          <w:p w14:paraId="005588C7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Для идентификатора с типом #s не допускается заполнение поля значением &lt;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NONREF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</w:tc>
        <w:tc>
          <w:tcPr>
            <w:tcW w:w="2410" w:type="dxa"/>
            <w:vAlign w:val="center"/>
          </w:tcPr>
          <w:p w14:paraId="6C6CF8EE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case of ID with type #s the field with &lt;NONREF&gt; value should not be filled</w:t>
            </w:r>
          </w:p>
        </w:tc>
        <w:tc>
          <w:tcPr>
            <w:tcW w:w="1134" w:type="dxa"/>
            <w:vAlign w:val="center"/>
          </w:tcPr>
          <w:p w14:paraId="2B96BCF9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046102E1" w14:textId="77777777" w:rsidTr="0084769B">
        <w:tc>
          <w:tcPr>
            <w:tcW w:w="1242" w:type="dxa"/>
            <w:vAlign w:val="center"/>
          </w:tcPr>
          <w:p w14:paraId="31043DB4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NRD121</w:t>
            </w:r>
          </w:p>
        </w:tc>
        <w:tc>
          <w:tcPr>
            <w:tcW w:w="1588" w:type="dxa"/>
            <w:vAlign w:val="center"/>
          </w:tcPr>
          <w:p w14:paraId="0ABFDE69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XML_NARRATIVE_MANDANDORY_FOR_ID</w:t>
            </w:r>
          </w:p>
        </w:tc>
        <w:tc>
          <w:tcPr>
            <w:tcW w:w="2977" w:type="dxa"/>
            <w:vAlign w:val="center"/>
          </w:tcPr>
          <w:p w14:paraId="7DC42893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Для идентификатора с типом #s поле &lt;narrative&gt; должно быть заполнено</w:t>
            </w:r>
          </w:p>
        </w:tc>
        <w:tc>
          <w:tcPr>
            <w:tcW w:w="2410" w:type="dxa"/>
            <w:vAlign w:val="center"/>
          </w:tcPr>
          <w:p w14:paraId="695585B6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In case of ID with type #s the field &lt;narrative&gt; should be filled</w:t>
            </w:r>
          </w:p>
        </w:tc>
        <w:tc>
          <w:tcPr>
            <w:tcW w:w="1134" w:type="dxa"/>
            <w:vAlign w:val="center"/>
          </w:tcPr>
          <w:p w14:paraId="10F79021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NARR</w:t>
            </w:r>
          </w:p>
        </w:tc>
      </w:tr>
      <w:tr w:rsidR="00650D06" w:rsidRPr="007E390F" w14:paraId="3957768E" w14:textId="77777777" w:rsidTr="0084769B">
        <w:tc>
          <w:tcPr>
            <w:tcW w:w="1242" w:type="dxa"/>
            <w:vAlign w:val="center"/>
          </w:tcPr>
          <w:p w14:paraId="18B830C1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NRD122</w:t>
            </w:r>
          </w:p>
        </w:tc>
        <w:tc>
          <w:tcPr>
            <w:tcW w:w="1588" w:type="dxa"/>
            <w:vAlign w:val="center"/>
          </w:tcPr>
          <w:p w14:paraId="6D332CB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XML_MEMBER_TO_MANY_REGISTRED</w:t>
            </w:r>
          </w:p>
        </w:tc>
        <w:tc>
          <w:tcPr>
            <w:tcW w:w="2977" w:type="dxa"/>
            <w:vAlign w:val="center"/>
          </w:tcPr>
          <w:p w14:paraId="5F481338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Для участника с кодом #s типа #s существует несколько записей в Репозитарии</w:t>
            </w:r>
          </w:p>
        </w:tc>
        <w:tc>
          <w:tcPr>
            <w:tcW w:w="2410" w:type="dxa"/>
            <w:vAlign w:val="center"/>
          </w:tcPr>
          <w:p w14:paraId="6B162CF9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There are several entries in the repository for the party with code #s and code type #s</w:t>
            </w:r>
          </w:p>
        </w:tc>
        <w:tc>
          <w:tcPr>
            <w:tcW w:w="1134" w:type="dxa"/>
            <w:vAlign w:val="center"/>
          </w:tcPr>
          <w:p w14:paraId="4CC8404C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73E1FA8A" w14:textId="77777777" w:rsidTr="0084769B">
        <w:tc>
          <w:tcPr>
            <w:tcW w:w="1242" w:type="dxa"/>
            <w:vAlign w:val="center"/>
          </w:tcPr>
          <w:p w14:paraId="6B6C0258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NRD123</w:t>
            </w:r>
          </w:p>
        </w:tc>
        <w:tc>
          <w:tcPr>
            <w:tcW w:w="1588" w:type="dxa"/>
            <w:vAlign w:val="center"/>
          </w:tcPr>
          <w:p w14:paraId="29A2E53A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XML_MEMBER_NOT_FOUND</w:t>
            </w:r>
          </w:p>
        </w:tc>
        <w:tc>
          <w:tcPr>
            <w:tcW w:w="2977" w:type="dxa"/>
            <w:vAlign w:val="center"/>
          </w:tcPr>
          <w:p w14:paraId="6940B444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По указанным идентификаторам не удалось определить клиента Репозитария</w:t>
            </w:r>
          </w:p>
        </w:tc>
        <w:tc>
          <w:tcPr>
            <w:tcW w:w="2410" w:type="dxa"/>
            <w:vAlign w:val="center"/>
          </w:tcPr>
          <w:p w14:paraId="72507881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No client found for given parameters</w:t>
            </w:r>
          </w:p>
        </w:tc>
        <w:tc>
          <w:tcPr>
            <w:tcW w:w="1134" w:type="dxa"/>
            <w:vAlign w:val="center"/>
          </w:tcPr>
          <w:p w14:paraId="142BEAF8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NARR</w:t>
            </w:r>
          </w:p>
        </w:tc>
      </w:tr>
      <w:tr w:rsidR="00650D06" w:rsidRPr="007E390F" w14:paraId="23D263D9" w14:textId="77777777" w:rsidTr="0084769B">
        <w:tc>
          <w:tcPr>
            <w:tcW w:w="1242" w:type="dxa"/>
            <w:vAlign w:val="center"/>
          </w:tcPr>
          <w:p w14:paraId="3F558727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NRD124</w:t>
            </w:r>
          </w:p>
        </w:tc>
        <w:tc>
          <w:tcPr>
            <w:tcW w:w="1588" w:type="dxa"/>
            <w:vAlign w:val="center"/>
          </w:tcPr>
          <w:p w14:paraId="4F2EC94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ID_TYPE_NOT_FOUND</w:t>
            </w:r>
          </w:p>
        </w:tc>
        <w:tc>
          <w:tcPr>
            <w:tcW w:w="2977" w:type="dxa"/>
            <w:vAlign w:val="center"/>
          </w:tcPr>
          <w:p w14:paraId="50ED3230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Тип кода #s отсутствует в справочнике типов кодов</w:t>
            </w:r>
          </w:p>
        </w:tc>
        <w:tc>
          <w:tcPr>
            <w:tcW w:w="2410" w:type="dxa"/>
            <w:vAlign w:val="center"/>
          </w:tcPr>
          <w:p w14:paraId="36AB4384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Code type #s is not found in the reference guide</w:t>
            </w:r>
          </w:p>
        </w:tc>
        <w:tc>
          <w:tcPr>
            <w:tcW w:w="1134" w:type="dxa"/>
            <w:vAlign w:val="center"/>
          </w:tcPr>
          <w:p w14:paraId="6349DDE4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NARR</w:t>
            </w:r>
          </w:p>
        </w:tc>
      </w:tr>
      <w:tr w:rsidR="00650D06" w:rsidRPr="007E390F" w14:paraId="784CBBA9" w14:textId="77777777" w:rsidTr="0084769B">
        <w:tc>
          <w:tcPr>
            <w:tcW w:w="1242" w:type="dxa"/>
            <w:vAlign w:val="center"/>
          </w:tcPr>
          <w:p w14:paraId="594D4483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NRD125</w:t>
            </w:r>
          </w:p>
        </w:tc>
        <w:tc>
          <w:tcPr>
            <w:tcW w:w="1588" w:type="dxa"/>
            <w:vAlign w:val="center"/>
          </w:tcPr>
          <w:p w14:paraId="044A36C7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XML_BAD_LINK_ON_OUT_MESSAGES</w:t>
            </w:r>
          </w:p>
        </w:tc>
        <w:tc>
          <w:tcPr>
            <w:tcW w:w="2977" w:type="dxa"/>
            <w:vAlign w:val="center"/>
          </w:tcPr>
          <w:p w14:paraId="2E2413F6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В сообщении указана ссылка на несуществующий связанный документ</w:t>
            </w:r>
          </w:p>
        </w:tc>
        <w:tc>
          <w:tcPr>
            <w:tcW w:w="2410" w:type="dxa"/>
            <w:vAlign w:val="center"/>
          </w:tcPr>
          <w:p w14:paraId="391E8987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The message contains a link to the nonexistent related document</w:t>
            </w:r>
          </w:p>
        </w:tc>
        <w:tc>
          <w:tcPr>
            <w:tcW w:w="1134" w:type="dxa"/>
            <w:vAlign w:val="center"/>
          </w:tcPr>
          <w:p w14:paraId="638ECC9E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NARR</w:t>
            </w:r>
          </w:p>
        </w:tc>
      </w:tr>
      <w:tr w:rsidR="00650D06" w:rsidRPr="007E390F" w14:paraId="570E3B8E" w14:textId="77777777" w:rsidTr="0084769B">
        <w:tc>
          <w:tcPr>
            <w:tcW w:w="1242" w:type="dxa"/>
            <w:vAlign w:val="center"/>
          </w:tcPr>
          <w:p w14:paraId="32C842AC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NRD126</w:t>
            </w:r>
          </w:p>
        </w:tc>
        <w:tc>
          <w:tcPr>
            <w:tcW w:w="1588" w:type="dxa"/>
            <w:vAlign w:val="center"/>
          </w:tcPr>
          <w:p w14:paraId="47B29920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XML_NOT_FOUND_LINK_ON_OUT_MESSAGES</w:t>
            </w:r>
          </w:p>
        </w:tc>
        <w:tc>
          <w:tcPr>
            <w:tcW w:w="2977" w:type="dxa"/>
            <w:vAlign w:val="center"/>
          </w:tcPr>
          <w:p w14:paraId="29A935E5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В сообщении не указа</w:t>
            </w:r>
            <w:r w:rsidR="00676B53"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на ссылка на связанный документ</w:t>
            </w:r>
          </w:p>
        </w:tc>
        <w:tc>
          <w:tcPr>
            <w:tcW w:w="2410" w:type="dxa"/>
            <w:vAlign w:val="center"/>
          </w:tcPr>
          <w:p w14:paraId="5B8560CA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The message should contain a link to the related document</w:t>
            </w:r>
          </w:p>
        </w:tc>
        <w:tc>
          <w:tcPr>
            <w:tcW w:w="1134" w:type="dxa"/>
            <w:vAlign w:val="center"/>
          </w:tcPr>
          <w:p w14:paraId="26DF13FB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NARR</w:t>
            </w:r>
          </w:p>
        </w:tc>
      </w:tr>
      <w:tr w:rsidR="00650D06" w:rsidRPr="007E390F" w14:paraId="5073CFC8" w14:textId="77777777" w:rsidTr="0084769B">
        <w:tc>
          <w:tcPr>
            <w:tcW w:w="1242" w:type="dxa"/>
            <w:vAlign w:val="center"/>
          </w:tcPr>
          <w:p w14:paraId="580F9957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NRD127</w:t>
            </w:r>
          </w:p>
        </w:tc>
        <w:tc>
          <w:tcPr>
            <w:tcW w:w="1588" w:type="dxa"/>
            <w:vAlign w:val="center"/>
          </w:tcPr>
          <w:p w14:paraId="697A87E1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XML_BAD_LINK_DOCUMENT</w:t>
            </w:r>
          </w:p>
        </w:tc>
        <w:tc>
          <w:tcPr>
            <w:tcW w:w="2977" w:type="dxa"/>
            <w:vAlign w:val="center"/>
          </w:tcPr>
          <w:p w14:paraId="1CBBA47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 xml:space="preserve">Указан </w:t>
            </w:r>
            <w:r w:rsidR="00676B53"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некорректный связанный документ</w:t>
            </w:r>
          </w:p>
        </w:tc>
        <w:tc>
          <w:tcPr>
            <w:tcW w:w="2410" w:type="dxa"/>
            <w:vAlign w:val="center"/>
          </w:tcPr>
          <w:p w14:paraId="65A07DD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Invalid related document</w:t>
            </w:r>
          </w:p>
        </w:tc>
        <w:tc>
          <w:tcPr>
            <w:tcW w:w="1134" w:type="dxa"/>
            <w:vAlign w:val="center"/>
          </w:tcPr>
          <w:p w14:paraId="59092F98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NARR</w:t>
            </w:r>
          </w:p>
        </w:tc>
      </w:tr>
      <w:tr w:rsidR="00650D06" w:rsidRPr="007E390F" w14:paraId="49C15AA4" w14:textId="77777777" w:rsidTr="0084769B">
        <w:tc>
          <w:tcPr>
            <w:tcW w:w="1242" w:type="dxa"/>
            <w:vAlign w:val="center"/>
          </w:tcPr>
          <w:p w14:paraId="05F70546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NRD128</w:t>
            </w:r>
          </w:p>
        </w:tc>
        <w:tc>
          <w:tcPr>
            <w:tcW w:w="1588" w:type="dxa"/>
            <w:vAlign w:val="center"/>
          </w:tcPr>
          <w:p w14:paraId="70920B3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BAD_CONTRACT_NUMBER</w:t>
            </w:r>
          </w:p>
        </w:tc>
        <w:tc>
          <w:tcPr>
            <w:tcW w:w="2977" w:type="dxa"/>
            <w:vAlign w:val="center"/>
          </w:tcPr>
          <w:p w14:paraId="2DC462E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В сообщении на регистрацию анкеты генерального соглашен</w:t>
            </w:r>
            <w:r w:rsidR="008D0461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ия/договора номер Генерального 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соглашения/договора должен быть указан как NONREF</w:t>
            </w:r>
          </w:p>
        </w:tc>
        <w:tc>
          <w:tcPr>
            <w:tcW w:w="2410" w:type="dxa"/>
            <w:vAlign w:val="center"/>
          </w:tcPr>
          <w:p w14:paraId="62139E9F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Master Agreement/contract ID must be defined as NONREF</w:t>
            </w:r>
          </w:p>
        </w:tc>
        <w:tc>
          <w:tcPr>
            <w:tcW w:w="1134" w:type="dxa"/>
            <w:vAlign w:val="center"/>
          </w:tcPr>
          <w:p w14:paraId="25B91E05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47AE335A" w14:textId="77777777" w:rsidTr="0084769B">
        <w:tc>
          <w:tcPr>
            <w:tcW w:w="1242" w:type="dxa"/>
            <w:vAlign w:val="center"/>
          </w:tcPr>
          <w:p w14:paraId="19BF2198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NRD129</w:t>
            </w:r>
          </w:p>
        </w:tc>
        <w:tc>
          <w:tcPr>
            <w:tcW w:w="1588" w:type="dxa"/>
            <w:vAlign w:val="center"/>
          </w:tcPr>
          <w:p w14:paraId="547879C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ABORTED_MSG_HAS_INVALID_STATE</w:t>
            </w:r>
          </w:p>
        </w:tc>
        <w:tc>
          <w:tcPr>
            <w:tcW w:w="2977" w:type="dxa"/>
            <w:vAlign w:val="center"/>
          </w:tcPr>
          <w:p w14:paraId="2CE535B7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Отменяемое сообщение уже исполнено/отменено</w:t>
            </w:r>
          </w:p>
        </w:tc>
        <w:tc>
          <w:tcPr>
            <w:tcW w:w="2410" w:type="dxa"/>
            <w:vAlign w:val="center"/>
          </w:tcPr>
          <w:p w14:paraId="704A8691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 is impossible to cancel a message that has  been executed/cancelled</w:t>
            </w:r>
          </w:p>
        </w:tc>
        <w:tc>
          <w:tcPr>
            <w:tcW w:w="1134" w:type="dxa"/>
            <w:vAlign w:val="center"/>
          </w:tcPr>
          <w:p w14:paraId="761967C0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25768111" w14:textId="77777777" w:rsidTr="0084769B">
        <w:tc>
          <w:tcPr>
            <w:tcW w:w="1242" w:type="dxa"/>
            <w:vAlign w:val="center"/>
          </w:tcPr>
          <w:p w14:paraId="00F4CE41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NRD130</w:t>
            </w:r>
          </w:p>
        </w:tc>
        <w:tc>
          <w:tcPr>
            <w:tcW w:w="1588" w:type="dxa"/>
            <w:vAlign w:val="center"/>
          </w:tcPr>
          <w:p w14:paraId="4A993CD3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SAME_MA_ALREADY_REGISTER</w:t>
            </w:r>
          </w:p>
        </w:tc>
        <w:tc>
          <w:tcPr>
            <w:tcW w:w="2977" w:type="dxa"/>
            <w:vAlign w:val="center"/>
          </w:tcPr>
          <w:p w14:paraId="73BF40BE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В регистрации анкеты генерального соглашения отказано, т.к. ранее, сообщением № #s, была зарегистрирована анкета генерального соглашения № #s, совпадающая с предоставленной по ключевым полям или клиентским номерам</w:t>
            </w:r>
          </w:p>
        </w:tc>
        <w:tc>
          <w:tcPr>
            <w:tcW w:w="2410" w:type="dxa"/>
            <w:vAlign w:val="center"/>
          </w:tcPr>
          <w:p w14:paraId="0B23B961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message cannot be registered because in previous message № #s the Master Agreement form № #s with the same parameters and client IDs has been registered</w:t>
            </w:r>
          </w:p>
        </w:tc>
        <w:tc>
          <w:tcPr>
            <w:tcW w:w="1134" w:type="dxa"/>
            <w:vAlign w:val="center"/>
          </w:tcPr>
          <w:p w14:paraId="748B778E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7ABEAA7E" w14:textId="77777777" w:rsidTr="0084769B">
        <w:tc>
          <w:tcPr>
            <w:tcW w:w="1242" w:type="dxa"/>
            <w:vAlign w:val="center"/>
          </w:tcPr>
          <w:p w14:paraId="4E423407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NRD131</w:t>
            </w:r>
          </w:p>
        </w:tc>
        <w:tc>
          <w:tcPr>
            <w:tcW w:w="1588" w:type="dxa"/>
            <w:vAlign w:val="center"/>
          </w:tcPr>
          <w:p w14:paraId="5CD2DBFD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SAME_CONTRACT_ALREADY_REGISTER</w:t>
            </w:r>
          </w:p>
        </w:tc>
        <w:tc>
          <w:tcPr>
            <w:tcW w:w="2977" w:type="dxa"/>
            <w:vAlign w:val="center"/>
          </w:tcPr>
          <w:p w14:paraId="204E64E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В регистрации анкеты договора отказано, т.к. ранее сообщением № #s была зарегистрирована анкета договора № #s совпадающая с предоставленной по ключевым полям или клиентским номерам</w:t>
            </w:r>
          </w:p>
        </w:tc>
        <w:tc>
          <w:tcPr>
            <w:tcW w:w="2410" w:type="dxa"/>
            <w:vAlign w:val="center"/>
          </w:tcPr>
          <w:p w14:paraId="7A81021F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message cannot be registered because in previous message № #s the Contract № #s with the same parameters and client IDs has been registered</w:t>
            </w:r>
          </w:p>
        </w:tc>
        <w:tc>
          <w:tcPr>
            <w:tcW w:w="1134" w:type="dxa"/>
            <w:vAlign w:val="center"/>
          </w:tcPr>
          <w:p w14:paraId="423B5F2A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4528C692" w14:textId="77777777" w:rsidTr="0084769B">
        <w:tc>
          <w:tcPr>
            <w:tcW w:w="1242" w:type="dxa"/>
            <w:vAlign w:val="center"/>
          </w:tcPr>
          <w:p w14:paraId="7F9F949D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NRD132</w:t>
            </w:r>
          </w:p>
        </w:tc>
        <w:tc>
          <w:tcPr>
            <w:tcW w:w="1588" w:type="dxa"/>
            <w:vAlign w:val="center"/>
          </w:tcPr>
          <w:p w14:paraId="28153A28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COUNTRY_CODE_MUST_BE_FILLED</w:t>
            </w:r>
          </w:p>
        </w:tc>
        <w:tc>
          <w:tcPr>
            <w:tcW w:w="2977" w:type="dxa"/>
            <w:vAlign w:val="center"/>
          </w:tcPr>
          <w:p w14:paraId="5164D264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Поле "Код страны" должно быть заполнено</w:t>
            </w:r>
          </w:p>
        </w:tc>
        <w:tc>
          <w:tcPr>
            <w:tcW w:w="2410" w:type="dxa"/>
            <w:vAlign w:val="center"/>
          </w:tcPr>
          <w:p w14:paraId="23E8399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The field  "Country code" should be filled out</w:t>
            </w:r>
          </w:p>
        </w:tc>
        <w:tc>
          <w:tcPr>
            <w:tcW w:w="1134" w:type="dxa"/>
            <w:vAlign w:val="center"/>
          </w:tcPr>
          <w:p w14:paraId="1EF55774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NARR</w:t>
            </w:r>
          </w:p>
        </w:tc>
      </w:tr>
      <w:tr w:rsidR="00650D06" w:rsidRPr="007E390F" w14:paraId="052294EF" w14:textId="77777777" w:rsidTr="0084769B">
        <w:tc>
          <w:tcPr>
            <w:tcW w:w="1242" w:type="dxa"/>
            <w:vAlign w:val="center"/>
          </w:tcPr>
          <w:p w14:paraId="4856A92D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NRD133</w:t>
            </w:r>
          </w:p>
        </w:tc>
        <w:tc>
          <w:tcPr>
            <w:tcW w:w="1588" w:type="dxa"/>
            <w:vAlign w:val="center"/>
          </w:tcPr>
          <w:p w14:paraId="3FA510E5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COUNTRY_CODE_IVALID_VALUE</w:t>
            </w:r>
          </w:p>
        </w:tc>
        <w:tc>
          <w:tcPr>
            <w:tcW w:w="2977" w:type="dxa"/>
            <w:vAlign w:val="center"/>
          </w:tcPr>
          <w:p w14:paraId="3A85EA19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Поле "Код страны" содержит некорректное значение #s</w:t>
            </w:r>
          </w:p>
        </w:tc>
        <w:tc>
          <w:tcPr>
            <w:tcW w:w="2410" w:type="dxa"/>
            <w:vAlign w:val="center"/>
          </w:tcPr>
          <w:p w14:paraId="3E7290CE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Invalid value of the field "Country code" #s</w:t>
            </w:r>
          </w:p>
        </w:tc>
        <w:tc>
          <w:tcPr>
            <w:tcW w:w="1134" w:type="dxa"/>
            <w:vAlign w:val="center"/>
          </w:tcPr>
          <w:p w14:paraId="4C2A12DD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NARR</w:t>
            </w:r>
          </w:p>
        </w:tc>
      </w:tr>
      <w:tr w:rsidR="00650D06" w:rsidRPr="007E390F" w14:paraId="7DE42423" w14:textId="77777777" w:rsidTr="0084769B">
        <w:tc>
          <w:tcPr>
            <w:tcW w:w="1242" w:type="dxa"/>
            <w:vAlign w:val="center"/>
          </w:tcPr>
          <w:p w14:paraId="1AB856D7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NRD134</w:t>
            </w:r>
          </w:p>
        </w:tc>
        <w:tc>
          <w:tcPr>
            <w:tcW w:w="1588" w:type="dxa"/>
            <w:vAlign w:val="center"/>
          </w:tcPr>
          <w:p w14:paraId="2CE82A8F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INVALID_AGENT_FOR_NON_REPORTING_SIDE</w:t>
            </w:r>
          </w:p>
        </w:tc>
        <w:tc>
          <w:tcPr>
            <w:tcW w:w="2977" w:type="dxa"/>
            <w:vAlign w:val="center"/>
          </w:tcPr>
          <w:p w14:paraId="61B5691E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 xml:space="preserve">При изменении </w:t>
            </w:r>
            <w:r w:rsidR="008D0461"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Гене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 xml:space="preserve">рального соглашения: ИЛ не отчитывающейся стороны должен быть либо равен ИЛу отчитывающейся стороны, либо оставаться, как в зарегистрированном </w:t>
            </w:r>
            <w:r w:rsidR="008D0461"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Гене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ральном соглашении, при условии, что данный ИЛ имеет дейс</w:t>
            </w:r>
            <w:r w:rsidR="00676B53"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твующее репозитарное соглашение</w:t>
            </w:r>
          </w:p>
        </w:tc>
        <w:tc>
          <w:tcPr>
            <w:tcW w:w="2410" w:type="dxa"/>
          </w:tcPr>
          <w:p w14:paraId="078E947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The Reporting Agent for Unwilling reporting party should be set as Reporting Agent for reporting party, or remain unchanged, if Reporting Agent still a  repository’s client, while changing Master Agreement</w:t>
            </w:r>
          </w:p>
        </w:tc>
        <w:tc>
          <w:tcPr>
            <w:tcW w:w="1134" w:type="dxa"/>
            <w:vAlign w:val="center"/>
          </w:tcPr>
          <w:p w14:paraId="03E18626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NARR</w:t>
            </w:r>
          </w:p>
        </w:tc>
      </w:tr>
      <w:tr w:rsidR="00650D06" w:rsidRPr="007E390F" w14:paraId="5F092466" w14:textId="77777777" w:rsidTr="0084769B">
        <w:tc>
          <w:tcPr>
            <w:tcW w:w="1242" w:type="dxa"/>
            <w:vAlign w:val="center"/>
          </w:tcPr>
          <w:p w14:paraId="344B45BB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NRD135</w:t>
            </w:r>
          </w:p>
        </w:tc>
        <w:tc>
          <w:tcPr>
            <w:tcW w:w="1588" w:type="dxa"/>
            <w:vAlign w:val="center"/>
          </w:tcPr>
          <w:p w14:paraId="46BEE9E1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FORBIDDEN_NON_REPORTING_FOR_CLIENT</w:t>
            </w:r>
          </w:p>
        </w:tc>
        <w:tc>
          <w:tcPr>
            <w:tcW w:w="2977" w:type="dxa"/>
            <w:vAlign w:val="center"/>
          </w:tcPr>
          <w:p w14:paraId="251F3980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Указанный для контрагента #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s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 xml:space="preserve"> ИЛ #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s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 xml:space="preserve"> не может являться стороной, отказавшейся от предоставления сведений в Репозита</w:t>
            </w:r>
            <w:r w:rsidR="00676B53"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рий</w:t>
            </w:r>
          </w:p>
        </w:tc>
        <w:tc>
          <w:tcPr>
            <w:tcW w:w="2410" w:type="dxa"/>
            <w:vAlign w:val="center"/>
          </w:tcPr>
          <w:p w14:paraId="39EDB865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The counterparty #s with the Reporting Agent #s couldn't be as Unwilling reporting party</w:t>
            </w:r>
          </w:p>
        </w:tc>
        <w:tc>
          <w:tcPr>
            <w:tcW w:w="1134" w:type="dxa"/>
            <w:vAlign w:val="center"/>
          </w:tcPr>
          <w:p w14:paraId="6FC7CCCF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NARR</w:t>
            </w:r>
          </w:p>
        </w:tc>
      </w:tr>
      <w:tr w:rsidR="00650D06" w:rsidRPr="007E390F" w14:paraId="579AE4DE" w14:textId="77777777" w:rsidTr="0084769B">
        <w:tc>
          <w:tcPr>
            <w:tcW w:w="1242" w:type="dxa"/>
            <w:vAlign w:val="center"/>
          </w:tcPr>
          <w:p w14:paraId="7CC638FD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47" w:name="NRD136"/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NRD136</w:t>
            </w:r>
            <w:bookmarkEnd w:id="1447"/>
          </w:p>
        </w:tc>
        <w:tc>
          <w:tcPr>
            <w:tcW w:w="1588" w:type="dxa"/>
            <w:vAlign w:val="center"/>
          </w:tcPr>
          <w:p w14:paraId="5B853D3E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INCORRECT_PAYER_SIDE</w:t>
            </w:r>
          </w:p>
        </w:tc>
        <w:tc>
          <w:tcPr>
            <w:tcW w:w="2977" w:type="dxa"/>
            <w:vAlign w:val="center"/>
          </w:tcPr>
          <w:p w14:paraId="218B4CC4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Сторона #</w:t>
            </w: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#</w:t>
            </w: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отказавшейся от предоставления сведений в Репозитарий, не может быть плательщиком, т.к. только сторона предоставляющая отчетность, может оплачивать услуги Репозитария в с</w:t>
            </w:r>
            <w:r w:rsidR="00676B53"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лучае одностороннего репортинга</w:t>
            </w:r>
          </w:p>
        </w:tc>
        <w:tc>
          <w:tcPr>
            <w:tcW w:w="2410" w:type="dxa"/>
            <w:vAlign w:val="center"/>
          </w:tcPr>
          <w:p w14:paraId="780CBB7D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The Unwilling reporting party #s #s couldn’t be specified as a payer. Only the repo</w:t>
            </w:r>
            <w:r w:rsidR="00676B53"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rting party could be as a payer</w:t>
            </w:r>
          </w:p>
        </w:tc>
        <w:tc>
          <w:tcPr>
            <w:tcW w:w="1134" w:type="dxa"/>
            <w:vAlign w:val="center"/>
          </w:tcPr>
          <w:p w14:paraId="1B81A4C5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NARR</w:t>
            </w:r>
          </w:p>
        </w:tc>
      </w:tr>
      <w:tr w:rsidR="00650D06" w:rsidRPr="007E390F" w14:paraId="3253FFA4" w14:textId="77777777" w:rsidTr="0084769B">
        <w:tc>
          <w:tcPr>
            <w:tcW w:w="1242" w:type="dxa"/>
            <w:vAlign w:val="center"/>
          </w:tcPr>
          <w:p w14:paraId="6C4B078A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NRD137</w:t>
            </w:r>
          </w:p>
        </w:tc>
        <w:tc>
          <w:tcPr>
            <w:tcW w:w="1588" w:type="dxa"/>
            <w:vAlign w:val="center"/>
          </w:tcPr>
          <w:p w14:paraId="156D32BF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ED_CONTRACT_FOR_COUNTERPARTY_NOT_FOUND</w:t>
            </w:r>
          </w:p>
        </w:tc>
        <w:tc>
          <w:tcPr>
            <w:tcW w:w="2977" w:type="dxa"/>
            <w:vAlign w:val="center"/>
          </w:tcPr>
          <w:p w14:paraId="1940755F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 ИЛа согласующей стороны #</w:t>
            </w: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нет анкеты ЭДО, сообщение #</w:t>
            </w: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#</w:t>
            </w: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</w:p>
        </w:tc>
        <w:tc>
          <w:tcPr>
            <w:tcW w:w="2410" w:type="dxa"/>
            <w:vAlign w:val="center"/>
          </w:tcPr>
          <w:p w14:paraId="58E388E3" w14:textId="77777777" w:rsidR="00650D06" w:rsidRPr="007E390F" w:rsidRDefault="00650D06" w:rsidP="00676B53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The Principle Reporting Agent/Reporting Agent #s doesn’t have EDT profile. The message #s, #</w:t>
            </w:r>
            <w:r w:rsidR="00676B53"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</w:p>
        </w:tc>
        <w:tc>
          <w:tcPr>
            <w:tcW w:w="1134" w:type="dxa"/>
            <w:vAlign w:val="center"/>
          </w:tcPr>
          <w:p w14:paraId="2C076254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NARR</w:t>
            </w:r>
          </w:p>
        </w:tc>
      </w:tr>
      <w:tr w:rsidR="00650D06" w:rsidRPr="007E390F" w14:paraId="0321A50D" w14:textId="77777777" w:rsidTr="0084769B">
        <w:tc>
          <w:tcPr>
            <w:tcW w:w="1242" w:type="dxa"/>
            <w:vAlign w:val="center"/>
          </w:tcPr>
          <w:p w14:paraId="5B830939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NRD138</w:t>
            </w:r>
          </w:p>
        </w:tc>
        <w:tc>
          <w:tcPr>
            <w:tcW w:w="1588" w:type="dxa"/>
            <w:vAlign w:val="center"/>
          </w:tcPr>
          <w:p w14:paraId="4D05B6F5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PERO_CODE_NEEDED_FOR_REPO_CLIENT</w:t>
            </w:r>
          </w:p>
        </w:tc>
        <w:tc>
          <w:tcPr>
            <w:tcW w:w="2977" w:type="dxa"/>
            <w:vAlign w:val="center"/>
          </w:tcPr>
          <w:p w14:paraId="6F48BA61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</w:t>
            </w: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является клиентом Репозитария. Для идентификации стороны </w:t>
            </w:r>
            <w:r w:rsidR="008D0461"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Гене</w:t>
            </w: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рального соглашения /договора требуется указание репозитарного кода #</w:t>
            </w: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</w:p>
        </w:tc>
        <w:tc>
          <w:tcPr>
            <w:tcW w:w="2410" w:type="dxa"/>
            <w:vAlign w:val="center"/>
          </w:tcPr>
          <w:p w14:paraId="54231239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#s is a repository’s client. To identify the side of the Master Agreement/Contract</w:t>
            </w:r>
            <w:r w:rsidR="00F87927"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 required repository’s code #s</w:t>
            </w:r>
          </w:p>
        </w:tc>
        <w:tc>
          <w:tcPr>
            <w:tcW w:w="1134" w:type="dxa"/>
            <w:vAlign w:val="center"/>
          </w:tcPr>
          <w:p w14:paraId="607EFFA1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NARR</w:t>
            </w:r>
          </w:p>
        </w:tc>
      </w:tr>
      <w:tr w:rsidR="00650D06" w:rsidRPr="007E390F" w14:paraId="58ADAB31" w14:textId="77777777" w:rsidTr="0084769B">
        <w:tc>
          <w:tcPr>
            <w:tcW w:w="1242" w:type="dxa"/>
            <w:vAlign w:val="center"/>
          </w:tcPr>
          <w:p w14:paraId="3CC583DE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NRD139</w:t>
            </w:r>
          </w:p>
        </w:tc>
        <w:tc>
          <w:tcPr>
            <w:tcW w:w="1588" w:type="dxa"/>
            <w:vAlign w:val="center"/>
          </w:tcPr>
          <w:p w14:paraId="0060B29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LEI_CLIENT_WITH_SEVERAL_REPO_CODES</w:t>
            </w:r>
          </w:p>
        </w:tc>
        <w:tc>
          <w:tcPr>
            <w:tcW w:w="2977" w:type="dxa"/>
            <w:vAlign w:val="center"/>
          </w:tcPr>
          <w:p w14:paraId="18AF4A2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Код LEI #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s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 xml:space="preserve"> - #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s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 xml:space="preserve"> является клиентом Репозитария и имеет несколько репозитарных кодов. Для идентификации участника также требуется указание репозитарного кода</w:t>
            </w:r>
          </w:p>
        </w:tc>
        <w:tc>
          <w:tcPr>
            <w:tcW w:w="2410" w:type="dxa"/>
            <w:vAlign w:val="center"/>
          </w:tcPr>
          <w:p w14:paraId="17BBAB95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 The client with LEI code #s and short name #s has more than one repository’s code.</w:t>
            </w:r>
          </w:p>
          <w:p w14:paraId="15B241F0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To identify the side required spec</w:t>
            </w:r>
            <w:r w:rsidR="00F87927"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ified the repository’s code too</w:t>
            </w:r>
          </w:p>
        </w:tc>
        <w:tc>
          <w:tcPr>
            <w:tcW w:w="1134" w:type="dxa"/>
            <w:vAlign w:val="center"/>
          </w:tcPr>
          <w:p w14:paraId="729852CE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NARR</w:t>
            </w:r>
          </w:p>
        </w:tc>
      </w:tr>
      <w:tr w:rsidR="00650D06" w:rsidRPr="007E390F" w14:paraId="2567124C" w14:textId="77777777" w:rsidTr="0084769B">
        <w:tc>
          <w:tcPr>
            <w:tcW w:w="1242" w:type="dxa"/>
            <w:vAlign w:val="center"/>
          </w:tcPr>
          <w:p w14:paraId="198D5AAF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NRD140</w:t>
            </w:r>
          </w:p>
        </w:tc>
        <w:tc>
          <w:tcPr>
            <w:tcW w:w="1588" w:type="dxa"/>
            <w:vAlign w:val="center"/>
          </w:tcPr>
          <w:p w14:paraId="5EDCA3E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CODE_TYPE_NOT_FIND_IN_XML_BLOCK</w:t>
            </w:r>
          </w:p>
        </w:tc>
        <w:tc>
          <w:tcPr>
            <w:tcW w:w="2977" w:type="dxa"/>
            <w:vAlign w:val="center"/>
          </w:tcPr>
          <w:p w14:paraId="51895EFD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 xml:space="preserve">В 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XML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 xml:space="preserve"> блоке не найдет код с типом #s, 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XML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 xml:space="preserve"> блок: #s</w:t>
            </w:r>
          </w:p>
        </w:tc>
        <w:tc>
          <w:tcPr>
            <w:tcW w:w="2410" w:type="dxa"/>
            <w:vAlign w:val="center"/>
          </w:tcPr>
          <w:p w14:paraId="1E0DE9FA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In the XML block cannot find a code with type #s, XML block: #s</w:t>
            </w:r>
          </w:p>
        </w:tc>
        <w:tc>
          <w:tcPr>
            <w:tcW w:w="1134" w:type="dxa"/>
            <w:vAlign w:val="center"/>
          </w:tcPr>
          <w:p w14:paraId="16D5DC09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NARR</w:t>
            </w:r>
          </w:p>
        </w:tc>
      </w:tr>
      <w:tr w:rsidR="00650D06" w:rsidRPr="007E390F" w14:paraId="53BA81DD" w14:textId="77777777" w:rsidTr="0084769B">
        <w:tc>
          <w:tcPr>
            <w:tcW w:w="1242" w:type="dxa"/>
            <w:vAlign w:val="center"/>
          </w:tcPr>
          <w:p w14:paraId="7E35BCF4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NRD141</w:t>
            </w:r>
          </w:p>
        </w:tc>
        <w:tc>
          <w:tcPr>
            <w:tcW w:w="1588" w:type="dxa"/>
            <w:vAlign w:val="center"/>
          </w:tcPr>
          <w:p w14:paraId="6E9EEA8D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TOO_MANY_CODE_TYPE_IN_XML_BLOCK</w:t>
            </w:r>
          </w:p>
        </w:tc>
        <w:tc>
          <w:tcPr>
            <w:tcW w:w="2977" w:type="dxa"/>
            <w:vAlign w:val="center"/>
          </w:tcPr>
          <w:p w14:paraId="6199249F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XML</w:t>
            </w: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блоке содержится несколько кодов с типом #s, </w:t>
            </w: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XML</w:t>
            </w: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блок: #s</w:t>
            </w:r>
          </w:p>
        </w:tc>
        <w:tc>
          <w:tcPr>
            <w:tcW w:w="2410" w:type="dxa"/>
            <w:vAlign w:val="center"/>
          </w:tcPr>
          <w:p w14:paraId="4B1EDC46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The XML block contains several codes with type #s, XML block: #s</w:t>
            </w:r>
          </w:p>
        </w:tc>
        <w:tc>
          <w:tcPr>
            <w:tcW w:w="1134" w:type="dxa"/>
            <w:vAlign w:val="center"/>
          </w:tcPr>
          <w:p w14:paraId="79F55493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NARR</w:t>
            </w:r>
          </w:p>
        </w:tc>
      </w:tr>
      <w:tr w:rsidR="00650D06" w:rsidRPr="007E390F" w14:paraId="4A437637" w14:textId="77777777" w:rsidTr="0084769B">
        <w:tc>
          <w:tcPr>
            <w:tcW w:w="1242" w:type="dxa"/>
            <w:vAlign w:val="center"/>
          </w:tcPr>
          <w:p w14:paraId="3514DBDE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NRD142</w:t>
            </w:r>
          </w:p>
        </w:tc>
        <w:tc>
          <w:tcPr>
            <w:tcW w:w="1588" w:type="dxa"/>
            <w:vAlign w:val="center"/>
          </w:tcPr>
          <w:p w14:paraId="7C43B2A7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INVALID_CHECK_ADD_CODE</w:t>
            </w:r>
          </w:p>
          <w:p w14:paraId="4C29BD28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84A978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Код #s, указанный в тэге partyId не совпадает с т</w:t>
            </w:r>
            <w:r w:rsidR="00F87927"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ипом кода #s у участника #s #s</w:t>
            </w:r>
          </w:p>
        </w:tc>
        <w:tc>
          <w:tcPr>
            <w:tcW w:w="2410" w:type="dxa"/>
            <w:vAlign w:val="center"/>
          </w:tcPr>
          <w:p w14:paraId="60A4C4E7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The ID #s, specified in partyId tag, doesn’t match with type of ID #s for party #s #s</w:t>
            </w:r>
          </w:p>
        </w:tc>
        <w:tc>
          <w:tcPr>
            <w:tcW w:w="1134" w:type="dxa"/>
            <w:vAlign w:val="center"/>
          </w:tcPr>
          <w:p w14:paraId="2C22B340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NARR</w:t>
            </w:r>
          </w:p>
        </w:tc>
      </w:tr>
      <w:tr w:rsidR="00650D06" w:rsidRPr="007E390F" w14:paraId="70E8AEB4" w14:textId="77777777" w:rsidTr="0084769B">
        <w:tc>
          <w:tcPr>
            <w:tcW w:w="1242" w:type="dxa"/>
            <w:vAlign w:val="center"/>
          </w:tcPr>
          <w:p w14:paraId="191AFF43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1448" w:name="NRD143"/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NRD143</w:t>
            </w:r>
            <w:bookmarkEnd w:id="1448"/>
          </w:p>
        </w:tc>
        <w:tc>
          <w:tcPr>
            <w:tcW w:w="1588" w:type="dxa"/>
            <w:vAlign w:val="center"/>
          </w:tcPr>
          <w:p w14:paraId="3BBF7AA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INVALID_ADD_CODE_FOR_MEMBER</w:t>
            </w:r>
          </w:p>
        </w:tc>
        <w:tc>
          <w:tcPr>
            <w:tcW w:w="2977" w:type="dxa"/>
            <w:vAlign w:val="center"/>
          </w:tcPr>
          <w:p w14:paraId="3BD1B6F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участника/клиента стороны #</w:t>
            </w:r>
            <w:r w:rsidR="00F87927"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 #s указан недопустимый код #s</w:t>
            </w:r>
          </w:p>
        </w:tc>
        <w:tc>
          <w:tcPr>
            <w:tcW w:w="2410" w:type="dxa"/>
            <w:vAlign w:val="center"/>
          </w:tcPr>
          <w:p w14:paraId="7765923F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For the party/party’s client #s #s specified an invalid ID #s</w:t>
            </w:r>
          </w:p>
        </w:tc>
        <w:tc>
          <w:tcPr>
            <w:tcW w:w="1134" w:type="dxa"/>
            <w:vAlign w:val="center"/>
          </w:tcPr>
          <w:p w14:paraId="0EA87DA4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NARR</w:t>
            </w:r>
          </w:p>
        </w:tc>
      </w:tr>
      <w:tr w:rsidR="00650D06" w:rsidRPr="007E390F" w14:paraId="396816D5" w14:textId="77777777" w:rsidTr="0084769B">
        <w:tc>
          <w:tcPr>
            <w:tcW w:w="1242" w:type="dxa"/>
            <w:vAlign w:val="center"/>
          </w:tcPr>
          <w:p w14:paraId="29831D16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NRD144</w:t>
            </w:r>
          </w:p>
        </w:tc>
        <w:tc>
          <w:tcPr>
            <w:tcW w:w="1588" w:type="dxa"/>
            <w:vAlign w:val="center"/>
          </w:tcPr>
          <w:p w14:paraId="25FFABD6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INVALID_ADD_CODE_FOR_PARTYID</w:t>
            </w:r>
          </w:p>
        </w:tc>
        <w:tc>
          <w:tcPr>
            <w:tcW w:w="2977" w:type="dxa"/>
            <w:vAlign w:val="center"/>
          </w:tcPr>
          <w:p w14:paraId="5C6FF839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XML</w:t>
            </w: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блоке указан недопустимый для идентификации участника код #s. X</w:t>
            </w: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ML</w:t>
            </w:r>
            <w:r w:rsidR="00F87927"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блок #s</w:t>
            </w:r>
          </w:p>
        </w:tc>
        <w:tc>
          <w:tcPr>
            <w:tcW w:w="2410" w:type="dxa"/>
            <w:vAlign w:val="center"/>
          </w:tcPr>
          <w:p w14:paraId="4E92877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In the XML unit specified an invalid ID #s for Party identification. </w:t>
            </w:r>
            <w:r w:rsidR="00F87927"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XML unit #s</w:t>
            </w:r>
          </w:p>
        </w:tc>
        <w:tc>
          <w:tcPr>
            <w:tcW w:w="1134" w:type="dxa"/>
            <w:vAlign w:val="center"/>
          </w:tcPr>
          <w:p w14:paraId="666485A6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NARR</w:t>
            </w:r>
          </w:p>
        </w:tc>
      </w:tr>
      <w:tr w:rsidR="00650D06" w:rsidRPr="007E390F" w14:paraId="16E846F5" w14:textId="77777777" w:rsidTr="0084769B">
        <w:tc>
          <w:tcPr>
            <w:tcW w:w="1242" w:type="dxa"/>
            <w:vAlign w:val="center"/>
          </w:tcPr>
          <w:p w14:paraId="6940C7F0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bookmarkStart w:id="1449" w:name="NRD145"/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NRD145</w:t>
            </w:r>
            <w:bookmarkEnd w:id="1449"/>
          </w:p>
        </w:tc>
        <w:tc>
          <w:tcPr>
            <w:tcW w:w="1588" w:type="dxa"/>
            <w:vAlign w:val="center"/>
          </w:tcPr>
          <w:p w14:paraId="754324DD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IVALID_PARTYID_VALUES</w:t>
            </w:r>
          </w:p>
        </w:tc>
        <w:tc>
          <w:tcPr>
            <w:tcW w:w="2977" w:type="dxa"/>
            <w:vAlign w:val="center"/>
          </w:tcPr>
          <w:p w14:paraId="2BEA3AF5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XML</w:t>
            </w: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блоке указаны некорректные значения элементов partyId. </w:t>
            </w: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XML</w:t>
            </w: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блок: #s</w:t>
            </w:r>
          </w:p>
        </w:tc>
        <w:tc>
          <w:tcPr>
            <w:tcW w:w="2410" w:type="dxa"/>
            <w:vAlign w:val="center"/>
          </w:tcPr>
          <w:p w14:paraId="53E48878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The incorrect partyId element’s values specified in the XML unit. XML unit: #s</w:t>
            </w:r>
          </w:p>
        </w:tc>
        <w:tc>
          <w:tcPr>
            <w:tcW w:w="1134" w:type="dxa"/>
            <w:vAlign w:val="center"/>
          </w:tcPr>
          <w:p w14:paraId="015437AB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NARR</w:t>
            </w:r>
          </w:p>
        </w:tc>
      </w:tr>
      <w:tr w:rsidR="00650D06" w:rsidRPr="007E390F" w14:paraId="1AB1A08C" w14:textId="77777777" w:rsidTr="0084769B">
        <w:tc>
          <w:tcPr>
            <w:tcW w:w="1242" w:type="dxa"/>
            <w:vAlign w:val="center"/>
          </w:tcPr>
          <w:p w14:paraId="67F6E272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NRD146</w:t>
            </w:r>
          </w:p>
        </w:tc>
        <w:tc>
          <w:tcPr>
            <w:tcW w:w="1588" w:type="dxa"/>
            <w:vAlign w:val="center"/>
          </w:tcPr>
          <w:p w14:paraId="055A12A9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MANDATORY_TYPE_CODE_NOT_SPECIFIED</w:t>
            </w:r>
          </w:p>
        </w:tc>
        <w:tc>
          <w:tcPr>
            <w:tcW w:w="2977" w:type="dxa"/>
            <w:vAlign w:val="center"/>
          </w:tcPr>
          <w:p w14:paraId="6B8A9417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 xml:space="preserve">В 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XML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 xml:space="preserve"> блоке, в элементе partyId отсутствует обязательный тип кода: #s. X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ML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 xml:space="preserve"> блок: #s</w:t>
            </w:r>
          </w:p>
        </w:tc>
        <w:tc>
          <w:tcPr>
            <w:tcW w:w="2410" w:type="dxa"/>
            <w:vAlign w:val="center"/>
          </w:tcPr>
          <w:p w14:paraId="3E60271F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 xml:space="preserve">A required type of ID #s is missing in the element partyId of the XML unit. 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XML unit: #s</w:t>
            </w:r>
          </w:p>
        </w:tc>
        <w:tc>
          <w:tcPr>
            <w:tcW w:w="1134" w:type="dxa"/>
            <w:vAlign w:val="center"/>
          </w:tcPr>
          <w:p w14:paraId="09C9B857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NARR</w:t>
            </w:r>
          </w:p>
        </w:tc>
      </w:tr>
      <w:tr w:rsidR="00650D06" w:rsidRPr="007E390F" w14:paraId="3DE4C8C4" w14:textId="77777777" w:rsidTr="0084769B">
        <w:tc>
          <w:tcPr>
            <w:tcW w:w="1242" w:type="dxa"/>
            <w:vAlign w:val="center"/>
          </w:tcPr>
          <w:p w14:paraId="2B68E484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1450" w:name="NRD147"/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NRD14</w:t>
            </w: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bookmarkEnd w:id="1450"/>
          </w:p>
        </w:tc>
        <w:tc>
          <w:tcPr>
            <w:tcW w:w="1588" w:type="dxa"/>
            <w:vAlign w:val="center"/>
          </w:tcPr>
          <w:p w14:paraId="721364A1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INVALID_COUNTRYCODE_AND_RESIDENT</w:t>
            </w:r>
          </w:p>
        </w:tc>
        <w:tc>
          <w:tcPr>
            <w:tcW w:w="2977" w:type="dxa"/>
            <w:vAlign w:val="center"/>
          </w:tcPr>
          <w:p w14:paraId="6D087C08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клиента #s #s, являющегося #s указан некорректный код страны #s</w:t>
            </w:r>
          </w:p>
        </w:tc>
        <w:tc>
          <w:tcPr>
            <w:tcW w:w="2410" w:type="dxa"/>
            <w:vAlign w:val="center"/>
          </w:tcPr>
          <w:p w14:paraId="798B2F5F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 the Client #s #s, who specified as #s, found an incorrect country code #s</w:t>
            </w:r>
          </w:p>
        </w:tc>
        <w:tc>
          <w:tcPr>
            <w:tcW w:w="1134" w:type="dxa"/>
            <w:vAlign w:val="center"/>
          </w:tcPr>
          <w:p w14:paraId="6BA54213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NARR</w:t>
            </w:r>
          </w:p>
        </w:tc>
      </w:tr>
      <w:tr w:rsidR="00650D06" w:rsidRPr="007E390F" w14:paraId="3135AD5E" w14:textId="77777777" w:rsidTr="0084769B">
        <w:tc>
          <w:tcPr>
            <w:tcW w:w="1242" w:type="dxa"/>
            <w:vAlign w:val="center"/>
          </w:tcPr>
          <w:p w14:paraId="0CF6D668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bookmarkStart w:id="1451" w:name="NRD150"/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NRD</w:t>
            </w:r>
            <w:bookmarkEnd w:id="1451"/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148</w:t>
            </w:r>
          </w:p>
        </w:tc>
        <w:tc>
          <w:tcPr>
            <w:tcW w:w="1588" w:type="dxa"/>
            <w:vAlign w:val="center"/>
          </w:tcPr>
          <w:p w14:paraId="748C0708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INVALID_COUNTRYCODE_AND_CLIENTCODE</w:t>
            </w:r>
          </w:p>
        </w:tc>
        <w:tc>
          <w:tcPr>
            <w:tcW w:w="2977" w:type="dxa"/>
            <w:vAlign w:val="center"/>
          </w:tcPr>
          <w:p w14:paraId="3AF6A109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Для кода клиента #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указан некорректный код страны #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</w:p>
        </w:tc>
        <w:tc>
          <w:tcPr>
            <w:tcW w:w="2410" w:type="dxa"/>
            <w:vAlign w:val="center"/>
          </w:tcPr>
          <w:p w14:paraId="228CBC19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 the client ID #s, specified an incorrect country code #s</w:t>
            </w:r>
          </w:p>
        </w:tc>
        <w:tc>
          <w:tcPr>
            <w:tcW w:w="1134" w:type="dxa"/>
            <w:vAlign w:val="center"/>
          </w:tcPr>
          <w:p w14:paraId="0C18DF28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NARR</w:t>
            </w:r>
          </w:p>
        </w:tc>
      </w:tr>
      <w:tr w:rsidR="00650D06" w:rsidRPr="007E390F" w14:paraId="383515E4" w14:textId="77777777" w:rsidTr="0084769B">
        <w:tc>
          <w:tcPr>
            <w:tcW w:w="1242" w:type="dxa"/>
            <w:vAlign w:val="center"/>
          </w:tcPr>
          <w:p w14:paraId="7348AC96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bookmarkStart w:id="1452" w:name="NRD149"/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NRD149</w:t>
            </w:r>
            <w:bookmarkEnd w:id="1452"/>
          </w:p>
        </w:tc>
        <w:tc>
          <w:tcPr>
            <w:tcW w:w="1588" w:type="dxa"/>
            <w:vAlign w:val="center"/>
          </w:tcPr>
          <w:p w14:paraId="4611F499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LEI_CODE_NOT MATCH_WITH_REP_CODE</w:t>
            </w:r>
          </w:p>
        </w:tc>
        <w:tc>
          <w:tcPr>
            <w:tcW w:w="2977" w:type="dxa"/>
            <w:vAlign w:val="center"/>
          </w:tcPr>
          <w:p w14:paraId="39E16008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Указанный в анкете код </w:t>
            </w: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LEI</w:t>
            </w: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SNILS</w:t>
            </w: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#</w:t>
            </w: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не соответствует указанному репозитарному коду #</w:t>
            </w: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для участника </w:t>
            </w: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="00F87927"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</w:t>
            </w:r>
          </w:p>
        </w:tc>
        <w:tc>
          <w:tcPr>
            <w:tcW w:w="2410" w:type="dxa"/>
            <w:vAlign w:val="center"/>
          </w:tcPr>
          <w:p w14:paraId="162DF391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The specified LEI code #s don’t match with rep</w:t>
            </w:r>
            <w:r w:rsidR="00F87927"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ository’s code #s, for party #s</w:t>
            </w:r>
          </w:p>
        </w:tc>
        <w:tc>
          <w:tcPr>
            <w:tcW w:w="1134" w:type="dxa"/>
            <w:vAlign w:val="center"/>
          </w:tcPr>
          <w:p w14:paraId="7BE5C149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NARR</w:t>
            </w:r>
          </w:p>
        </w:tc>
      </w:tr>
      <w:tr w:rsidR="00650D06" w:rsidRPr="007E390F" w14:paraId="2760EA0A" w14:textId="77777777" w:rsidTr="0084769B">
        <w:tc>
          <w:tcPr>
            <w:tcW w:w="1242" w:type="dxa"/>
            <w:vAlign w:val="center"/>
          </w:tcPr>
          <w:p w14:paraId="679595C8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NRD150</w:t>
            </w:r>
          </w:p>
        </w:tc>
        <w:tc>
          <w:tcPr>
            <w:tcW w:w="1588" w:type="dxa"/>
            <w:vAlign w:val="center"/>
          </w:tcPr>
          <w:p w14:paraId="709FFE35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NAME_SPACE_PREFIX_MUST_BE_IN_ROOT_TAG</w:t>
            </w:r>
          </w:p>
        </w:tc>
        <w:tc>
          <w:tcPr>
            <w:tcW w:w="2977" w:type="dxa"/>
            <w:vAlign w:val="center"/>
          </w:tcPr>
          <w:p w14:paraId="44E82E51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Некорректный формат. Префикс пространства имен #</w:t>
            </w: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содержиться в корневом тэге</w:t>
            </w:r>
          </w:p>
        </w:tc>
        <w:tc>
          <w:tcPr>
            <w:tcW w:w="2410" w:type="dxa"/>
            <w:vAlign w:val="center"/>
          </w:tcPr>
          <w:p w14:paraId="1A45A508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The wrong format. Root tag does not contain the prefix #s</w:t>
            </w:r>
          </w:p>
        </w:tc>
        <w:tc>
          <w:tcPr>
            <w:tcW w:w="1134" w:type="dxa"/>
            <w:vAlign w:val="center"/>
          </w:tcPr>
          <w:p w14:paraId="7CD8E1F2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NARR</w:t>
            </w:r>
          </w:p>
        </w:tc>
      </w:tr>
      <w:tr w:rsidR="00650D06" w:rsidRPr="007E390F" w14:paraId="05399783" w14:textId="77777777" w:rsidTr="0084769B">
        <w:tc>
          <w:tcPr>
            <w:tcW w:w="1242" w:type="dxa"/>
            <w:vAlign w:val="center"/>
          </w:tcPr>
          <w:p w14:paraId="4BFF557A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NRD151</w:t>
            </w:r>
          </w:p>
        </w:tc>
        <w:tc>
          <w:tcPr>
            <w:tcW w:w="1588" w:type="dxa"/>
            <w:vAlign w:val="center"/>
          </w:tcPr>
          <w:p w14:paraId="1D7F0CFA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INVALID_BLOCK_TRADEHEADER</w:t>
            </w:r>
          </w:p>
        </w:tc>
        <w:tc>
          <w:tcPr>
            <w:tcW w:w="2977" w:type="dxa"/>
            <w:vAlign w:val="center"/>
          </w:tcPr>
          <w:p w14:paraId="2E219CA0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Заполнение блока TradeHeader сообщения не соответствует правилам заполнения сообщений репозитария</w:t>
            </w:r>
          </w:p>
        </w:tc>
        <w:tc>
          <w:tcPr>
            <w:tcW w:w="2410" w:type="dxa"/>
            <w:vAlign w:val="center"/>
          </w:tcPr>
          <w:p w14:paraId="5A827CBE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The block &lt;TradeHeader&gt; does not comply with the rules of message creation</w:t>
            </w:r>
          </w:p>
        </w:tc>
        <w:tc>
          <w:tcPr>
            <w:tcW w:w="1134" w:type="dxa"/>
            <w:vAlign w:val="center"/>
          </w:tcPr>
          <w:p w14:paraId="5AF85DF6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NARR</w:t>
            </w:r>
          </w:p>
        </w:tc>
      </w:tr>
      <w:tr w:rsidR="00650D06" w:rsidRPr="007E390F" w14:paraId="445A0D75" w14:textId="77777777" w:rsidTr="0084769B">
        <w:tc>
          <w:tcPr>
            <w:tcW w:w="1242" w:type="dxa"/>
            <w:vAlign w:val="center"/>
          </w:tcPr>
          <w:p w14:paraId="0D763AB5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NRD152</w:t>
            </w:r>
          </w:p>
        </w:tc>
        <w:tc>
          <w:tcPr>
            <w:tcW w:w="1588" w:type="dxa"/>
            <w:vAlign w:val="center"/>
          </w:tcPr>
          <w:p w14:paraId="0BB6FB7D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DOCUMENT_ALREADY_CONFIRMED</w:t>
            </w:r>
          </w:p>
        </w:tc>
        <w:tc>
          <w:tcPr>
            <w:tcW w:w="2977" w:type="dxa"/>
            <w:vAlign w:val="center"/>
          </w:tcPr>
          <w:p w14:paraId="05DA93B3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 уже подтвержден</w:t>
            </w:r>
          </w:p>
        </w:tc>
        <w:tc>
          <w:tcPr>
            <w:tcW w:w="2410" w:type="dxa"/>
            <w:vAlign w:val="center"/>
          </w:tcPr>
          <w:p w14:paraId="2D60F0BA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The document has already been confirmed</w:t>
            </w:r>
          </w:p>
        </w:tc>
        <w:tc>
          <w:tcPr>
            <w:tcW w:w="1134" w:type="dxa"/>
            <w:vAlign w:val="center"/>
          </w:tcPr>
          <w:p w14:paraId="7AFFD9F9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NARR</w:t>
            </w:r>
          </w:p>
        </w:tc>
      </w:tr>
      <w:tr w:rsidR="00650D06" w:rsidRPr="007E390F" w14:paraId="08D893DD" w14:textId="77777777" w:rsidTr="0084769B">
        <w:tc>
          <w:tcPr>
            <w:tcW w:w="1242" w:type="dxa"/>
            <w:vAlign w:val="center"/>
          </w:tcPr>
          <w:p w14:paraId="4DC31FD7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NRD153</w:t>
            </w:r>
          </w:p>
        </w:tc>
        <w:tc>
          <w:tcPr>
            <w:tcW w:w="1588" w:type="dxa"/>
            <w:vAlign w:val="center"/>
          </w:tcPr>
          <w:p w14:paraId="51A948E1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CONTRACT_SIDES_NOT_COMPARE_ANKET_SIDES</w:t>
            </w:r>
          </w:p>
        </w:tc>
        <w:tc>
          <w:tcPr>
            <w:tcW w:w="2977" w:type="dxa"/>
            <w:vAlign w:val="center"/>
          </w:tcPr>
          <w:p w14:paraId="665DCE68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Стороны договора не соответствуют сторонам </w:t>
            </w:r>
            <w:r w:rsidR="008D0461"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Гене</w:t>
            </w: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рального соглашения</w:t>
            </w:r>
          </w:p>
        </w:tc>
        <w:tc>
          <w:tcPr>
            <w:tcW w:w="2410" w:type="dxa"/>
            <w:vAlign w:val="center"/>
          </w:tcPr>
          <w:p w14:paraId="37C4507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Parties of the Contract don't correspond to the parties specified in the Master Agreement</w:t>
            </w:r>
          </w:p>
        </w:tc>
        <w:tc>
          <w:tcPr>
            <w:tcW w:w="1134" w:type="dxa"/>
            <w:vAlign w:val="center"/>
          </w:tcPr>
          <w:p w14:paraId="015083AF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NARR</w:t>
            </w:r>
          </w:p>
        </w:tc>
      </w:tr>
      <w:tr w:rsidR="00650D06" w:rsidRPr="007E390F" w14:paraId="1835295A" w14:textId="77777777" w:rsidTr="0084769B">
        <w:tc>
          <w:tcPr>
            <w:tcW w:w="1242" w:type="dxa"/>
            <w:vAlign w:val="center"/>
          </w:tcPr>
          <w:p w14:paraId="77AD3D1B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NRD154</w:t>
            </w:r>
          </w:p>
        </w:tc>
        <w:tc>
          <w:tcPr>
            <w:tcW w:w="1588" w:type="dxa"/>
            <w:vAlign w:val="center"/>
          </w:tcPr>
          <w:p w14:paraId="4C0E2683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MEMBER_NOT_EQUAL_SIDES</w:t>
            </w:r>
          </w:p>
        </w:tc>
        <w:tc>
          <w:tcPr>
            <w:tcW w:w="2977" w:type="dxa"/>
            <w:vAlign w:val="center"/>
          </w:tcPr>
          <w:p w14:paraId="55E84ED3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Контрагент с кодом #s, указанный в анкете, не соответствует ни одной из сторон из списка указанных в сообщении сделок</w:t>
            </w:r>
          </w:p>
        </w:tc>
        <w:tc>
          <w:tcPr>
            <w:tcW w:w="2410" w:type="dxa"/>
            <w:vAlign w:val="center"/>
          </w:tcPr>
          <w:p w14:paraId="4C24C95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The counterparty with code #s does not match any party of the contract</w:t>
            </w:r>
          </w:p>
        </w:tc>
        <w:tc>
          <w:tcPr>
            <w:tcW w:w="1134" w:type="dxa"/>
            <w:vAlign w:val="center"/>
          </w:tcPr>
          <w:p w14:paraId="3A4C325F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NARR</w:t>
            </w:r>
          </w:p>
        </w:tc>
      </w:tr>
      <w:tr w:rsidR="00650D06" w:rsidRPr="007E390F" w14:paraId="5A2F019D" w14:textId="77777777" w:rsidTr="0084769B">
        <w:tc>
          <w:tcPr>
            <w:tcW w:w="1242" w:type="dxa"/>
            <w:vAlign w:val="center"/>
          </w:tcPr>
          <w:p w14:paraId="4A801612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NRD15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5</w:t>
            </w:r>
          </w:p>
        </w:tc>
        <w:tc>
          <w:tcPr>
            <w:tcW w:w="1588" w:type="dxa"/>
            <w:vAlign w:val="center"/>
          </w:tcPr>
          <w:p w14:paraId="2EDB891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PARTY_NAME_MUST_BE_EMPTY_FOR_NONREF</w:t>
            </w:r>
          </w:p>
        </w:tc>
        <w:tc>
          <w:tcPr>
            <w:tcW w:w="2977" w:type="dxa"/>
            <w:vAlign w:val="center"/>
          </w:tcPr>
          <w:p w14:paraId="37279F1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Поле #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s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 xml:space="preserve"> должно быть пустым для кода со значением = NONREF</w:t>
            </w:r>
          </w:p>
        </w:tc>
        <w:tc>
          <w:tcPr>
            <w:tcW w:w="2410" w:type="dxa"/>
            <w:vAlign w:val="center"/>
          </w:tcPr>
          <w:p w14:paraId="060FC7E6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The #s field should be left blank, for the code value = NONREF</w:t>
            </w:r>
          </w:p>
        </w:tc>
        <w:tc>
          <w:tcPr>
            <w:tcW w:w="1134" w:type="dxa"/>
            <w:vAlign w:val="center"/>
          </w:tcPr>
          <w:p w14:paraId="2674640D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NARR</w:t>
            </w:r>
          </w:p>
        </w:tc>
      </w:tr>
      <w:tr w:rsidR="00650D06" w:rsidRPr="007E390F" w14:paraId="5F383684" w14:textId="77777777" w:rsidTr="0084769B">
        <w:tc>
          <w:tcPr>
            <w:tcW w:w="1242" w:type="dxa"/>
            <w:vAlign w:val="center"/>
          </w:tcPr>
          <w:p w14:paraId="585DDB65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NRD156</w:t>
            </w:r>
          </w:p>
        </w:tc>
        <w:tc>
          <w:tcPr>
            <w:tcW w:w="1588" w:type="dxa"/>
            <w:vAlign w:val="center"/>
          </w:tcPr>
          <w:p w14:paraId="23B69918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MSG_TYPE_NOT_FOUND</w:t>
            </w:r>
          </w:p>
        </w:tc>
        <w:tc>
          <w:tcPr>
            <w:tcW w:w="2977" w:type="dxa"/>
            <w:vAlign w:val="center"/>
          </w:tcPr>
          <w:p w14:paraId="2F1BFAA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Тип сообщения #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отсутствует в справочнике типов сообщений</w:t>
            </w:r>
          </w:p>
        </w:tc>
        <w:tc>
          <w:tcPr>
            <w:tcW w:w="2410" w:type="dxa"/>
            <w:vAlign w:val="center"/>
          </w:tcPr>
          <w:p w14:paraId="5F6C60DD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The message type #s is missing in reference message types</w:t>
            </w:r>
          </w:p>
        </w:tc>
        <w:tc>
          <w:tcPr>
            <w:tcW w:w="1134" w:type="dxa"/>
            <w:vAlign w:val="center"/>
          </w:tcPr>
          <w:p w14:paraId="5BCCE9F5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NARR</w:t>
            </w:r>
          </w:p>
        </w:tc>
      </w:tr>
      <w:tr w:rsidR="00650D06" w:rsidRPr="007E390F" w14:paraId="11028BBC" w14:textId="77777777" w:rsidTr="0084769B">
        <w:tc>
          <w:tcPr>
            <w:tcW w:w="1242" w:type="dxa"/>
            <w:vAlign w:val="center"/>
          </w:tcPr>
          <w:p w14:paraId="0A904FFB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NRD157</w:t>
            </w:r>
          </w:p>
        </w:tc>
        <w:tc>
          <w:tcPr>
            <w:tcW w:w="1588" w:type="dxa"/>
            <w:vAlign w:val="center"/>
          </w:tcPr>
          <w:p w14:paraId="5D59047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MSG_TYPE_NOT_DEFINE</w:t>
            </w:r>
          </w:p>
        </w:tc>
        <w:tc>
          <w:tcPr>
            <w:tcW w:w="2977" w:type="dxa"/>
            <w:vAlign w:val="center"/>
          </w:tcPr>
          <w:p w14:paraId="3B0DDAA5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Сообщение с корневым тэгом #s не поддерживается системой</w:t>
            </w:r>
          </w:p>
        </w:tc>
        <w:tc>
          <w:tcPr>
            <w:tcW w:w="2410" w:type="dxa"/>
            <w:vAlign w:val="center"/>
          </w:tcPr>
          <w:p w14:paraId="1D89BE5D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 message with the root tag #s not supported</w:t>
            </w:r>
          </w:p>
        </w:tc>
        <w:tc>
          <w:tcPr>
            <w:tcW w:w="1134" w:type="dxa"/>
            <w:vAlign w:val="center"/>
          </w:tcPr>
          <w:p w14:paraId="4858C822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NARR</w:t>
            </w:r>
          </w:p>
        </w:tc>
      </w:tr>
      <w:tr w:rsidR="00650D06" w:rsidRPr="007E390F" w14:paraId="3D72731D" w14:textId="77777777" w:rsidTr="0084769B">
        <w:tc>
          <w:tcPr>
            <w:tcW w:w="1242" w:type="dxa"/>
            <w:vAlign w:val="center"/>
          </w:tcPr>
          <w:p w14:paraId="29B7546F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NRD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158</w:t>
            </w:r>
          </w:p>
        </w:tc>
        <w:tc>
          <w:tcPr>
            <w:tcW w:w="1588" w:type="dxa"/>
            <w:vAlign w:val="center"/>
          </w:tcPr>
          <w:p w14:paraId="792EF57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CME_CSV_IS_NOT_SET</w:t>
            </w:r>
          </w:p>
        </w:tc>
        <w:tc>
          <w:tcPr>
            <w:tcW w:w="2977" w:type="dxa"/>
            <w:vAlign w:val="center"/>
          </w:tcPr>
          <w:p w14:paraId="198B0F6D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 xml:space="preserve">К сообщению не приложен файл с отчетом для 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CME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 xml:space="preserve"> 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ETR</w:t>
            </w:r>
          </w:p>
        </w:tc>
        <w:tc>
          <w:tcPr>
            <w:tcW w:w="2410" w:type="dxa"/>
            <w:vAlign w:val="center"/>
          </w:tcPr>
          <w:p w14:paraId="06DB8990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The report file for CME ETR is not attached</w:t>
            </w:r>
          </w:p>
        </w:tc>
        <w:tc>
          <w:tcPr>
            <w:tcW w:w="1134" w:type="dxa"/>
            <w:vAlign w:val="center"/>
          </w:tcPr>
          <w:p w14:paraId="2F391F4C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NARR</w:t>
            </w:r>
          </w:p>
        </w:tc>
      </w:tr>
      <w:tr w:rsidR="00650D06" w:rsidRPr="007E390F" w14:paraId="7FB347DA" w14:textId="77777777" w:rsidTr="0084769B">
        <w:tc>
          <w:tcPr>
            <w:tcW w:w="1242" w:type="dxa"/>
            <w:vAlign w:val="center"/>
          </w:tcPr>
          <w:p w14:paraId="6AB6E478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NRD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159</w:t>
            </w:r>
          </w:p>
        </w:tc>
        <w:tc>
          <w:tcPr>
            <w:tcW w:w="1588" w:type="dxa"/>
            <w:vAlign w:val="center"/>
          </w:tcPr>
          <w:p w14:paraId="0567ADA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XML_CME_CSV_NOT_FOUND</w:t>
            </w:r>
          </w:p>
        </w:tc>
        <w:tc>
          <w:tcPr>
            <w:tcW w:w="2977" w:type="dxa"/>
            <w:vAlign w:val="center"/>
          </w:tcPr>
          <w:p w14:paraId="757CD1C0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 xml:space="preserve">В сообщении не указано имя файла – отчета для 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CME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 xml:space="preserve"> 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ETR</w:t>
            </w:r>
          </w:p>
        </w:tc>
        <w:tc>
          <w:tcPr>
            <w:tcW w:w="2410" w:type="dxa"/>
            <w:vAlign w:val="center"/>
          </w:tcPr>
          <w:p w14:paraId="5087B1E7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The message does not contain the name of the report file for CME ETR</w:t>
            </w:r>
          </w:p>
        </w:tc>
        <w:tc>
          <w:tcPr>
            <w:tcW w:w="1134" w:type="dxa"/>
            <w:vAlign w:val="center"/>
          </w:tcPr>
          <w:p w14:paraId="00C0CE34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NARR</w:t>
            </w:r>
          </w:p>
        </w:tc>
      </w:tr>
      <w:tr w:rsidR="00650D06" w:rsidRPr="007E390F" w14:paraId="4E91B1D3" w14:textId="77777777" w:rsidTr="0084769B">
        <w:tc>
          <w:tcPr>
            <w:tcW w:w="1242" w:type="dxa"/>
            <w:vAlign w:val="center"/>
          </w:tcPr>
          <w:p w14:paraId="1BD8616C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NRD160</w:t>
            </w:r>
          </w:p>
        </w:tc>
        <w:tc>
          <w:tcPr>
            <w:tcW w:w="1588" w:type="dxa"/>
            <w:vAlign w:val="center"/>
          </w:tcPr>
          <w:p w14:paraId="571E288D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THE_RULE_SENDING_TO_CME_NOT_SET</w:t>
            </w:r>
          </w:p>
        </w:tc>
        <w:tc>
          <w:tcPr>
            <w:tcW w:w="2977" w:type="dxa"/>
            <w:vAlign w:val="center"/>
          </w:tcPr>
          <w:p w14:paraId="3B068B87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 xml:space="preserve">В сообщении не установлено правило отправки сообщения в 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CME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 xml:space="preserve"> 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ETR</w:t>
            </w:r>
          </w:p>
        </w:tc>
        <w:tc>
          <w:tcPr>
            <w:tcW w:w="2410" w:type="dxa"/>
            <w:vAlign w:val="center"/>
          </w:tcPr>
          <w:p w14:paraId="05239FE0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The message does not contain the rule of sending report for CME ETR</w:t>
            </w:r>
          </w:p>
        </w:tc>
        <w:tc>
          <w:tcPr>
            <w:tcW w:w="1134" w:type="dxa"/>
            <w:vAlign w:val="center"/>
          </w:tcPr>
          <w:p w14:paraId="42B90215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NARR</w:t>
            </w:r>
          </w:p>
        </w:tc>
      </w:tr>
      <w:tr w:rsidR="00650D06" w:rsidRPr="007E390F" w14:paraId="2FD31536" w14:textId="77777777" w:rsidTr="0084769B">
        <w:tc>
          <w:tcPr>
            <w:tcW w:w="1242" w:type="dxa"/>
            <w:vAlign w:val="center"/>
          </w:tcPr>
          <w:p w14:paraId="465FCF75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bookmarkStart w:id="1453" w:name="NRD161"/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NRD161</w:t>
            </w:r>
            <w:bookmarkEnd w:id="1453"/>
          </w:p>
        </w:tc>
        <w:tc>
          <w:tcPr>
            <w:tcW w:w="1588" w:type="dxa"/>
            <w:vAlign w:val="center"/>
          </w:tcPr>
          <w:p w14:paraId="64A6933E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LEI_CODE_MUST_NOT BE_EMPTY</w:t>
            </w:r>
          </w:p>
        </w:tc>
        <w:tc>
          <w:tcPr>
            <w:tcW w:w="2977" w:type="dxa"/>
            <w:vAlign w:val="center"/>
          </w:tcPr>
          <w:p w14:paraId="656BA64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В анкете отсутствует один или оба элемента 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partyId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для участника #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. Указание 2-х элементов 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partyId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(Репозитарный код и код 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), для участника обязанного предоставлять отчетность в Ре</w:t>
            </w:r>
            <w:r w:rsidR="00F87927" w:rsidRPr="007E390F">
              <w:rPr>
                <w:rFonts w:ascii="Times New Roman" w:hAnsi="Times New Roman" w:cs="Times New Roman"/>
                <w:sz w:val="20"/>
                <w:szCs w:val="20"/>
              </w:rPr>
              <w:t>позитарий является обязательным</w:t>
            </w:r>
          </w:p>
        </w:tc>
        <w:tc>
          <w:tcPr>
            <w:tcW w:w="2410" w:type="dxa"/>
            <w:vAlign w:val="center"/>
          </w:tcPr>
          <w:p w14:paraId="6DD63207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One or both of the partyId elements for Party #s is missing (Repository’s code and LEI code), but it should be mandatory specified for Party who </w:t>
            </w:r>
            <w:r w:rsidR="00F87927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are obligated to submit reports</w:t>
            </w:r>
          </w:p>
        </w:tc>
        <w:tc>
          <w:tcPr>
            <w:tcW w:w="1134" w:type="dxa"/>
            <w:vAlign w:val="center"/>
          </w:tcPr>
          <w:p w14:paraId="4D4A20A4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ICAG</w:t>
            </w:r>
          </w:p>
        </w:tc>
      </w:tr>
      <w:tr w:rsidR="00650D06" w:rsidRPr="007E390F" w14:paraId="0F5B57C3" w14:textId="77777777" w:rsidTr="0084769B">
        <w:tc>
          <w:tcPr>
            <w:tcW w:w="1242" w:type="dxa"/>
            <w:vAlign w:val="center"/>
          </w:tcPr>
          <w:p w14:paraId="4FE18618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bookmarkStart w:id="1454" w:name="NRD162"/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NRD162</w:t>
            </w:r>
            <w:bookmarkEnd w:id="1454"/>
          </w:p>
        </w:tc>
        <w:tc>
          <w:tcPr>
            <w:tcW w:w="1588" w:type="dxa"/>
            <w:vAlign w:val="center"/>
          </w:tcPr>
          <w:p w14:paraId="19E21984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DOC_TYPE_NOT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DEFINE</w:t>
            </w:r>
          </w:p>
        </w:tc>
        <w:tc>
          <w:tcPr>
            <w:tcW w:w="2977" w:type="dxa"/>
            <w:vAlign w:val="center"/>
          </w:tcPr>
          <w:p w14:paraId="11F9ABC8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Тип документа #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не поддерживается системой</w:t>
            </w:r>
          </w:p>
        </w:tc>
        <w:tc>
          <w:tcPr>
            <w:tcW w:w="2410" w:type="dxa"/>
            <w:vAlign w:val="center"/>
          </w:tcPr>
          <w:p w14:paraId="323FCE6E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 document type #s not supported</w:t>
            </w:r>
          </w:p>
        </w:tc>
        <w:tc>
          <w:tcPr>
            <w:tcW w:w="1134" w:type="dxa"/>
            <w:vAlign w:val="center"/>
          </w:tcPr>
          <w:p w14:paraId="54DF2355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NARR</w:t>
            </w:r>
          </w:p>
        </w:tc>
      </w:tr>
      <w:tr w:rsidR="00650D06" w:rsidRPr="007E390F" w14:paraId="4857B3E9" w14:textId="77777777" w:rsidTr="0084769B">
        <w:tc>
          <w:tcPr>
            <w:tcW w:w="1242" w:type="dxa"/>
            <w:vAlign w:val="center"/>
          </w:tcPr>
          <w:p w14:paraId="3E428C30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bookmarkStart w:id="1455" w:name="NRD164"/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NRD164</w:t>
            </w:r>
            <w:bookmarkEnd w:id="1455"/>
          </w:p>
        </w:tc>
        <w:tc>
          <w:tcPr>
            <w:tcW w:w="1588" w:type="dxa"/>
            <w:vAlign w:val="center"/>
          </w:tcPr>
          <w:p w14:paraId="1A08D7B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INCORRECT_PARTY_ID</w:t>
            </w:r>
          </w:p>
        </w:tc>
        <w:tc>
          <w:tcPr>
            <w:tcW w:w="2977" w:type="dxa"/>
            <w:vAlign w:val="center"/>
          </w:tcPr>
          <w:p w14:paraId="60477B5D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iCs/>
                <w:sz w:val="20"/>
                <w:szCs w:val="20"/>
              </w:rPr>
              <w:t>Указанный идентификатор &lt;</w:t>
            </w:r>
            <w:r w:rsidRPr="007E390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partyId</w:t>
            </w:r>
            <w:r w:rsidRPr="007E390F">
              <w:rPr>
                <w:rFonts w:ascii="Times New Roman" w:hAnsi="Times New Roman" w:cs="Times New Roman"/>
                <w:iCs/>
                <w:sz w:val="20"/>
                <w:szCs w:val="20"/>
              </w:rPr>
              <w:t>&gt; для участника #</w:t>
            </w:r>
            <w:r w:rsidRPr="007E390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</w:t>
            </w:r>
            <w:r w:rsidRPr="007E390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не соответствует идентификатору, указанному в ранее зареги</w:t>
            </w:r>
            <w:r w:rsidR="004B28E0" w:rsidRPr="007E390F">
              <w:rPr>
                <w:rFonts w:ascii="Times New Roman" w:hAnsi="Times New Roman" w:cs="Times New Roman"/>
                <w:iCs/>
                <w:sz w:val="20"/>
                <w:szCs w:val="20"/>
              </w:rPr>
              <w:t>стрированной Анкете договора/ГС</w:t>
            </w:r>
          </w:p>
        </w:tc>
        <w:tc>
          <w:tcPr>
            <w:tcW w:w="2410" w:type="dxa"/>
            <w:vAlign w:val="center"/>
          </w:tcPr>
          <w:p w14:paraId="3154855D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The identifier &lt;partyId&gt; for Party #s does not match the identifiers specified in the registered Trade/ Master agreement</w:t>
            </w:r>
          </w:p>
        </w:tc>
        <w:tc>
          <w:tcPr>
            <w:tcW w:w="1134" w:type="dxa"/>
            <w:vAlign w:val="center"/>
          </w:tcPr>
          <w:p w14:paraId="128D0DD1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BFMT</w:t>
            </w:r>
          </w:p>
        </w:tc>
      </w:tr>
      <w:tr w:rsidR="00650D06" w:rsidRPr="007E390F" w14:paraId="37423AAE" w14:textId="77777777" w:rsidTr="0084769B">
        <w:tc>
          <w:tcPr>
            <w:tcW w:w="1242" w:type="dxa"/>
            <w:vAlign w:val="center"/>
          </w:tcPr>
          <w:p w14:paraId="679DD931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bookmarkStart w:id="1456" w:name="NRD165"/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NRD165</w:t>
            </w:r>
            <w:bookmarkEnd w:id="1456"/>
          </w:p>
        </w:tc>
        <w:tc>
          <w:tcPr>
            <w:tcW w:w="1588" w:type="dxa"/>
            <w:vAlign w:val="center"/>
          </w:tcPr>
          <w:p w14:paraId="2DA22E0E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INVALID_CONTRACTS</w:t>
            </w:r>
          </w:p>
        </w:tc>
        <w:tc>
          <w:tcPr>
            <w:tcW w:w="2977" w:type="dxa"/>
            <w:vAlign w:val="center"/>
          </w:tcPr>
          <w:p w14:paraId="41CD8F3A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Неверный перечень договоров. Все указанные в Анкете договоры, должны быть зарегистрированы в рамках одного </w:t>
            </w:r>
            <w:r w:rsidR="008D0461" w:rsidRPr="007E390F">
              <w:rPr>
                <w:rFonts w:ascii="Times New Roman" w:hAnsi="Times New Roman" w:cs="Times New Roman"/>
                <w:iCs/>
                <w:sz w:val="20"/>
                <w:szCs w:val="20"/>
              </w:rPr>
              <w:t>Гене</w:t>
            </w:r>
            <w:r w:rsidRPr="007E390F">
              <w:rPr>
                <w:rFonts w:ascii="Times New Roman" w:hAnsi="Times New Roman" w:cs="Times New Roman"/>
                <w:iCs/>
                <w:sz w:val="20"/>
                <w:szCs w:val="20"/>
              </w:rPr>
              <w:t>рального соглашения</w:t>
            </w:r>
          </w:p>
        </w:tc>
        <w:tc>
          <w:tcPr>
            <w:tcW w:w="2410" w:type="dxa"/>
            <w:vAlign w:val="center"/>
          </w:tcPr>
          <w:p w14:paraId="05FC6A2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An Incorrect contracts list. All specified contracts must be registe</w:t>
            </w:r>
            <w:r w:rsidR="004B28E0" w:rsidRPr="007E390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red under same master agreement</w:t>
            </w:r>
          </w:p>
        </w:tc>
        <w:tc>
          <w:tcPr>
            <w:tcW w:w="1134" w:type="dxa"/>
            <w:vAlign w:val="center"/>
          </w:tcPr>
          <w:p w14:paraId="3F804775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BFMT</w:t>
            </w:r>
          </w:p>
        </w:tc>
      </w:tr>
      <w:tr w:rsidR="00650D06" w:rsidRPr="007E390F" w14:paraId="57B78DC4" w14:textId="77777777" w:rsidTr="0084769B">
        <w:tc>
          <w:tcPr>
            <w:tcW w:w="1242" w:type="dxa"/>
            <w:vAlign w:val="center"/>
          </w:tcPr>
          <w:p w14:paraId="02D203A0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bookmarkStart w:id="1457" w:name="NRD166"/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NRD166</w:t>
            </w:r>
            <w:bookmarkEnd w:id="1457"/>
          </w:p>
        </w:tc>
        <w:tc>
          <w:tcPr>
            <w:tcW w:w="1588" w:type="dxa"/>
            <w:vAlign w:val="center"/>
          </w:tcPr>
          <w:p w14:paraId="4DE1BF81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INCORRECT_MA_FOR_AMMENDMENT</w:t>
            </w:r>
          </w:p>
        </w:tc>
        <w:tc>
          <w:tcPr>
            <w:tcW w:w="2977" w:type="dxa"/>
            <w:vAlign w:val="center"/>
          </w:tcPr>
          <w:p w14:paraId="687CA269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Номер </w:t>
            </w:r>
            <w:r w:rsidR="008D0461" w:rsidRPr="007E390F">
              <w:rPr>
                <w:rFonts w:ascii="Times New Roman" w:hAnsi="Times New Roman" w:cs="Times New Roman"/>
                <w:iCs/>
                <w:sz w:val="20"/>
                <w:szCs w:val="20"/>
              </w:rPr>
              <w:t>Гене</w:t>
            </w:r>
            <w:r w:rsidRPr="007E390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рального соглашения по договорам указанный в анкете на  изменение отличается от номера </w:t>
            </w:r>
            <w:r w:rsidR="008D0461" w:rsidRPr="007E390F">
              <w:rPr>
                <w:rFonts w:ascii="Times New Roman" w:hAnsi="Times New Roman" w:cs="Times New Roman"/>
                <w:iCs/>
                <w:sz w:val="20"/>
                <w:szCs w:val="20"/>
              </w:rPr>
              <w:t>Гене</w:t>
            </w:r>
            <w:r w:rsidRPr="007E390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рального соглашения указанного в </w:t>
            </w:r>
            <w:r w:rsidR="004B28E0" w:rsidRPr="007E390F">
              <w:rPr>
                <w:rFonts w:ascii="Times New Roman" w:hAnsi="Times New Roman" w:cs="Times New Roman"/>
                <w:iCs/>
                <w:sz w:val="20"/>
                <w:szCs w:val="20"/>
              </w:rPr>
              <w:t>ранее зарегистрированной анкете</w:t>
            </w:r>
          </w:p>
        </w:tc>
        <w:tc>
          <w:tcPr>
            <w:tcW w:w="2410" w:type="dxa"/>
            <w:vAlign w:val="center"/>
          </w:tcPr>
          <w:p w14:paraId="106F923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Master Agreement number of contracts specified in the amendment form doesn't match with the Master Agreement number of</w:t>
            </w:r>
            <w:r w:rsidR="004B28E0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 previously registered form</w:t>
            </w:r>
          </w:p>
        </w:tc>
        <w:tc>
          <w:tcPr>
            <w:tcW w:w="1134" w:type="dxa"/>
            <w:vAlign w:val="center"/>
          </w:tcPr>
          <w:p w14:paraId="23498D1E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BFMT</w:t>
            </w:r>
          </w:p>
        </w:tc>
      </w:tr>
      <w:tr w:rsidR="00650D06" w:rsidRPr="007E390F" w14:paraId="3B0F0B84" w14:textId="77777777" w:rsidTr="0084769B">
        <w:tc>
          <w:tcPr>
            <w:tcW w:w="1242" w:type="dxa"/>
            <w:vAlign w:val="center"/>
          </w:tcPr>
          <w:p w14:paraId="37C67830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NRD167</w:t>
            </w:r>
          </w:p>
        </w:tc>
        <w:tc>
          <w:tcPr>
            <w:tcW w:w="1588" w:type="dxa"/>
            <w:vAlign w:val="center"/>
          </w:tcPr>
          <w:p w14:paraId="53FD9710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INCORRECT_REPORT_PARTY</w:t>
            </w:r>
          </w:p>
        </w:tc>
        <w:tc>
          <w:tcPr>
            <w:tcW w:w="2977" w:type="dxa"/>
            <w:vAlign w:val="center"/>
          </w:tcPr>
          <w:p w14:paraId="4299218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iCs/>
                <w:sz w:val="20"/>
                <w:szCs w:val="20"/>
              </w:rPr>
              <w:t>Сторона, указанная в блоке #</w:t>
            </w:r>
            <w:r w:rsidRPr="007E390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</w:t>
            </w:r>
            <w:r w:rsidRPr="007E390F">
              <w:rPr>
                <w:rFonts w:ascii="Times New Roman" w:hAnsi="Times New Roman" w:cs="Times New Roman"/>
                <w:iCs/>
                <w:sz w:val="20"/>
                <w:szCs w:val="20"/>
              </w:rPr>
              <w:t>, не соответствует стороне, от имени ко</w:t>
            </w:r>
            <w:r w:rsidR="004B28E0" w:rsidRPr="007E390F">
              <w:rPr>
                <w:rFonts w:ascii="Times New Roman" w:hAnsi="Times New Roman" w:cs="Times New Roman"/>
                <w:iCs/>
                <w:sz w:val="20"/>
                <w:szCs w:val="20"/>
              </w:rPr>
              <w:t>торой было направлена сообщение</w:t>
            </w:r>
          </w:p>
        </w:tc>
        <w:tc>
          <w:tcPr>
            <w:tcW w:w="2410" w:type="dxa"/>
            <w:vAlign w:val="center"/>
          </w:tcPr>
          <w:p w14:paraId="07A8BE7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reporting party specified in the block #s doesn't match with the Party’s name from </w:t>
            </w:r>
            <w:r w:rsidR="004B28E0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whose side the message was sent</w:t>
            </w:r>
          </w:p>
        </w:tc>
        <w:tc>
          <w:tcPr>
            <w:tcW w:w="1134" w:type="dxa"/>
            <w:vAlign w:val="center"/>
          </w:tcPr>
          <w:p w14:paraId="6F9ED2EF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BFMT</w:t>
            </w:r>
          </w:p>
        </w:tc>
      </w:tr>
      <w:tr w:rsidR="00650D06" w:rsidRPr="007E390F" w14:paraId="3D6465D9" w14:textId="77777777" w:rsidTr="0084769B">
        <w:tc>
          <w:tcPr>
            <w:tcW w:w="1242" w:type="dxa"/>
            <w:vAlign w:val="center"/>
          </w:tcPr>
          <w:p w14:paraId="4B39A7FC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NRD168</w:t>
            </w:r>
          </w:p>
        </w:tc>
        <w:tc>
          <w:tcPr>
            <w:tcW w:w="1588" w:type="dxa"/>
            <w:vAlign w:val="center"/>
          </w:tcPr>
          <w:p w14:paraId="7DEE5100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DUBLICATE_TRADEID</w:t>
            </w:r>
          </w:p>
        </w:tc>
        <w:tc>
          <w:tcPr>
            <w:tcW w:w="2977" w:type="dxa"/>
            <w:vAlign w:val="center"/>
          </w:tcPr>
          <w:p w14:paraId="3AA660C4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iCs/>
                <w:color w:val="BFBFBF" w:themeColor="background1" w:themeShade="BF"/>
                <w:sz w:val="20"/>
                <w:szCs w:val="20"/>
              </w:rPr>
              <w:t xml:space="preserve">Указание нескольких договоров с </w:t>
            </w:r>
            <w:r w:rsidR="004B28E0" w:rsidRPr="007E390F">
              <w:rPr>
                <w:rFonts w:ascii="Times New Roman" w:hAnsi="Times New Roman" w:cs="Times New Roman"/>
                <w:iCs/>
                <w:color w:val="BFBFBF" w:themeColor="background1" w:themeShade="BF"/>
                <w:sz w:val="20"/>
                <w:szCs w:val="20"/>
              </w:rPr>
              <w:t>одинаковым номером, недопустимо</w:t>
            </w:r>
          </w:p>
        </w:tc>
        <w:tc>
          <w:tcPr>
            <w:tcW w:w="2410" w:type="dxa"/>
            <w:vAlign w:val="center"/>
          </w:tcPr>
          <w:p w14:paraId="1BDB0B1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iCs/>
                <w:color w:val="BFBFBF" w:themeColor="background1" w:themeShade="BF"/>
                <w:sz w:val="20"/>
                <w:szCs w:val="20"/>
                <w:lang w:val="en-US"/>
              </w:rPr>
              <w:t xml:space="preserve">It </w:t>
            </w:r>
            <w:r w:rsidR="004B28E0" w:rsidRPr="007E390F">
              <w:rPr>
                <w:rFonts w:ascii="Times New Roman" w:hAnsi="Times New Roman" w:cs="Times New Roman"/>
                <w:iCs/>
                <w:color w:val="BFBFBF" w:themeColor="background1" w:themeShade="BF"/>
                <w:sz w:val="20"/>
                <w:szCs w:val="20"/>
                <w:lang w:val="en-US"/>
              </w:rPr>
              <w:t xml:space="preserve">is unacceptable </w:t>
            </w:r>
            <w:r w:rsidRPr="007E390F">
              <w:rPr>
                <w:rFonts w:ascii="Times New Roman" w:hAnsi="Times New Roman" w:cs="Times New Roman"/>
                <w:iCs/>
                <w:color w:val="BFBFBF" w:themeColor="background1" w:themeShade="BF"/>
                <w:sz w:val="20"/>
                <w:szCs w:val="20"/>
                <w:lang w:val="en-US"/>
              </w:rPr>
              <w:t>to specify the multiple</w:t>
            </w:r>
            <w:r w:rsidR="004B28E0" w:rsidRPr="007E390F">
              <w:rPr>
                <w:rFonts w:ascii="Times New Roman" w:hAnsi="Times New Roman" w:cs="Times New Roman"/>
                <w:iCs/>
                <w:color w:val="BFBFBF" w:themeColor="background1" w:themeShade="BF"/>
                <w:sz w:val="20"/>
                <w:szCs w:val="20"/>
                <w:lang w:val="en-US"/>
              </w:rPr>
              <w:t xml:space="preserve"> contracts with the same number</w:t>
            </w:r>
          </w:p>
        </w:tc>
        <w:tc>
          <w:tcPr>
            <w:tcW w:w="1134" w:type="dxa"/>
            <w:vAlign w:val="center"/>
          </w:tcPr>
          <w:p w14:paraId="3D45E4B9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BFMT</w:t>
            </w:r>
          </w:p>
        </w:tc>
      </w:tr>
      <w:tr w:rsidR="00650D06" w:rsidRPr="007E390F" w14:paraId="264AD5F3" w14:textId="77777777" w:rsidTr="0084769B">
        <w:tc>
          <w:tcPr>
            <w:tcW w:w="1242" w:type="dxa"/>
            <w:vAlign w:val="center"/>
          </w:tcPr>
          <w:p w14:paraId="4FA40B1A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bookmarkStart w:id="1458" w:name="NRD169"/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NRD169</w:t>
            </w:r>
            <w:bookmarkEnd w:id="1458"/>
          </w:p>
        </w:tc>
        <w:tc>
          <w:tcPr>
            <w:tcW w:w="1588" w:type="dxa"/>
            <w:vAlign w:val="center"/>
          </w:tcPr>
          <w:p w14:paraId="634AB30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INCERRECR_ASOFDATE_FOR_CM092_CM094</w:t>
            </w:r>
          </w:p>
        </w:tc>
        <w:tc>
          <w:tcPr>
            <w:tcW w:w="2977" w:type="dxa"/>
            <w:vAlign w:val="center"/>
          </w:tcPr>
          <w:p w14:paraId="43C39B97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Указано некорректное значение для поля &lt;asOfDate&gt;/&lt; valuationDate&gt;. Регистрация/внесение изменений в анкету отчета  CM092/CM094 допускается </w:t>
            </w:r>
            <w:r w:rsidR="00E37075" w:rsidRPr="007E390F">
              <w:rPr>
                <w:rFonts w:ascii="Times New Roman" w:hAnsi="Times New Roman" w:cs="Times New Roman"/>
                <w:iCs/>
                <w:sz w:val="20"/>
                <w:szCs w:val="20"/>
              </w:rPr>
              <w:t>только в одном отчетном периоде</w:t>
            </w:r>
          </w:p>
        </w:tc>
        <w:tc>
          <w:tcPr>
            <w:tcW w:w="2410" w:type="dxa"/>
            <w:vAlign w:val="center"/>
          </w:tcPr>
          <w:p w14:paraId="4234CD97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Specified an incorrect value for the field &lt;asOfDate&gt;/&lt;valuationDate&gt;. Registrations/Amendments for the form of report CM092/CM094 is only </w:t>
            </w:r>
            <w:r w:rsidR="00E37075" w:rsidRPr="007E390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allowed in one reporting period</w:t>
            </w:r>
          </w:p>
        </w:tc>
        <w:tc>
          <w:tcPr>
            <w:tcW w:w="1134" w:type="dxa"/>
            <w:vAlign w:val="center"/>
          </w:tcPr>
          <w:p w14:paraId="7EBFFC9C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BFMT</w:t>
            </w:r>
          </w:p>
        </w:tc>
      </w:tr>
      <w:tr w:rsidR="00650D06" w:rsidRPr="007E390F" w14:paraId="07053610" w14:textId="77777777" w:rsidTr="0084769B">
        <w:tc>
          <w:tcPr>
            <w:tcW w:w="1242" w:type="dxa"/>
            <w:vAlign w:val="center"/>
          </w:tcPr>
          <w:p w14:paraId="1FFE86B3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NRD170</w:t>
            </w:r>
          </w:p>
        </w:tc>
        <w:tc>
          <w:tcPr>
            <w:tcW w:w="1588" w:type="dxa"/>
            <w:vAlign w:val="center"/>
          </w:tcPr>
          <w:p w14:paraId="02823615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REACH_LIMIT_MSG</w:t>
            </w:r>
          </w:p>
        </w:tc>
        <w:tc>
          <w:tcPr>
            <w:tcW w:w="2977" w:type="dxa"/>
            <w:vAlign w:val="center"/>
          </w:tcPr>
          <w:p w14:paraId="586167D1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Размер сообщения превышает максимально допустимый размер (15 мегабайт). Пожалуйста, удалите из 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XML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сообщения лишние символы между полями (пробелы, переводы строк, и т.п.) или ра</w:t>
            </w:r>
            <w:r w:rsidR="009D4E2D" w:rsidRPr="007E390F">
              <w:rPr>
                <w:rFonts w:ascii="Times New Roman" w:hAnsi="Times New Roman" w:cs="Times New Roman"/>
                <w:sz w:val="20"/>
                <w:szCs w:val="20"/>
              </w:rPr>
              <w:t>зделите сообщение на несколько</w:t>
            </w:r>
          </w:p>
        </w:tc>
        <w:tc>
          <w:tcPr>
            <w:tcW w:w="2410" w:type="dxa"/>
            <w:vAlign w:val="center"/>
          </w:tcPr>
          <w:p w14:paraId="2BD8B2DE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A Message size reached the maximum allowed limit (15 mb). Please remove excess characters between fields (spaces, line breaks, etc.) from the XML file, or separa</w:t>
            </w:r>
            <w:r w:rsidR="009D4E2D" w:rsidRPr="007E390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te the message on several parts</w:t>
            </w:r>
          </w:p>
        </w:tc>
        <w:tc>
          <w:tcPr>
            <w:tcW w:w="1134" w:type="dxa"/>
            <w:vAlign w:val="center"/>
          </w:tcPr>
          <w:p w14:paraId="3352B562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BFMT</w:t>
            </w:r>
          </w:p>
        </w:tc>
      </w:tr>
      <w:tr w:rsidR="00650D06" w:rsidRPr="007E390F" w14:paraId="1DC84379" w14:textId="77777777" w:rsidTr="0084769B">
        <w:tc>
          <w:tcPr>
            <w:tcW w:w="1242" w:type="dxa"/>
            <w:vAlign w:val="center"/>
          </w:tcPr>
          <w:p w14:paraId="6DF7C5E6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bookmarkStart w:id="1459" w:name="NRD171"/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NRD171</w:t>
            </w:r>
            <w:bookmarkEnd w:id="1459"/>
          </w:p>
        </w:tc>
        <w:tc>
          <w:tcPr>
            <w:tcW w:w="1588" w:type="dxa"/>
            <w:vAlign w:val="center"/>
          </w:tcPr>
          <w:p w14:paraId="556FEA56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INCORRECT_NONREF_FOR_TRADEID</w:t>
            </w:r>
          </w:p>
        </w:tc>
        <w:tc>
          <w:tcPr>
            <w:tcW w:w="2977" w:type="dxa"/>
            <w:vAlign w:val="center"/>
          </w:tcPr>
          <w:p w14:paraId="417DC0B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Клиентский идентификатор сообщении/сделки отсутствует, или имеет значение </w:t>
            </w:r>
            <w:r w:rsidRPr="007E390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NONREF</w:t>
            </w:r>
          </w:p>
        </w:tc>
        <w:tc>
          <w:tcPr>
            <w:tcW w:w="2410" w:type="dxa"/>
            <w:vAlign w:val="center"/>
          </w:tcPr>
          <w:p w14:paraId="10579775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The client’s identifier for the message/trades is missing o</w:t>
            </w:r>
            <w:r w:rsidR="009D4E2D" w:rsidRPr="007E390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r has an invalid value (NONREF)</w:t>
            </w:r>
          </w:p>
        </w:tc>
        <w:tc>
          <w:tcPr>
            <w:tcW w:w="1134" w:type="dxa"/>
            <w:vAlign w:val="center"/>
          </w:tcPr>
          <w:p w14:paraId="0B5A2EF6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BFMT</w:t>
            </w:r>
          </w:p>
        </w:tc>
      </w:tr>
      <w:tr w:rsidR="00650D06" w:rsidRPr="007E390F" w14:paraId="1983AC64" w14:textId="77777777" w:rsidTr="0084769B">
        <w:tc>
          <w:tcPr>
            <w:tcW w:w="1242" w:type="dxa"/>
            <w:vAlign w:val="center"/>
          </w:tcPr>
          <w:p w14:paraId="26D143F6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bookmarkStart w:id="1460" w:name="NRD172"/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NRD172</w:t>
            </w:r>
            <w:bookmarkEnd w:id="1460"/>
          </w:p>
        </w:tc>
        <w:tc>
          <w:tcPr>
            <w:tcW w:w="1588" w:type="dxa"/>
            <w:vAlign w:val="center"/>
          </w:tcPr>
          <w:p w14:paraId="45290763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DUBLICATE_ROWS_FOR_CM082</w:t>
            </w:r>
          </w:p>
        </w:tc>
        <w:tc>
          <w:tcPr>
            <w:tcW w:w="2977" w:type="dxa"/>
            <w:vAlign w:val="center"/>
          </w:tcPr>
          <w:p w14:paraId="520D44B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пакет сделок сообщения присутствуют один или несколько одинаковых идентификаторов сделок. </w:t>
            </w: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Список сделок: #s</w:t>
            </w:r>
          </w:p>
        </w:tc>
        <w:tc>
          <w:tcPr>
            <w:tcW w:w="2410" w:type="dxa"/>
            <w:vAlign w:val="center"/>
          </w:tcPr>
          <w:p w14:paraId="6211316F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There are one or several duplicates of trade identifiers. List of duplicates: #s</w:t>
            </w:r>
          </w:p>
        </w:tc>
        <w:tc>
          <w:tcPr>
            <w:tcW w:w="1134" w:type="dxa"/>
            <w:vAlign w:val="center"/>
          </w:tcPr>
          <w:p w14:paraId="48A2682F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BFMT</w:t>
            </w:r>
          </w:p>
        </w:tc>
      </w:tr>
      <w:tr w:rsidR="00650D06" w:rsidRPr="007E390F" w14:paraId="1CC66A6D" w14:textId="77777777" w:rsidTr="0084769B">
        <w:tc>
          <w:tcPr>
            <w:tcW w:w="1242" w:type="dxa"/>
            <w:vAlign w:val="center"/>
          </w:tcPr>
          <w:p w14:paraId="6B793F95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NRD173</w:t>
            </w:r>
          </w:p>
        </w:tc>
        <w:tc>
          <w:tcPr>
            <w:tcW w:w="1588" w:type="dxa"/>
            <w:vAlign w:val="center"/>
          </w:tcPr>
          <w:p w14:paraId="25892D5E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INVALID_SENDER_CM082</w:t>
            </w:r>
          </w:p>
        </w:tc>
        <w:tc>
          <w:tcPr>
            <w:tcW w:w="2977" w:type="dxa"/>
            <w:vAlign w:val="center"/>
          </w:tcPr>
          <w:p w14:paraId="1A9E3AE7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Отправитель #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s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 xml:space="preserve"> не имеет полномочий для подачи сообщений по форме #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s</w:t>
            </w:r>
          </w:p>
        </w:tc>
        <w:tc>
          <w:tcPr>
            <w:tcW w:w="2410" w:type="dxa"/>
            <w:vAlign w:val="center"/>
          </w:tcPr>
          <w:p w14:paraId="43467BE5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 xml:space="preserve">Sender #s has no right </w:t>
            </w:r>
            <w:r w:rsidR="009D4E2D"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to submit messages with #s form</w:t>
            </w:r>
          </w:p>
        </w:tc>
        <w:tc>
          <w:tcPr>
            <w:tcW w:w="1134" w:type="dxa"/>
            <w:vAlign w:val="center"/>
          </w:tcPr>
          <w:p w14:paraId="020BE114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BFMT</w:t>
            </w:r>
          </w:p>
        </w:tc>
      </w:tr>
      <w:tr w:rsidR="00650D06" w:rsidRPr="007E390F" w14:paraId="288CB371" w14:textId="77777777" w:rsidTr="0084769B">
        <w:tc>
          <w:tcPr>
            <w:tcW w:w="1242" w:type="dxa"/>
            <w:vAlign w:val="center"/>
          </w:tcPr>
          <w:p w14:paraId="02ED86E2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NRD174</w:t>
            </w:r>
          </w:p>
        </w:tc>
        <w:tc>
          <w:tcPr>
            <w:tcW w:w="1588" w:type="dxa"/>
            <w:vAlign w:val="center"/>
          </w:tcPr>
          <w:p w14:paraId="6D5C47D1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REPORT_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MSG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DATA_NOT_FOUND</w:t>
            </w:r>
          </w:p>
        </w:tc>
        <w:tc>
          <w:tcPr>
            <w:tcW w:w="2977" w:type="dxa"/>
            <w:vAlign w:val="center"/>
          </w:tcPr>
          <w:p w14:paraId="083C1438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По параметрам, указанным в запросе, не найдено данных в жу</w:t>
            </w:r>
            <w:r w:rsidR="009D4E2D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рнале учета входящих сообщений 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Репозитария</w:t>
            </w:r>
          </w:p>
        </w:tc>
        <w:tc>
          <w:tcPr>
            <w:tcW w:w="2410" w:type="dxa"/>
            <w:vAlign w:val="center"/>
          </w:tcPr>
          <w:p w14:paraId="03E0532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Messages with specified parameters are not found in the Messages register</w:t>
            </w:r>
          </w:p>
        </w:tc>
        <w:tc>
          <w:tcPr>
            <w:tcW w:w="1134" w:type="dxa"/>
            <w:vAlign w:val="center"/>
          </w:tcPr>
          <w:p w14:paraId="4FE1E7F6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7B8792F1" w14:textId="77777777" w:rsidTr="0084769B">
        <w:tc>
          <w:tcPr>
            <w:tcW w:w="1242" w:type="dxa"/>
            <w:vAlign w:val="center"/>
          </w:tcPr>
          <w:p w14:paraId="38CCBF2E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NRD175</w:t>
            </w:r>
          </w:p>
        </w:tc>
        <w:tc>
          <w:tcPr>
            <w:tcW w:w="1588" w:type="dxa"/>
            <w:vAlign w:val="center"/>
          </w:tcPr>
          <w:p w14:paraId="21CF2C58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INVALID_PERIOD</w:t>
            </w:r>
          </w:p>
        </w:tc>
        <w:tc>
          <w:tcPr>
            <w:tcW w:w="2977" w:type="dxa"/>
            <w:vAlign w:val="center"/>
          </w:tcPr>
          <w:p w14:paraId="23E4DD46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В запросе на выписку указан недопустимый перио</w:t>
            </w:r>
            <w:r w:rsidR="009D4E2D" w:rsidRPr="007E390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2410" w:type="dxa"/>
            <w:vAlign w:val="center"/>
          </w:tcPr>
          <w:p w14:paraId="1E098DD7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 Invalid p</w:t>
            </w:r>
            <w:r w:rsidR="009D4E2D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eriod for the statement request</w:t>
            </w:r>
          </w:p>
        </w:tc>
        <w:tc>
          <w:tcPr>
            <w:tcW w:w="1134" w:type="dxa"/>
            <w:vAlign w:val="center"/>
          </w:tcPr>
          <w:p w14:paraId="6F93288D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BFMT</w:t>
            </w:r>
          </w:p>
        </w:tc>
      </w:tr>
      <w:tr w:rsidR="00650D06" w:rsidRPr="007E390F" w14:paraId="6A120FD3" w14:textId="77777777" w:rsidTr="0084769B">
        <w:tc>
          <w:tcPr>
            <w:tcW w:w="1242" w:type="dxa"/>
            <w:vAlign w:val="center"/>
          </w:tcPr>
          <w:p w14:paraId="1B1D3325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61" w:name="NRD176"/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NRD176</w:t>
            </w:r>
            <w:bookmarkEnd w:id="1461"/>
          </w:p>
        </w:tc>
        <w:tc>
          <w:tcPr>
            <w:tcW w:w="1588" w:type="dxa"/>
            <w:vAlign w:val="center"/>
          </w:tcPr>
          <w:p w14:paraId="4A3FD534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SAME_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REPORT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_ALREADY_REGISTER</w:t>
            </w:r>
          </w:p>
        </w:tc>
        <w:tc>
          <w:tcPr>
            <w:tcW w:w="2977" w:type="dxa"/>
            <w:vAlign w:val="center"/>
          </w:tcPr>
          <w:p w14:paraId="0DE2FFAA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В регистрации анкеты отчета отказано, т.к. ранее сообщением № #s была зарегистрирована анкета отчета № #s совпадающая с предоставленной по дате событий и клиентским н</w:t>
            </w:r>
            <w:r w:rsidR="0093661F" w:rsidRPr="007E390F">
              <w:rPr>
                <w:rFonts w:ascii="Times New Roman" w:hAnsi="Times New Roman" w:cs="Times New Roman"/>
                <w:sz w:val="20"/>
                <w:szCs w:val="20"/>
              </w:rPr>
              <w:t>омерам</w:t>
            </w:r>
          </w:p>
        </w:tc>
        <w:tc>
          <w:tcPr>
            <w:tcW w:w="2410" w:type="dxa"/>
            <w:vAlign w:val="center"/>
          </w:tcPr>
          <w:p w14:paraId="5876D314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message cannot be registered because in previous message № #s the form of report № #s with the same valuation dates and client IDs has been registered</w:t>
            </w:r>
          </w:p>
        </w:tc>
        <w:tc>
          <w:tcPr>
            <w:tcW w:w="1134" w:type="dxa"/>
            <w:vAlign w:val="center"/>
          </w:tcPr>
          <w:p w14:paraId="618C9A8D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171C767B" w14:textId="77777777" w:rsidTr="0084769B">
        <w:tc>
          <w:tcPr>
            <w:tcW w:w="1242" w:type="dxa"/>
            <w:vAlign w:val="center"/>
          </w:tcPr>
          <w:p w14:paraId="51F6147A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NRD177</w:t>
            </w:r>
          </w:p>
        </w:tc>
        <w:tc>
          <w:tcPr>
            <w:tcW w:w="1588" w:type="dxa"/>
            <w:vAlign w:val="center"/>
          </w:tcPr>
          <w:p w14:paraId="687C6BB4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INCORRECT_VALUATIONDATE_FOR_CM092_CM094</w:t>
            </w:r>
          </w:p>
        </w:tc>
        <w:tc>
          <w:tcPr>
            <w:tcW w:w="2977" w:type="dxa"/>
            <w:vAlign w:val="center"/>
          </w:tcPr>
          <w:p w14:paraId="083CBB00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iCs/>
                <w:color w:val="BFBFBF" w:themeColor="background1" w:themeShade="BF"/>
                <w:sz w:val="20"/>
                <w:szCs w:val="20"/>
              </w:rPr>
              <w:t xml:space="preserve">Недопускается указание несколько одинаковых значений для полей &lt;valuationDate&gt; в </w:t>
            </w:r>
            <w:r w:rsidR="0093661F" w:rsidRPr="007E390F">
              <w:rPr>
                <w:rFonts w:ascii="Times New Roman" w:hAnsi="Times New Roman" w:cs="Times New Roman"/>
                <w:iCs/>
                <w:color w:val="BFBFBF" w:themeColor="background1" w:themeShade="BF"/>
                <w:sz w:val="20"/>
                <w:szCs w:val="20"/>
              </w:rPr>
              <w:t>одной анкете отчета CM092/CM094</w:t>
            </w:r>
          </w:p>
        </w:tc>
        <w:tc>
          <w:tcPr>
            <w:tcW w:w="2410" w:type="dxa"/>
            <w:vAlign w:val="center"/>
          </w:tcPr>
          <w:p w14:paraId="1CDEA3FA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Do not allow to specify multiple same values for the field &lt;valuation Date&gt; in the o</w:t>
            </w:r>
            <w:r w:rsidR="0093661F"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ne form of report CM092 / CM094</w:t>
            </w:r>
          </w:p>
        </w:tc>
        <w:tc>
          <w:tcPr>
            <w:tcW w:w="1134" w:type="dxa"/>
            <w:vAlign w:val="center"/>
          </w:tcPr>
          <w:p w14:paraId="24457168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BFMT</w:t>
            </w:r>
          </w:p>
        </w:tc>
      </w:tr>
      <w:tr w:rsidR="00650D06" w:rsidRPr="007E390F" w14:paraId="18D1D71C" w14:textId="77777777" w:rsidTr="0084769B">
        <w:tc>
          <w:tcPr>
            <w:tcW w:w="1242" w:type="dxa"/>
            <w:vAlign w:val="center"/>
          </w:tcPr>
          <w:p w14:paraId="39F9FC0A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bookmarkStart w:id="1462" w:name="NRD178"/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NRD178</w:t>
            </w:r>
            <w:bookmarkEnd w:id="1462"/>
          </w:p>
        </w:tc>
        <w:tc>
          <w:tcPr>
            <w:tcW w:w="1588" w:type="dxa"/>
            <w:vAlign w:val="center"/>
          </w:tcPr>
          <w:p w14:paraId="4646DDAE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INCORRECT_ADD_CODE_FOR_PARTYID</w:t>
            </w:r>
          </w:p>
        </w:tc>
        <w:tc>
          <w:tcPr>
            <w:tcW w:w="2977" w:type="dxa"/>
            <w:vAlign w:val="center"/>
          </w:tcPr>
          <w:p w14:paraId="27B33215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Дополнительный идентификатор участника  #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, указанный в ранее зарегистрированной анкете, не соответствует идентификатору в базе репозитария #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, для уча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тника 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репозитарным кодом #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</w:p>
        </w:tc>
        <w:tc>
          <w:tcPr>
            <w:tcW w:w="2410" w:type="dxa"/>
            <w:vAlign w:val="center"/>
          </w:tcPr>
          <w:p w14:paraId="20950940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Additional Identifier #s, specified in the previously registered form does not match with the ID in the database  #s, for the member w</w:t>
            </w:r>
            <w:r w:rsidR="00420618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ith  reposytory’s identifier #s</w:t>
            </w:r>
          </w:p>
        </w:tc>
        <w:tc>
          <w:tcPr>
            <w:tcW w:w="1134" w:type="dxa"/>
            <w:vAlign w:val="center"/>
          </w:tcPr>
          <w:p w14:paraId="1090A9E1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BFMT</w:t>
            </w:r>
          </w:p>
        </w:tc>
      </w:tr>
      <w:tr w:rsidR="00650D06" w:rsidRPr="007E390F" w14:paraId="3BBE6811" w14:textId="77777777" w:rsidTr="0084769B">
        <w:tc>
          <w:tcPr>
            <w:tcW w:w="1242" w:type="dxa"/>
            <w:vAlign w:val="center"/>
          </w:tcPr>
          <w:p w14:paraId="453613C1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bookmarkStart w:id="1463" w:name="NRD179"/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NRD179</w:t>
            </w:r>
            <w:bookmarkEnd w:id="1463"/>
          </w:p>
        </w:tc>
        <w:tc>
          <w:tcPr>
            <w:tcW w:w="1588" w:type="dxa"/>
            <w:vAlign w:val="center"/>
          </w:tcPr>
          <w:p w14:paraId="46A0B100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UTI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INCORRECT_VALUE</w:t>
            </w:r>
          </w:p>
        </w:tc>
        <w:tc>
          <w:tcPr>
            <w:tcW w:w="2977" w:type="dxa"/>
            <w:vAlign w:val="center"/>
          </w:tcPr>
          <w:p w14:paraId="1DB31755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Указано некор</w:t>
            </w:r>
            <w:r w:rsidR="00420618" w:rsidRPr="007E390F">
              <w:rPr>
                <w:rFonts w:ascii="Times New Roman" w:hAnsi="Times New Roman" w:cs="Times New Roman"/>
                <w:sz w:val="20"/>
                <w:szCs w:val="20"/>
              </w:rPr>
              <w:t>ректное значение кода UTI (#s)</w:t>
            </w:r>
          </w:p>
          <w:p w14:paraId="7A92D28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Возможные причины: превышен лимит символов (52), в репозитарии уже имеется сообщение с таким кодом, по к</w:t>
            </w:r>
            <w:r w:rsidR="00420618" w:rsidRPr="007E390F">
              <w:rPr>
                <w:rFonts w:ascii="Times New Roman" w:hAnsi="Times New Roman" w:cs="Times New Roman"/>
                <w:sz w:val="20"/>
                <w:szCs w:val="20"/>
              </w:rPr>
              <w:t>оду не найдена связанная анкета</w:t>
            </w:r>
          </w:p>
        </w:tc>
        <w:tc>
          <w:tcPr>
            <w:tcW w:w="2410" w:type="dxa"/>
            <w:vAlign w:val="center"/>
          </w:tcPr>
          <w:p w14:paraId="6DA42750" w14:textId="77777777" w:rsidR="00420618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Speci</w:t>
            </w:r>
            <w:r w:rsidR="00420618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fied an incorrect UTI code (#s)</w:t>
            </w:r>
          </w:p>
          <w:p w14:paraId="4D851BFA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Possible causes: exceeded the limit of 52 characters, in the Repository already exists a message with the code, not found</w:t>
            </w:r>
            <w:r w:rsidR="00420618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 related document by the code</w:t>
            </w:r>
          </w:p>
        </w:tc>
        <w:tc>
          <w:tcPr>
            <w:tcW w:w="1134" w:type="dxa"/>
            <w:vAlign w:val="center"/>
          </w:tcPr>
          <w:p w14:paraId="068F1FAA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73F2ED57" w14:textId="77777777" w:rsidTr="0084769B">
        <w:tc>
          <w:tcPr>
            <w:tcW w:w="1242" w:type="dxa"/>
            <w:vAlign w:val="center"/>
          </w:tcPr>
          <w:p w14:paraId="12AB2D91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1464" w:name="NRD180"/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NRD180</w:t>
            </w:r>
            <w:bookmarkEnd w:id="1464"/>
          </w:p>
        </w:tc>
        <w:tc>
          <w:tcPr>
            <w:tcW w:w="1588" w:type="dxa"/>
            <w:vAlign w:val="center"/>
          </w:tcPr>
          <w:p w14:paraId="4BFFE1E7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RA_DUBLICATE</w:t>
            </w:r>
          </w:p>
        </w:tc>
        <w:tc>
          <w:tcPr>
            <w:tcW w:w="2977" w:type="dxa"/>
            <w:vAlign w:val="center"/>
          </w:tcPr>
          <w:p w14:paraId="328A26A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Указанные в анкете информир</w:t>
            </w:r>
            <w:r w:rsidR="00420618" w:rsidRPr="007E390F">
              <w:rPr>
                <w:rFonts w:ascii="Times New Roman" w:hAnsi="Times New Roman" w:cs="Times New Roman"/>
                <w:sz w:val="20"/>
                <w:szCs w:val="20"/>
              </w:rPr>
              <w:t>ующие лица не могут повторяться</w:t>
            </w:r>
          </w:p>
        </w:tc>
        <w:tc>
          <w:tcPr>
            <w:tcW w:w="2410" w:type="dxa"/>
            <w:vAlign w:val="center"/>
          </w:tcPr>
          <w:p w14:paraId="78FA6075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specified Reporti</w:t>
            </w:r>
            <w:r w:rsidR="00420618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ng Agents may not be duplicated</w:t>
            </w:r>
          </w:p>
        </w:tc>
        <w:tc>
          <w:tcPr>
            <w:tcW w:w="1134" w:type="dxa"/>
            <w:vAlign w:val="center"/>
          </w:tcPr>
          <w:p w14:paraId="38536FC0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421F38" w14:paraId="186DDE2F" w14:textId="77777777" w:rsidTr="0084769B">
        <w:tc>
          <w:tcPr>
            <w:tcW w:w="1242" w:type="dxa"/>
            <w:vAlign w:val="center"/>
          </w:tcPr>
          <w:p w14:paraId="49882594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NRD181</w:t>
            </w:r>
          </w:p>
        </w:tc>
        <w:tc>
          <w:tcPr>
            <w:tcW w:w="1588" w:type="dxa"/>
            <w:vAlign w:val="center"/>
          </w:tcPr>
          <w:p w14:paraId="07168C17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FORM_ CM016 _DUBLICATE</w:t>
            </w:r>
          </w:p>
        </w:tc>
        <w:tc>
          <w:tcPr>
            <w:tcW w:w="2977" w:type="dxa"/>
            <w:vAlign w:val="center"/>
          </w:tcPr>
          <w:p w14:paraId="0709025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Заявление о назначение информирующих лиц от участника #s уже зарегистрировано в Репозитарии. Для внесения изменений по информирующим лицам необходимо пода</w:t>
            </w:r>
            <w:r w:rsidR="00420618"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ть изменение к имеющейся анкете</w:t>
            </w:r>
          </w:p>
        </w:tc>
        <w:tc>
          <w:tcPr>
            <w:tcW w:w="2410" w:type="dxa"/>
            <w:vAlign w:val="center"/>
          </w:tcPr>
          <w:p w14:paraId="7FAC3924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A form of Reporting Agents assingment for the Client #s already registered in the Repository. To make changes, please submit a</w:t>
            </w:r>
            <w:r w:rsidR="00420618"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n amendment to an existing form</w:t>
            </w:r>
          </w:p>
        </w:tc>
        <w:tc>
          <w:tcPr>
            <w:tcW w:w="1134" w:type="dxa"/>
            <w:vAlign w:val="center"/>
          </w:tcPr>
          <w:p w14:paraId="0D19235A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</w:p>
        </w:tc>
      </w:tr>
      <w:tr w:rsidR="00650D06" w:rsidRPr="007E390F" w14:paraId="52844902" w14:textId="77777777" w:rsidTr="0084769B">
        <w:tc>
          <w:tcPr>
            <w:tcW w:w="1242" w:type="dxa"/>
            <w:vAlign w:val="center"/>
          </w:tcPr>
          <w:p w14:paraId="49F1642D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1465" w:name="NRD182"/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NRD182</w:t>
            </w:r>
            <w:bookmarkEnd w:id="1465"/>
          </w:p>
        </w:tc>
        <w:tc>
          <w:tcPr>
            <w:tcW w:w="1588" w:type="dxa"/>
            <w:vAlign w:val="center"/>
          </w:tcPr>
          <w:p w14:paraId="4C9CE78A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TRANSF_AND_EXECUT_ERROR</w:t>
            </w:r>
          </w:p>
        </w:tc>
        <w:tc>
          <w:tcPr>
            <w:tcW w:w="2977" w:type="dxa"/>
            <w:vAlign w:val="center"/>
          </w:tcPr>
          <w:p w14:paraId="3A6B8721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Указано некорректное значение поля &lt;TransfersAndExecution&gt;, при определении функций ИЛ  для участника - #s. Значение «true» может быть установлено, только если в полномочия ИЛ так же входит отчетность по т</w:t>
            </w:r>
            <w:r w:rsidR="00420618" w:rsidRPr="007E390F">
              <w:rPr>
                <w:rFonts w:ascii="Times New Roman" w:hAnsi="Times New Roman" w:cs="Times New Roman"/>
                <w:sz w:val="20"/>
                <w:szCs w:val="20"/>
              </w:rPr>
              <w:t>ипам документов CM010 или CM015</w:t>
            </w:r>
          </w:p>
        </w:tc>
        <w:tc>
          <w:tcPr>
            <w:tcW w:w="2410" w:type="dxa"/>
            <w:vAlign w:val="center"/>
          </w:tcPr>
          <w:p w14:paraId="4A2BC957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Specified an incorrect value of the field &lt;Transfers And Execution&gt;, during determination the functions of Reporting Agent - #s. The value «true» may be specified only if the reporting authority also cover doc</w:t>
            </w:r>
            <w:r w:rsidR="00420618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ument types like CM010 or CM015</w:t>
            </w:r>
          </w:p>
        </w:tc>
        <w:tc>
          <w:tcPr>
            <w:tcW w:w="1134" w:type="dxa"/>
            <w:vAlign w:val="center"/>
          </w:tcPr>
          <w:p w14:paraId="0CD7EBF8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NARR</w:t>
            </w:r>
          </w:p>
        </w:tc>
      </w:tr>
      <w:tr w:rsidR="00650D06" w:rsidRPr="007E390F" w14:paraId="4B422C25" w14:textId="77777777" w:rsidTr="0084769B">
        <w:tc>
          <w:tcPr>
            <w:tcW w:w="1242" w:type="dxa"/>
            <w:vAlign w:val="center"/>
          </w:tcPr>
          <w:p w14:paraId="37F1A93E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NRD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184</w:t>
            </w:r>
          </w:p>
        </w:tc>
        <w:tc>
          <w:tcPr>
            <w:tcW w:w="1588" w:type="dxa"/>
            <w:vAlign w:val="center"/>
          </w:tcPr>
          <w:p w14:paraId="4CF68F5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MARK_TO_MARKET_ERROR</w:t>
            </w:r>
          </w:p>
        </w:tc>
        <w:tc>
          <w:tcPr>
            <w:tcW w:w="2977" w:type="dxa"/>
            <w:vAlign w:val="center"/>
          </w:tcPr>
          <w:p w14:paraId="29E67C1D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Указано некорректное значение поля &lt;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MarkToMarketValuation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&gt;, при определении функций ИЛ  для участника - #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s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. Значение «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true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 xml:space="preserve">» может быть установлено, только если в полномочия ИЛ не входит отчетность по типам документов 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CM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 xml:space="preserve">010 или 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CM</w:t>
            </w:r>
            <w:r w:rsidR="00420618"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015</w:t>
            </w:r>
          </w:p>
        </w:tc>
        <w:tc>
          <w:tcPr>
            <w:tcW w:w="2410" w:type="dxa"/>
            <w:vAlign w:val="center"/>
          </w:tcPr>
          <w:p w14:paraId="0A342726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Specified an incorrect value of the field &lt;MarkToMarketValuation&gt;, during determination the functions of Reporting Agent - #s. The value «true» may be specified only if the reporting authority exclude doc</w:t>
            </w:r>
            <w:r w:rsidR="00420618"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ument types like CM010 or CM015</w:t>
            </w:r>
          </w:p>
        </w:tc>
        <w:tc>
          <w:tcPr>
            <w:tcW w:w="1134" w:type="dxa"/>
            <w:vAlign w:val="center"/>
          </w:tcPr>
          <w:p w14:paraId="0DCEA2A4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NARR</w:t>
            </w:r>
          </w:p>
        </w:tc>
      </w:tr>
      <w:tr w:rsidR="00650D06" w:rsidRPr="007E390F" w14:paraId="3C68B99F" w14:textId="77777777" w:rsidTr="0084769B">
        <w:tc>
          <w:tcPr>
            <w:tcW w:w="1242" w:type="dxa"/>
            <w:vAlign w:val="center"/>
          </w:tcPr>
          <w:p w14:paraId="44A4549E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1466" w:name="NRD185"/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NRD185</w:t>
            </w:r>
            <w:bookmarkEnd w:id="1466"/>
          </w:p>
        </w:tc>
        <w:tc>
          <w:tcPr>
            <w:tcW w:w="1588" w:type="dxa"/>
            <w:vAlign w:val="center"/>
          </w:tcPr>
          <w:p w14:paraId="6F4F0EAE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XML_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CSA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_NOT_FOUND</w:t>
            </w:r>
          </w:p>
        </w:tc>
        <w:tc>
          <w:tcPr>
            <w:tcW w:w="2977" w:type="dxa"/>
            <w:vAlign w:val="center"/>
          </w:tcPr>
          <w:p w14:paraId="46F32EE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По указанному идентификатору #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не удалось найти  зарегистрированной в репозитарии анкеты договора, заключенного в целях обесп</w:t>
            </w:r>
            <w:r w:rsidR="00420618" w:rsidRPr="007E390F">
              <w:rPr>
                <w:rFonts w:ascii="Times New Roman" w:hAnsi="Times New Roman" w:cs="Times New Roman"/>
                <w:sz w:val="20"/>
                <w:szCs w:val="20"/>
              </w:rPr>
              <w:t>ечения исполнения обязательств</w:t>
            </w:r>
          </w:p>
        </w:tc>
        <w:tc>
          <w:tcPr>
            <w:tcW w:w="2410" w:type="dxa"/>
            <w:vAlign w:val="center"/>
          </w:tcPr>
          <w:p w14:paraId="7A5A6FB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Registered CSA not found with sp</w:t>
            </w:r>
            <w:r w:rsidR="00420618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ecified repository's identifier</w:t>
            </w:r>
          </w:p>
        </w:tc>
        <w:tc>
          <w:tcPr>
            <w:tcW w:w="1134" w:type="dxa"/>
            <w:vAlign w:val="center"/>
          </w:tcPr>
          <w:p w14:paraId="7A7D851E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1CBB8F5B" w14:textId="77777777" w:rsidTr="0084769B">
        <w:tc>
          <w:tcPr>
            <w:tcW w:w="1242" w:type="dxa"/>
            <w:vAlign w:val="center"/>
          </w:tcPr>
          <w:p w14:paraId="18A5EDFE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NRD186</w:t>
            </w:r>
          </w:p>
        </w:tc>
        <w:tc>
          <w:tcPr>
            <w:tcW w:w="1588" w:type="dxa"/>
            <w:vAlign w:val="center"/>
          </w:tcPr>
          <w:p w14:paraId="30A7EBF6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INCORRECT_CSA PARTY_TRADEID</w:t>
            </w:r>
          </w:p>
        </w:tc>
        <w:tc>
          <w:tcPr>
            <w:tcW w:w="2977" w:type="dxa"/>
            <w:vAlign w:val="center"/>
          </w:tcPr>
          <w:p w14:paraId="3514092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Указанный в анкете договора клиентский идентификатор договора заключенного в целях обеспечения исполнения обязательств  #s, не соответствует идентификатору в зарегистрированной анкете договора заключенного в целях обеспечения исполнения обязат</w:t>
            </w:r>
            <w:r w:rsidR="00420618" w:rsidRPr="007E390F">
              <w:rPr>
                <w:rFonts w:ascii="Times New Roman" w:hAnsi="Times New Roman" w:cs="Times New Roman"/>
                <w:sz w:val="20"/>
                <w:szCs w:val="20"/>
              </w:rPr>
              <w:t>ельств</w:t>
            </w:r>
          </w:p>
        </w:tc>
        <w:tc>
          <w:tcPr>
            <w:tcW w:w="2410" w:type="dxa"/>
            <w:vAlign w:val="center"/>
          </w:tcPr>
          <w:p w14:paraId="5CB0976D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specified client’s identifier in the contract form for the report #s does not match with the i</w:t>
            </w:r>
            <w:r w:rsidR="00420618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dentifier in the registered CSA</w:t>
            </w:r>
          </w:p>
        </w:tc>
        <w:tc>
          <w:tcPr>
            <w:tcW w:w="1134" w:type="dxa"/>
            <w:vAlign w:val="center"/>
          </w:tcPr>
          <w:p w14:paraId="7DAE2482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208B2FA6" w14:textId="77777777" w:rsidTr="0084769B">
        <w:tc>
          <w:tcPr>
            <w:tcW w:w="1242" w:type="dxa"/>
            <w:vAlign w:val="center"/>
          </w:tcPr>
          <w:p w14:paraId="627760E9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67" w:name="NRD187"/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NRD187</w:t>
            </w:r>
            <w:bookmarkEnd w:id="1467"/>
          </w:p>
        </w:tc>
        <w:tc>
          <w:tcPr>
            <w:tcW w:w="1588" w:type="dxa"/>
            <w:vAlign w:val="center"/>
          </w:tcPr>
          <w:p w14:paraId="18CDB618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INVALID_AUTOEXECUTION</w:t>
            </w:r>
          </w:p>
        </w:tc>
        <w:tc>
          <w:tcPr>
            <w:tcW w:w="2977" w:type="dxa"/>
            <w:vAlign w:val="center"/>
          </w:tcPr>
          <w:p w14:paraId="26CF7C54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Для возможности автоматического закрытия договора необходимо указать значения для полей &lt;startAgrementDate&gt; и &lt;endAgreementDate&gt;</w:t>
            </w:r>
          </w:p>
        </w:tc>
        <w:tc>
          <w:tcPr>
            <w:tcW w:w="2410" w:type="dxa"/>
            <w:vAlign w:val="center"/>
          </w:tcPr>
          <w:p w14:paraId="00E1728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enable the automatic execution report option of the contract, must specify values for the fields &lt;startAgrementDate&gt; and &lt;endAgreementDate&gt;</w:t>
            </w:r>
          </w:p>
        </w:tc>
        <w:tc>
          <w:tcPr>
            <w:tcW w:w="1134" w:type="dxa"/>
            <w:vAlign w:val="center"/>
          </w:tcPr>
          <w:p w14:paraId="63F3F1AC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4AFE26D3" w14:textId="77777777" w:rsidTr="0084769B">
        <w:tc>
          <w:tcPr>
            <w:tcW w:w="1242" w:type="dxa"/>
            <w:vAlign w:val="center"/>
          </w:tcPr>
          <w:p w14:paraId="16AFC248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1468" w:name="NRD188"/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NRD188</w:t>
            </w:r>
            <w:bookmarkEnd w:id="1468"/>
          </w:p>
        </w:tc>
        <w:tc>
          <w:tcPr>
            <w:tcW w:w="1588" w:type="dxa"/>
            <w:vAlign w:val="center"/>
          </w:tcPr>
          <w:p w14:paraId="6FBD08DD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SINGLE_CONTRACT_TAG_INCORRECT</w:t>
            </w:r>
          </w:p>
        </w:tc>
        <w:tc>
          <w:tcPr>
            <w:tcW w:w="2977" w:type="dxa"/>
            <w:vAlign w:val="center"/>
          </w:tcPr>
          <w:p w14:paraId="4209F5C7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Одновременное указание признака &lt;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nonStandardTerms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&gt; и ссылки на </w:t>
            </w:r>
            <w:r w:rsidR="008D0461" w:rsidRPr="007E390F">
              <w:rPr>
                <w:rFonts w:ascii="Times New Roman" w:hAnsi="Times New Roman" w:cs="Times New Roman"/>
                <w:sz w:val="20"/>
                <w:szCs w:val="20"/>
              </w:rPr>
              <w:t>Гене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r w:rsidR="00420618" w:rsidRPr="007E390F">
              <w:rPr>
                <w:rFonts w:ascii="Times New Roman" w:hAnsi="Times New Roman" w:cs="Times New Roman"/>
                <w:sz w:val="20"/>
                <w:szCs w:val="20"/>
              </w:rPr>
              <w:t>льное соглашение не допускается</w:t>
            </w:r>
          </w:p>
        </w:tc>
        <w:tc>
          <w:tcPr>
            <w:tcW w:w="2410" w:type="dxa"/>
            <w:vAlign w:val="center"/>
          </w:tcPr>
          <w:p w14:paraId="1326B7ED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Simultaneous specify &lt;nonStandardTerms&gt; field and link for Master Agreement is not allowed</w:t>
            </w:r>
          </w:p>
        </w:tc>
        <w:tc>
          <w:tcPr>
            <w:tcW w:w="1134" w:type="dxa"/>
            <w:vAlign w:val="center"/>
          </w:tcPr>
          <w:p w14:paraId="4F6AB066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NARR</w:t>
            </w:r>
          </w:p>
        </w:tc>
      </w:tr>
      <w:tr w:rsidR="00650D06" w:rsidRPr="007E390F" w14:paraId="7B126D79" w14:textId="77777777" w:rsidTr="0084769B">
        <w:tc>
          <w:tcPr>
            <w:tcW w:w="1242" w:type="dxa"/>
            <w:vAlign w:val="center"/>
          </w:tcPr>
          <w:p w14:paraId="13244A77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1469" w:name="NRD189"/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NRD189</w:t>
            </w:r>
            <w:bookmarkEnd w:id="1469"/>
          </w:p>
        </w:tc>
        <w:tc>
          <w:tcPr>
            <w:tcW w:w="1588" w:type="dxa"/>
            <w:vAlign w:val="center"/>
          </w:tcPr>
          <w:p w14:paraId="72497A97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UTI_MANDATORY</w:t>
            </w:r>
          </w:p>
        </w:tc>
        <w:tc>
          <w:tcPr>
            <w:tcW w:w="2977" w:type="dxa"/>
            <w:vAlign w:val="center"/>
          </w:tcPr>
          <w:p w14:paraId="07F0D803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Указание кода 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UTI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является обязательным для данного типа пр</w:t>
            </w:r>
            <w:r w:rsidR="00420618" w:rsidRPr="007E390F">
              <w:rPr>
                <w:rFonts w:ascii="Times New Roman" w:hAnsi="Times New Roman" w:cs="Times New Roman"/>
                <w:sz w:val="20"/>
                <w:szCs w:val="20"/>
              </w:rPr>
              <w:t>одукта</w:t>
            </w:r>
          </w:p>
        </w:tc>
        <w:tc>
          <w:tcPr>
            <w:tcW w:w="2410" w:type="dxa"/>
            <w:vAlign w:val="center"/>
          </w:tcPr>
          <w:p w14:paraId="3D9BA6F5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Specifying UTI code is re</w:t>
            </w:r>
            <w:r w:rsidR="00420618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quired for this type of product</w:t>
            </w:r>
          </w:p>
        </w:tc>
        <w:tc>
          <w:tcPr>
            <w:tcW w:w="1134" w:type="dxa"/>
            <w:vAlign w:val="center"/>
          </w:tcPr>
          <w:p w14:paraId="1760E3DE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NARR</w:t>
            </w:r>
          </w:p>
        </w:tc>
      </w:tr>
      <w:tr w:rsidR="00650D06" w:rsidRPr="007E390F" w14:paraId="52C43ED8" w14:textId="77777777" w:rsidTr="0084769B">
        <w:tc>
          <w:tcPr>
            <w:tcW w:w="1242" w:type="dxa"/>
            <w:vAlign w:val="center"/>
          </w:tcPr>
          <w:p w14:paraId="0CFEB325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NRD190</w:t>
            </w:r>
          </w:p>
        </w:tc>
        <w:tc>
          <w:tcPr>
            <w:tcW w:w="1588" w:type="dxa"/>
            <w:vAlign w:val="center"/>
          </w:tcPr>
          <w:p w14:paraId="222B5368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AUTHORITY_DUBLICATES</w:t>
            </w:r>
          </w:p>
        </w:tc>
        <w:tc>
          <w:tcPr>
            <w:tcW w:w="2977" w:type="dxa"/>
            <w:vAlign w:val="center"/>
          </w:tcPr>
          <w:p w14:paraId="732B82C3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Некорректно указаны полномочия для одного или нескольких информирующих лиц: #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</w:p>
        </w:tc>
        <w:tc>
          <w:tcPr>
            <w:tcW w:w="2410" w:type="dxa"/>
            <w:vAlign w:val="center"/>
          </w:tcPr>
          <w:p w14:paraId="674465B4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>Specified an incorrect</w:t>
            </w:r>
            <w:r w:rsidRPr="007E390F"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 xml:space="preserve"> </w:t>
            </w:r>
            <w:r w:rsidRPr="007E390F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>authority for</w:t>
            </w:r>
            <w:r w:rsidRPr="007E390F"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 xml:space="preserve"> </w:t>
            </w:r>
            <w:r w:rsidRPr="007E390F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>one or several</w:t>
            </w:r>
            <w:r w:rsidRPr="007E390F"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 xml:space="preserve"> </w:t>
            </w:r>
            <w:r w:rsidRPr="007E390F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>Reporting Agents</w:t>
            </w:r>
            <w:r w:rsidRPr="007E390F"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 xml:space="preserve">: </w:t>
            </w:r>
            <w:r w:rsidRPr="007E390F">
              <w:rPr>
                <w:rStyle w:val="hps"/>
                <w:rFonts w:ascii="Times New Roman" w:hAnsi="Times New Roman" w:cs="Times New Roman"/>
                <w:sz w:val="20"/>
                <w:szCs w:val="20"/>
                <w:lang w:val="en-US"/>
              </w:rPr>
              <w:t>#s</w:t>
            </w:r>
          </w:p>
        </w:tc>
        <w:tc>
          <w:tcPr>
            <w:tcW w:w="1134" w:type="dxa"/>
            <w:vAlign w:val="center"/>
          </w:tcPr>
          <w:p w14:paraId="45FE95C3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NARR</w:t>
            </w:r>
          </w:p>
        </w:tc>
      </w:tr>
      <w:tr w:rsidR="00650D06" w:rsidRPr="007E390F" w14:paraId="4F734B40" w14:textId="77777777" w:rsidTr="0084769B">
        <w:tc>
          <w:tcPr>
            <w:tcW w:w="1242" w:type="dxa"/>
            <w:vAlign w:val="center"/>
          </w:tcPr>
          <w:p w14:paraId="4DABB89D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NRD191</w:t>
            </w:r>
          </w:p>
        </w:tc>
        <w:tc>
          <w:tcPr>
            <w:tcW w:w="1588" w:type="dxa"/>
            <w:vAlign w:val="center"/>
          </w:tcPr>
          <w:p w14:paraId="4FD63833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INCORRECT_INFORMER</w:t>
            </w:r>
          </w:p>
        </w:tc>
        <w:tc>
          <w:tcPr>
            <w:tcW w:w="2977" w:type="dxa"/>
            <w:vAlign w:val="center"/>
          </w:tcPr>
          <w:p w14:paraId="6836DC35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Участник #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не является информирующим лицом для стороны #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</w:p>
        </w:tc>
        <w:tc>
          <w:tcPr>
            <w:tcW w:w="2410" w:type="dxa"/>
            <w:vAlign w:val="center"/>
          </w:tcPr>
          <w:p w14:paraId="1BAADBBC" w14:textId="77777777" w:rsidR="00650D06" w:rsidRPr="007E390F" w:rsidRDefault="00650D06" w:rsidP="001A7C14">
            <w:pPr>
              <w:spacing w:before="120" w:after="120"/>
              <w:jc w:val="both"/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</w:pPr>
            <w:r w:rsidRPr="007E390F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>The member</w:t>
            </w:r>
            <w:r w:rsidRPr="007E390F"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 xml:space="preserve"> </w:t>
            </w:r>
            <w:r w:rsidRPr="007E390F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>#s</w:t>
            </w:r>
            <w:r w:rsidRPr="007E390F"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 xml:space="preserve"> </w:t>
            </w:r>
            <w:r w:rsidRPr="007E390F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>is not</w:t>
            </w:r>
            <w:r w:rsidRPr="007E390F"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 xml:space="preserve"> </w:t>
            </w:r>
            <w:r w:rsidRPr="007E390F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>Reporting Agent</w:t>
            </w:r>
            <w:r w:rsidRPr="007E390F"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 xml:space="preserve"> </w:t>
            </w:r>
            <w:r w:rsidRPr="007E390F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>for</w:t>
            </w:r>
            <w:r w:rsidRPr="007E390F"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 xml:space="preserve"> </w:t>
            </w:r>
            <w:r w:rsidRPr="007E390F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>the Party</w:t>
            </w:r>
            <w:r w:rsidRPr="007E390F"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 xml:space="preserve"> </w:t>
            </w:r>
            <w:r w:rsidRPr="007E390F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>#s</w:t>
            </w:r>
          </w:p>
        </w:tc>
        <w:tc>
          <w:tcPr>
            <w:tcW w:w="1134" w:type="dxa"/>
            <w:vAlign w:val="center"/>
          </w:tcPr>
          <w:p w14:paraId="04BC8627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NARR</w:t>
            </w:r>
          </w:p>
        </w:tc>
      </w:tr>
      <w:tr w:rsidR="00650D06" w:rsidRPr="007E390F" w14:paraId="77AF1DBA" w14:textId="77777777" w:rsidTr="0084769B">
        <w:tc>
          <w:tcPr>
            <w:tcW w:w="1242" w:type="dxa"/>
            <w:vAlign w:val="center"/>
          </w:tcPr>
          <w:p w14:paraId="151AC23A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NRD192</w:t>
            </w:r>
          </w:p>
        </w:tc>
        <w:tc>
          <w:tcPr>
            <w:tcW w:w="1588" w:type="dxa"/>
            <w:vAlign w:val="center"/>
          </w:tcPr>
          <w:p w14:paraId="3E99D4B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INITIAL_MSG_NOT_FOUND</w:t>
            </w:r>
          </w:p>
        </w:tc>
        <w:tc>
          <w:tcPr>
            <w:tcW w:w="2977" w:type="dxa"/>
            <w:vAlign w:val="center"/>
          </w:tcPr>
          <w:p w14:paraId="2E82E379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По входящему сообщению с номером #s и типом #s не удалось найти данных об инфор</w:t>
            </w:r>
            <w:r w:rsidR="00420618" w:rsidRPr="007E390F">
              <w:rPr>
                <w:rFonts w:ascii="Times New Roman" w:hAnsi="Times New Roman" w:cs="Times New Roman"/>
                <w:sz w:val="20"/>
                <w:szCs w:val="20"/>
              </w:rPr>
              <w:t>мирующем лице</w:t>
            </w:r>
          </w:p>
        </w:tc>
        <w:tc>
          <w:tcPr>
            <w:tcW w:w="2410" w:type="dxa"/>
            <w:vAlign w:val="center"/>
          </w:tcPr>
          <w:p w14:paraId="6E5D751E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Could not find any information about Reporting Agent, by an incoming message with the number #s and type #s</w:t>
            </w:r>
          </w:p>
        </w:tc>
        <w:tc>
          <w:tcPr>
            <w:tcW w:w="1134" w:type="dxa"/>
            <w:vAlign w:val="center"/>
          </w:tcPr>
          <w:p w14:paraId="1262E9C6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NARR</w:t>
            </w:r>
          </w:p>
        </w:tc>
      </w:tr>
      <w:tr w:rsidR="00650D06" w:rsidRPr="007E390F" w14:paraId="17797E65" w14:textId="77777777" w:rsidTr="0084769B">
        <w:trPr>
          <w:trHeight w:val="1475"/>
        </w:trPr>
        <w:tc>
          <w:tcPr>
            <w:tcW w:w="1242" w:type="dxa"/>
            <w:vAlign w:val="center"/>
          </w:tcPr>
          <w:p w14:paraId="14146FBE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NRD193</w:t>
            </w:r>
          </w:p>
        </w:tc>
        <w:tc>
          <w:tcPr>
            <w:tcW w:w="1588" w:type="dxa"/>
            <w:vAlign w:val="center"/>
          </w:tcPr>
          <w:p w14:paraId="6F0F999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REQUEST_ALREADY_REGISTR</w:t>
            </w:r>
          </w:p>
        </w:tc>
        <w:tc>
          <w:tcPr>
            <w:tcW w:w="2977" w:type="dxa"/>
            <w:vAlign w:val="center"/>
          </w:tcPr>
          <w:p w14:paraId="4483762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Подтверждение/отказ по запросу на согласование полномочий  информирующего лица 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кодом #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для клиента с кодом #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420618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уже зарегистрировано</w:t>
            </w:r>
          </w:p>
        </w:tc>
        <w:tc>
          <w:tcPr>
            <w:tcW w:w="2410" w:type="dxa"/>
            <w:vAlign w:val="center"/>
          </w:tcPr>
          <w:p w14:paraId="02591A7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Confirmation / rejection of a request for approval of authority Reporting Agent with code #s for the client with code</w:t>
            </w:r>
            <w:r w:rsidR="00420618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#s has already been registered</w:t>
            </w:r>
          </w:p>
        </w:tc>
        <w:tc>
          <w:tcPr>
            <w:tcW w:w="1134" w:type="dxa"/>
            <w:vAlign w:val="center"/>
          </w:tcPr>
          <w:p w14:paraId="2F597F68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NARR</w:t>
            </w:r>
          </w:p>
        </w:tc>
      </w:tr>
      <w:tr w:rsidR="00650D06" w:rsidRPr="007E390F" w14:paraId="212E1C59" w14:textId="77777777" w:rsidTr="0084769B">
        <w:tc>
          <w:tcPr>
            <w:tcW w:w="1242" w:type="dxa"/>
            <w:vAlign w:val="center"/>
          </w:tcPr>
          <w:p w14:paraId="2AF2A95B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1470" w:name="NRD194"/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NRD194</w:t>
            </w:r>
            <w:bookmarkEnd w:id="1470"/>
          </w:p>
        </w:tc>
        <w:tc>
          <w:tcPr>
            <w:tcW w:w="1588" w:type="dxa"/>
            <w:vAlign w:val="center"/>
          </w:tcPr>
          <w:p w14:paraId="3A57D888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INCORRECT_UTI_PARTY</w:t>
            </w:r>
          </w:p>
        </w:tc>
        <w:tc>
          <w:tcPr>
            <w:tcW w:w="2977" w:type="dxa"/>
            <w:vAlign w:val="center"/>
          </w:tcPr>
          <w:p w14:paraId="571AB664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Недопустимое значение 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кода для стороны формирующей код 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UTI</w:t>
            </w:r>
          </w:p>
        </w:tc>
        <w:tc>
          <w:tcPr>
            <w:tcW w:w="2410" w:type="dxa"/>
            <w:vAlign w:val="center"/>
          </w:tcPr>
          <w:p w14:paraId="36D40421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Style w:val="shorttext"/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>Invalid LEI for UTI generating party</w:t>
            </w:r>
          </w:p>
        </w:tc>
        <w:tc>
          <w:tcPr>
            <w:tcW w:w="1134" w:type="dxa"/>
            <w:vAlign w:val="center"/>
          </w:tcPr>
          <w:p w14:paraId="7EAF2BBE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NARR</w:t>
            </w:r>
          </w:p>
        </w:tc>
      </w:tr>
      <w:tr w:rsidR="00650D06" w:rsidRPr="007E390F" w14:paraId="157B9D7E" w14:textId="77777777" w:rsidTr="0084769B">
        <w:trPr>
          <w:trHeight w:val="1314"/>
        </w:trPr>
        <w:tc>
          <w:tcPr>
            <w:tcW w:w="1242" w:type="dxa"/>
            <w:vAlign w:val="center"/>
          </w:tcPr>
          <w:p w14:paraId="010253C9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NRD195</w:t>
            </w:r>
          </w:p>
        </w:tc>
        <w:tc>
          <w:tcPr>
            <w:tcW w:w="1588" w:type="dxa"/>
            <w:vAlign w:val="center"/>
          </w:tcPr>
          <w:p w14:paraId="5154E424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NOT_REPORTING_PARTY_ERROR</w:t>
            </w:r>
          </w:p>
        </w:tc>
        <w:tc>
          <w:tcPr>
            <w:tcW w:w="2977" w:type="dxa"/>
            <w:vAlign w:val="center"/>
          </w:tcPr>
          <w:p w14:paraId="40C113A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Указанные в анкете стороны, обе отказались представлять отчетность в Репозитарий. Информация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может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быть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20618" w:rsidRPr="007E390F">
              <w:rPr>
                <w:rFonts w:ascii="Times New Roman" w:hAnsi="Times New Roman" w:cs="Times New Roman"/>
                <w:sz w:val="20"/>
                <w:szCs w:val="20"/>
              </w:rPr>
              <w:t>зарегистрирована</w:t>
            </w:r>
          </w:p>
        </w:tc>
        <w:tc>
          <w:tcPr>
            <w:tcW w:w="2410" w:type="dxa"/>
            <w:vAlign w:val="center"/>
          </w:tcPr>
          <w:p w14:paraId="4A1C5D37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 xml:space="preserve">Specified in the form Parties, both not willing to report in the Repository. </w:t>
            </w:r>
            <w:r w:rsidRPr="007E390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In</w:t>
            </w:r>
            <w:r w:rsidR="00420618" w:rsidRPr="007E390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formation can not be registered</w:t>
            </w:r>
          </w:p>
        </w:tc>
        <w:tc>
          <w:tcPr>
            <w:tcW w:w="1134" w:type="dxa"/>
            <w:vAlign w:val="center"/>
          </w:tcPr>
          <w:p w14:paraId="3D30D581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NARR</w:t>
            </w:r>
          </w:p>
        </w:tc>
      </w:tr>
      <w:tr w:rsidR="00650D06" w:rsidRPr="007E390F" w14:paraId="39146D3F" w14:textId="77777777" w:rsidTr="0084769B">
        <w:tc>
          <w:tcPr>
            <w:tcW w:w="1242" w:type="dxa"/>
            <w:vAlign w:val="center"/>
          </w:tcPr>
          <w:p w14:paraId="4255A644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NRD196</w:t>
            </w:r>
          </w:p>
        </w:tc>
        <w:tc>
          <w:tcPr>
            <w:tcW w:w="1588" w:type="dxa"/>
            <w:vAlign w:val="center"/>
          </w:tcPr>
          <w:p w14:paraId="6AD86115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INCORRECT_PERMITION_FOR SENDER</w:t>
            </w:r>
          </w:p>
        </w:tc>
        <w:tc>
          <w:tcPr>
            <w:tcW w:w="2977" w:type="dxa"/>
            <w:vAlign w:val="center"/>
          </w:tcPr>
          <w:p w14:paraId="0A114F6E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Отправитель не является уполномоченным информирующим лицом по договору #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</w:p>
        </w:tc>
        <w:tc>
          <w:tcPr>
            <w:tcW w:w="2410" w:type="dxa"/>
            <w:vAlign w:val="center"/>
          </w:tcPr>
          <w:p w14:paraId="5520D88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sender is not authorized a Reporting agent for </w:t>
            </w:r>
            <w:r w:rsidR="00420618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contract #s</w:t>
            </w:r>
          </w:p>
        </w:tc>
        <w:tc>
          <w:tcPr>
            <w:tcW w:w="1134" w:type="dxa"/>
            <w:vAlign w:val="center"/>
          </w:tcPr>
          <w:p w14:paraId="6820456E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4C5E0354" w14:textId="77777777" w:rsidTr="0084769B">
        <w:trPr>
          <w:trHeight w:val="1010"/>
        </w:trPr>
        <w:tc>
          <w:tcPr>
            <w:tcW w:w="1242" w:type="dxa"/>
            <w:vAlign w:val="center"/>
          </w:tcPr>
          <w:p w14:paraId="5FAFCD05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NRD19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588" w:type="dxa"/>
            <w:vAlign w:val="center"/>
          </w:tcPr>
          <w:p w14:paraId="76592F6D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CONFERMATION_INFORMER_NOT_FOUND</w:t>
            </w:r>
          </w:p>
        </w:tc>
        <w:tc>
          <w:tcPr>
            <w:tcW w:w="2977" w:type="dxa"/>
            <w:vAlign w:val="center"/>
          </w:tcPr>
          <w:p w14:paraId="567D570A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По договору #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, не удалось определить</w:t>
            </w:r>
            <w:r w:rsidR="00420618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согласующее информирующее лицо</w:t>
            </w:r>
          </w:p>
        </w:tc>
        <w:tc>
          <w:tcPr>
            <w:tcW w:w="2410" w:type="dxa"/>
            <w:vAlign w:val="center"/>
          </w:tcPr>
          <w:p w14:paraId="218110F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Could not find  authorized confirmation Repo</w:t>
            </w:r>
            <w:r w:rsidR="00420618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rting agent for the contract #s</w:t>
            </w:r>
          </w:p>
        </w:tc>
        <w:tc>
          <w:tcPr>
            <w:tcW w:w="1134" w:type="dxa"/>
            <w:vAlign w:val="center"/>
          </w:tcPr>
          <w:p w14:paraId="6F73E67C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65C6FA9A" w14:textId="77777777" w:rsidTr="0084769B">
        <w:trPr>
          <w:trHeight w:val="1124"/>
        </w:trPr>
        <w:tc>
          <w:tcPr>
            <w:tcW w:w="1242" w:type="dxa"/>
            <w:vAlign w:val="center"/>
          </w:tcPr>
          <w:p w14:paraId="4DB29717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NRD198</w:t>
            </w:r>
          </w:p>
        </w:tc>
        <w:tc>
          <w:tcPr>
            <w:tcW w:w="1588" w:type="dxa"/>
            <w:vAlign w:val="center"/>
          </w:tcPr>
          <w:p w14:paraId="575B249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CONFERMATION_INFORMER MORE THAN_ONE</w:t>
            </w:r>
          </w:p>
        </w:tc>
        <w:tc>
          <w:tcPr>
            <w:tcW w:w="2977" w:type="dxa"/>
            <w:vAlign w:val="center"/>
          </w:tcPr>
          <w:p w14:paraId="5E96DF5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Не удалось однозначно определить</w:t>
            </w:r>
            <w:r w:rsidR="00420618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согласующее информирующее лицо</w:t>
            </w:r>
          </w:p>
        </w:tc>
        <w:tc>
          <w:tcPr>
            <w:tcW w:w="2410" w:type="dxa"/>
            <w:vAlign w:val="center"/>
          </w:tcPr>
          <w:p w14:paraId="5D03C2F5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Could not uniquely identify authoriz</w:t>
            </w:r>
            <w:r w:rsidR="00420618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 confirmation Reporting agent</w:t>
            </w:r>
          </w:p>
        </w:tc>
        <w:tc>
          <w:tcPr>
            <w:tcW w:w="1134" w:type="dxa"/>
            <w:vAlign w:val="center"/>
          </w:tcPr>
          <w:p w14:paraId="745B187A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5EE5A921" w14:textId="77777777" w:rsidTr="0084769B">
        <w:trPr>
          <w:trHeight w:val="1570"/>
        </w:trPr>
        <w:tc>
          <w:tcPr>
            <w:tcW w:w="1242" w:type="dxa"/>
            <w:vAlign w:val="center"/>
          </w:tcPr>
          <w:p w14:paraId="1D88D092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1471" w:name="NRD199"/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NRD199</w:t>
            </w:r>
            <w:bookmarkEnd w:id="1471"/>
          </w:p>
        </w:tc>
        <w:tc>
          <w:tcPr>
            <w:tcW w:w="1588" w:type="dxa"/>
            <w:vAlign w:val="center"/>
          </w:tcPr>
          <w:p w14:paraId="24B636B9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FLC_WRONG_RELATIONS_VALUES_2</w:t>
            </w:r>
          </w:p>
        </w:tc>
        <w:tc>
          <w:tcPr>
            <w:tcW w:w="2977" w:type="dxa"/>
            <w:vAlign w:val="center"/>
          </w:tcPr>
          <w:p w14:paraId="7D5E2E3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ФЛК. Неверная хронологическая последовательность дат. Корректные значения должны соответствовать правилу: #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&lt;= #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</w:p>
        </w:tc>
        <w:tc>
          <w:tcPr>
            <w:tcW w:w="2410" w:type="dxa"/>
            <w:vAlign w:val="center"/>
          </w:tcPr>
          <w:p w14:paraId="211F2FF3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 xml:space="preserve">FLC. Invalid chronological dates sequence. Valid values must conform to the rule: 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#s &lt;= #s</w:t>
            </w:r>
          </w:p>
        </w:tc>
        <w:tc>
          <w:tcPr>
            <w:tcW w:w="1134" w:type="dxa"/>
            <w:vAlign w:val="center"/>
          </w:tcPr>
          <w:p w14:paraId="447F3373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BFMT</w:t>
            </w:r>
          </w:p>
        </w:tc>
      </w:tr>
      <w:tr w:rsidR="00650D06" w:rsidRPr="007E390F" w14:paraId="101F0D79" w14:textId="77777777" w:rsidTr="0084769B">
        <w:trPr>
          <w:trHeight w:val="1570"/>
        </w:trPr>
        <w:tc>
          <w:tcPr>
            <w:tcW w:w="1242" w:type="dxa"/>
            <w:vAlign w:val="center"/>
          </w:tcPr>
          <w:p w14:paraId="2B963579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1472" w:name="NRD200"/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NRD200</w:t>
            </w:r>
            <w:bookmarkEnd w:id="1472"/>
          </w:p>
        </w:tc>
        <w:tc>
          <w:tcPr>
            <w:tcW w:w="1588" w:type="dxa"/>
            <w:vAlign w:val="center"/>
          </w:tcPr>
          <w:p w14:paraId="3C8E3EA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FLC_WRONG_RELATIONS_VALUES_3</w:t>
            </w:r>
          </w:p>
        </w:tc>
        <w:tc>
          <w:tcPr>
            <w:tcW w:w="2977" w:type="dxa"/>
            <w:vAlign w:val="center"/>
          </w:tcPr>
          <w:p w14:paraId="38070C8D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ФЛК. Неверная хронологическая последовательность дат. Корректные значения должны соответствовать правилу: #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&lt;= #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&lt;= #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</w:p>
        </w:tc>
        <w:tc>
          <w:tcPr>
            <w:tcW w:w="2410" w:type="dxa"/>
            <w:vAlign w:val="center"/>
          </w:tcPr>
          <w:p w14:paraId="01793C51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 xml:space="preserve">FLC. Invalid chronological dates sequence. Valid values must conform to the rule: 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#s &lt;= #s &lt;= #s</w:t>
            </w:r>
          </w:p>
        </w:tc>
        <w:tc>
          <w:tcPr>
            <w:tcW w:w="1134" w:type="dxa"/>
            <w:vAlign w:val="center"/>
          </w:tcPr>
          <w:p w14:paraId="230BA0A8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BFMT</w:t>
            </w:r>
          </w:p>
        </w:tc>
      </w:tr>
      <w:tr w:rsidR="00650D06" w:rsidRPr="007E390F" w14:paraId="1847E2D3" w14:textId="77777777" w:rsidTr="0084769B">
        <w:trPr>
          <w:trHeight w:val="1570"/>
        </w:trPr>
        <w:tc>
          <w:tcPr>
            <w:tcW w:w="1242" w:type="dxa"/>
            <w:vAlign w:val="center"/>
          </w:tcPr>
          <w:p w14:paraId="1254A208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1473" w:name="NRD201"/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NRD201</w:t>
            </w:r>
            <w:bookmarkEnd w:id="1473"/>
          </w:p>
        </w:tc>
        <w:tc>
          <w:tcPr>
            <w:tcW w:w="1588" w:type="dxa"/>
            <w:vAlign w:val="center"/>
          </w:tcPr>
          <w:p w14:paraId="53D8B82D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FLC_WRONG_RELATIONS_VALUES_4</w:t>
            </w:r>
          </w:p>
        </w:tc>
        <w:tc>
          <w:tcPr>
            <w:tcW w:w="2977" w:type="dxa"/>
            <w:vAlign w:val="center"/>
          </w:tcPr>
          <w:p w14:paraId="3C1E7F6F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ФЛК. Неверная хронологическая последовательность дат. Корректные значения должны соответствовать правилу: #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&lt;= #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&lt;= #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&lt;= #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</w:p>
        </w:tc>
        <w:tc>
          <w:tcPr>
            <w:tcW w:w="2410" w:type="dxa"/>
            <w:vAlign w:val="center"/>
          </w:tcPr>
          <w:p w14:paraId="790BA8D3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FLC. Invalid chronological dates sequence. Valid values must conform to the rule: #s &lt;= #s &lt;= #s&lt;= #s</w:t>
            </w:r>
          </w:p>
        </w:tc>
        <w:tc>
          <w:tcPr>
            <w:tcW w:w="1134" w:type="dxa"/>
            <w:vAlign w:val="center"/>
          </w:tcPr>
          <w:p w14:paraId="4F58AF3F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BFMT</w:t>
            </w:r>
          </w:p>
        </w:tc>
      </w:tr>
      <w:tr w:rsidR="00650D06" w:rsidRPr="007E390F" w14:paraId="0A23D9EB" w14:textId="77777777" w:rsidTr="0084769B">
        <w:trPr>
          <w:trHeight w:val="1133"/>
        </w:trPr>
        <w:tc>
          <w:tcPr>
            <w:tcW w:w="1242" w:type="dxa"/>
            <w:vAlign w:val="center"/>
          </w:tcPr>
          <w:p w14:paraId="18D57173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1474" w:name="NRD202"/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NRD202</w:t>
            </w:r>
            <w:bookmarkEnd w:id="1474"/>
          </w:p>
        </w:tc>
        <w:tc>
          <w:tcPr>
            <w:tcW w:w="1588" w:type="dxa"/>
            <w:vAlign w:val="center"/>
          </w:tcPr>
          <w:p w14:paraId="4F6E167A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FLC_WRONG_CURRENCY</w:t>
            </w:r>
          </w:p>
        </w:tc>
        <w:tc>
          <w:tcPr>
            <w:tcW w:w="2977" w:type="dxa"/>
            <w:vAlign w:val="center"/>
          </w:tcPr>
          <w:p w14:paraId="4D612E05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ФЛК. Некорректный тип валюты, либо последовательность её указания для первой </w:t>
            </w:r>
            <w:r w:rsidR="00420618" w:rsidRPr="007E390F">
              <w:rPr>
                <w:rFonts w:ascii="Times New Roman" w:hAnsi="Times New Roman" w:cs="Times New Roman"/>
                <w:sz w:val="20"/>
                <w:szCs w:val="20"/>
              </w:rPr>
              <w:t>или второй части сделки</w:t>
            </w:r>
          </w:p>
        </w:tc>
        <w:tc>
          <w:tcPr>
            <w:tcW w:w="2410" w:type="dxa"/>
            <w:vAlign w:val="center"/>
          </w:tcPr>
          <w:p w14:paraId="242F5EA5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FLC. Incorrect currency types or their specific sequence for the f</w:t>
            </w:r>
            <w:r w:rsidR="00420618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irst or second part of the deal</w:t>
            </w:r>
          </w:p>
        </w:tc>
        <w:tc>
          <w:tcPr>
            <w:tcW w:w="1134" w:type="dxa"/>
            <w:vAlign w:val="center"/>
          </w:tcPr>
          <w:p w14:paraId="484E97D6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BFMT</w:t>
            </w:r>
          </w:p>
        </w:tc>
      </w:tr>
      <w:tr w:rsidR="00650D06" w:rsidRPr="007E390F" w14:paraId="2D000485" w14:textId="77777777" w:rsidTr="0084769B">
        <w:trPr>
          <w:trHeight w:val="715"/>
        </w:trPr>
        <w:tc>
          <w:tcPr>
            <w:tcW w:w="1242" w:type="dxa"/>
            <w:vAlign w:val="center"/>
          </w:tcPr>
          <w:p w14:paraId="1C6BB270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75" w:name="NRD203"/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  <w:bookmarkEnd w:id="1475"/>
          </w:p>
        </w:tc>
        <w:tc>
          <w:tcPr>
            <w:tcW w:w="1588" w:type="dxa"/>
            <w:vAlign w:val="center"/>
          </w:tcPr>
          <w:p w14:paraId="6AA930A7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FLC_POSITIVE_VALUE</w:t>
            </w:r>
          </w:p>
        </w:tc>
        <w:tc>
          <w:tcPr>
            <w:tcW w:w="2977" w:type="dxa"/>
            <w:vAlign w:val="center"/>
          </w:tcPr>
          <w:p w14:paraId="77BC58D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ФЛК. Значение по</w:t>
            </w:r>
            <w:r w:rsidR="00420618" w:rsidRPr="007E390F">
              <w:rPr>
                <w:rFonts w:ascii="Times New Roman" w:hAnsi="Times New Roman" w:cs="Times New Roman"/>
                <w:sz w:val="20"/>
                <w:szCs w:val="20"/>
              </w:rPr>
              <w:t>ля #s должно быть положительным</w:t>
            </w:r>
          </w:p>
        </w:tc>
        <w:tc>
          <w:tcPr>
            <w:tcW w:w="2410" w:type="dxa"/>
            <w:vAlign w:val="center"/>
          </w:tcPr>
          <w:p w14:paraId="0FA86E8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FLC. The value for the field #s should be positive</w:t>
            </w:r>
          </w:p>
        </w:tc>
        <w:tc>
          <w:tcPr>
            <w:tcW w:w="1134" w:type="dxa"/>
            <w:vAlign w:val="center"/>
          </w:tcPr>
          <w:p w14:paraId="4BA5A6E2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BFMT</w:t>
            </w:r>
          </w:p>
        </w:tc>
      </w:tr>
      <w:tr w:rsidR="00650D06" w:rsidRPr="007E390F" w14:paraId="1BEACA41" w14:textId="77777777" w:rsidTr="0084769B">
        <w:trPr>
          <w:trHeight w:val="555"/>
        </w:trPr>
        <w:tc>
          <w:tcPr>
            <w:tcW w:w="1242" w:type="dxa"/>
            <w:vAlign w:val="center"/>
          </w:tcPr>
          <w:p w14:paraId="74BA22AD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1476" w:name="NRD204"/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NRD204</w:t>
            </w:r>
            <w:bookmarkEnd w:id="1476"/>
          </w:p>
        </w:tc>
        <w:tc>
          <w:tcPr>
            <w:tcW w:w="1588" w:type="dxa"/>
            <w:vAlign w:val="center"/>
          </w:tcPr>
          <w:p w14:paraId="23D1482D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INVALID_PARTYNAME_</w:t>
            </w:r>
          </w:p>
        </w:tc>
        <w:tc>
          <w:tcPr>
            <w:tcW w:w="2977" w:type="dxa"/>
            <w:vAlign w:val="center"/>
          </w:tcPr>
          <w:p w14:paraId="2ECAAD9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ФЛК. Не допускается указа</w:t>
            </w:r>
            <w:r w:rsidR="00420618" w:rsidRPr="007E390F">
              <w:rPr>
                <w:rFonts w:ascii="Times New Roman" w:hAnsi="Times New Roman" w:cs="Times New Roman"/>
                <w:sz w:val="20"/>
                <w:szCs w:val="20"/>
              </w:rPr>
              <w:t>ние NONREF для поля &lt;partyName&gt;</w:t>
            </w:r>
          </w:p>
        </w:tc>
        <w:tc>
          <w:tcPr>
            <w:tcW w:w="2410" w:type="dxa"/>
            <w:vAlign w:val="center"/>
          </w:tcPr>
          <w:p w14:paraId="3072E32F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FLC. It is not allowed to spe</w:t>
            </w:r>
            <w:r w:rsidR="00420618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cify NONREF for the &lt;partyName&gt;</w:t>
            </w:r>
          </w:p>
        </w:tc>
        <w:tc>
          <w:tcPr>
            <w:tcW w:w="1134" w:type="dxa"/>
            <w:vAlign w:val="center"/>
          </w:tcPr>
          <w:p w14:paraId="42824DAD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BFMT</w:t>
            </w:r>
          </w:p>
        </w:tc>
      </w:tr>
      <w:tr w:rsidR="00650D06" w:rsidRPr="007E390F" w14:paraId="425C9636" w14:textId="77777777" w:rsidTr="0084769B">
        <w:trPr>
          <w:trHeight w:val="753"/>
        </w:trPr>
        <w:tc>
          <w:tcPr>
            <w:tcW w:w="1242" w:type="dxa"/>
            <w:vAlign w:val="center"/>
          </w:tcPr>
          <w:p w14:paraId="195DE261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NRD205</w:t>
            </w:r>
          </w:p>
        </w:tc>
        <w:tc>
          <w:tcPr>
            <w:tcW w:w="1588" w:type="dxa"/>
            <w:vAlign w:val="center"/>
          </w:tcPr>
          <w:p w14:paraId="41C250A5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FLC_ALREADY_CONNECTED</w:t>
            </w:r>
          </w:p>
        </w:tc>
        <w:tc>
          <w:tcPr>
            <w:tcW w:w="2977" w:type="dxa"/>
            <w:vAlign w:val="center"/>
          </w:tcPr>
          <w:p w14:paraId="569CA6A0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Для участника – #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- #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420618" w:rsidRPr="007E390F">
              <w:rPr>
                <w:rFonts w:ascii="Times New Roman" w:hAnsi="Times New Roman" w:cs="Times New Roman"/>
                <w:sz w:val="20"/>
                <w:szCs w:val="20"/>
              </w:rPr>
              <w:t>, сервис ФЛК уже подключен</w:t>
            </w:r>
          </w:p>
        </w:tc>
        <w:tc>
          <w:tcPr>
            <w:tcW w:w="2410" w:type="dxa"/>
            <w:vAlign w:val="center"/>
          </w:tcPr>
          <w:p w14:paraId="52B13C6A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FLC service already has been co</w:t>
            </w:r>
            <w:r w:rsidR="00420618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nnected for the party - #s - #s</w:t>
            </w:r>
          </w:p>
        </w:tc>
        <w:tc>
          <w:tcPr>
            <w:tcW w:w="1134" w:type="dxa"/>
            <w:vAlign w:val="center"/>
          </w:tcPr>
          <w:p w14:paraId="746784BF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BFMT</w:t>
            </w:r>
          </w:p>
        </w:tc>
      </w:tr>
      <w:tr w:rsidR="00650D06" w:rsidRPr="007E390F" w14:paraId="39BFD761" w14:textId="77777777" w:rsidTr="0084769B">
        <w:trPr>
          <w:trHeight w:val="809"/>
        </w:trPr>
        <w:tc>
          <w:tcPr>
            <w:tcW w:w="1242" w:type="dxa"/>
            <w:vAlign w:val="center"/>
          </w:tcPr>
          <w:p w14:paraId="74FB7526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NRD206</w:t>
            </w:r>
          </w:p>
        </w:tc>
        <w:tc>
          <w:tcPr>
            <w:tcW w:w="1588" w:type="dxa"/>
            <w:vAlign w:val="center"/>
          </w:tcPr>
          <w:p w14:paraId="6DCA2358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FLC_ALREADY_DISCONNECTED</w:t>
            </w:r>
          </w:p>
        </w:tc>
        <w:tc>
          <w:tcPr>
            <w:tcW w:w="2977" w:type="dxa"/>
            <w:vAlign w:val="center"/>
          </w:tcPr>
          <w:p w14:paraId="7EBAE093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Для участника – #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- #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, отсу</w:t>
            </w:r>
            <w:r w:rsidR="00420618" w:rsidRPr="007E390F">
              <w:rPr>
                <w:rFonts w:ascii="Times New Roman" w:hAnsi="Times New Roman" w:cs="Times New Roman"/>
                <w:sz w:val="20"/>
                <w:szCs w:val="20"/>
              </w:rPr>
              <w:t>тствует подключенный сервис ФЛК</w:t>
            </w:r>
          </w:p>
        </w:tc>
        <w:tc>
          <w:tcPr>
            <w:tcW w:w="2410" w:type="dxa"/>
            <w:vAlign w:val="center"/>
          </w:tcPr>
          <w:p w14:paraId="6246601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There’s not connected FLC s</w:t>
            </w:r>
            <w:r w:rsidR="00420618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ervice for the party – #s - #s,</w:t>
            </w:r>
          </w:p>
        </w:tc>
        <w:tc>
          <w:tcPr>
            <w:tcW w:w="1134" w:type="dxa"/>
            <w:vAlign w:val="center"/>
          </w:tcPr>
          <w:p w14:paraId="40E203FD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BFMT</w:t>
            </w:r>
          </w:p>
        </w:tc>
      </w:tr>
      <w:tr w:rsidR="00650D06" w:rsidRPr="007E390F" w14:paraId="34659E0C" w14:textId="77777777" w:rsidTr="0084769B">
        <w:trPr>
          <w:trHeight w:val="722"/>
        </w:trPr>
        <w:tc>
          <w:tcPr>
            <w:tcW w:w="1242" w:type="dxa"/>
            <w:vAlign w:val="center"/>
          </w:tcPr>
          <w:p w14:paraId="0FB66F3F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1477" w:name="NRD207"/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NRD207</w:t>
            </w:r>
            <w:bookmarkEnd w:id="1477"/>
          </w:p>
        </w:tc>
        <w:tc>
          <w:tcPr>
            <w:tcW w:w="1588" w:type="dxa"/>
            <w:vAlign w:val="center"/>
          </w:tcPr>
          <w:p w14:paraId="64D6708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FLC_RATE_DELTA</w:t>
            </w:r>
          </w:p>
        </w:tc>
        <w:tc>
          <w:tcPr>
            <w:tcW w:w="2977" w:type="dxa"/>
            <w:vAlign w:val="center"/>
          </w:tcPr>
          <w:p w14:paraId="11A8683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ФЛК. Указанная ставка #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, не соответствует ставке, рассчи</w:t>
            </w:r>
            <w:r w:rsidR="00420618" w:rsidRPr="007E390F">
              <w:rPr>
                <w:rFonts w:ascii="Times New Roman" w:hAnsi="Times New Roman" w:cs="Times New Roman"/>
                <w:sz w:val="20"/>
                <w:szCs w:val="20"/>
              </w:rPr>
              <w:t>танной по суммам валют платежей</w:t>
            </w:r>
          </w:p>
        </w:tc>
        <w:tc>
          <w:tcPr>
            <w:tcW w:w="2410" w:type="dxa"/>
            <w:vAlign w:val="center"/>
          </w:tcPr>
          <w:p w14:paraId="04B349D9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7E390F"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>FLC. The specified rate #s does not match with the calculated r</w:t>
            </w:r>
            <w:r w:rsidR="00420618" w:rsidRPr="007E390F"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>ate by payment currency amounts</w:t>
            </w:r>
          </w:p>
        </w:tc>
        <w:tc>
          <w:tcPr>
            <w:tcW w:w="1134" w:type="dxa"/>
            <w:vAlign w:val="center"/>
          </w:tcPr>
          <w:p w14:paraId="6D24B5F6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BFMT</w:t>
            </w:r>
          </w:p>
        </w:tc>
      </w:tr>
      <w:tr w:rsidR="00650D06" w:rsidRPr="007E390F" w14:paraId="36DEE36C" w14:textId="77777777" w:rsidTr="0084769B">
        <w:trPr>
          <w:trHeight w:val="824"/>
        </w:trPr>
        <w:tc>
          <w:tcPr>
            <w:tcW w:w="1242" w:type="dxa"/>
            <w:vAlign w:val="center"/>
          </w:tcPr>
          <w:p w14:paraId="396CF99E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1478" w:name="NRD208"/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NRD208</w:t>
            </w:r>
            <w:bookmarkEnd w:id="1478"/>
          </w:p>
        </w:tc>
        <w:tc>
          <w:tcPr>
            <w:tcW w:w="1588" w:type="dxa"/>
            <w:vAlign w:val="center"/>
          </w:tcPr>
          <w:p w14:paraId="24B0F246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FLC_INVALID_PRODUCT_TYPE</w:t>
            </w:r>
          </w:p>
        </w:tc>
        <w:tc>
          <w:tcPr>
            <w:tcW w:w="2977" w:type="dxa"/>
            <w:vAlign w:val="center"/>
          </w:tcPr>
          <w:p w14:paraId="334B3309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ФЛК. Указан недопустимый тип продукта #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для д</w:t>
            </w:r>
            <w:r w:rsidR="00420618" w:rsidRPr="007E390F">
              <w:rPr>
                <w:rFonts w:ascii="Times New Roman" w:hAnsi="Times New Roman" w:cs="Times New Roman"/>
                <w:sz w:val="20"/>
                <w:szCs w:val="20"/>
              </w:rPr>
              <w:t>анного типа сообщения</w:t>
            </w:r>
          </w:p>
        </w:tc>
        <w:tc>
          <w:tcPr>
            <w:tcW w:w="2410" w:type="dxa"/>
            <w:vAlign w:val="center"/>
          </w:tcPr>
          <w:p w14:paraId="66F19E4F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>FLC. Specified an invalid produc</w:t>
            </w:r>
            <w:r w:rsidR="00420618" w:rsidRPr="007E390F"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>t type #s for that message type</w:t>
            </w:r>
          </w:p>
        </w:tc>
        <w:tc>
          <w:tcPr>
            <w:tcW w:w="1134" w:type="dxa"/>
            <w:vAlign w:val="center"/>
          </w:tcPr>
          <w:p w14:paraId="5E5325D2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BFMT</w:t>
            </w:r>
          </w:p>
        </w:tc>
      </w:tr>
      <w:tr w:rsidR="00650D06" w:rsidRPr="007E390F" w14:paraId="6A336909" w14:textId="77777777" w:rsidTr="0084769B">
        <w:trPr>
          <w:trHeight w:val="881"/>
        </w:trPr>
        <w:tc>
          <w:tcPr>
            <w:tcW w:w="1242" w:type="dxa"/>
            <w:vAlign w:val="center"/>
          </w:tcPr>
          <w:p w14:paraId="1FC782EC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1479" w:name="NRD209"/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NRD209</w:t>
            </w:r>
            <w:bookmarkEnd w:id="1479"/>
          </w:p>
        </w:tc>
        <w:tc>
          <w:tcPr>
            <w:tcW w:w="1588" w:type="dxa"/>
            <w:vAlign w:val="center"/>
          </w:tcPr>
          <w:p w14:paraId="43F665A9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FLC_INCORRECT_BUYERSELLER_</w:t>
            </w:r>
          </w:p>
        </w:tc>
        <w:tc>
          <w:tcPr>
            <w:tcW w:w="2977" w:type="dxa"/>
            <w:vAlign w:val="center"/>
          </w:tcPr>
          <w:p w14:paraId="5EA6DAA3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ФЛК. Ошибка в указании покупателя/продавца либо </w:t>
            </w:r>
            <w:r w:rsidR="00420618" w:rsidRPr="007E390F">
              <w:rPr>
                <w:rFonts w:ascii="Times New Roman" w:hAnsi="Times New Roman" w:cs="Times New Roman"/>
                <w:sz w:val="20"/>
                <w:szCs w:val="20"/>
              </w:rPr>
              <w:t>плательщика/получателя платежа</w:t>
            </w:r>
          </w:p>
        </w:tc>
        <w:tc>
          <w:tcPr>
            <w:tcW w:w="2410" w:type="dxa"/>
            <w:vAlign w:val="center"/>
          </w:tcPr>
          <w:p w14:paraId="421E7BAD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 xml:space="preserve">FLC. There is an error in the specification of </w:t>
            </w:r>
            <w:r w:rsidR="00420618" w:rsidRPr="007E390F"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>buyer/seller, or payer/reciever</w:t>
            </w:r>
          </w:p>
        </w:tc>
        <w:tc>
          <w:tcPr>
            <w:tcW w:w="1134" w:type="dxa"/>
            <w:vAlign w:val="center"/>
          </w:tcPr>
          <w:p w14:paraId="267B7B3C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BFMT</w:t>
            </w:r>
          </w:p>
        </w:tc>
      </w:tr>
      <w:tr w:rsidR="00650D06" w:rsidRPr="007E390F" w14:paraId="55EA2127" w14:textId="77777777" w:rsidTr="0084769B">
        <w:trPr>
          <w:trHeight w:val="699"/>
        </w:trPr>
        <w:tc>
          <w:tcPr>
            <w:tcW w:w="1242" w:type="dxa"/>
            <w:vAlign w:val="center"/>
          </w:tcPr>
          <w:p w14:paraId="51517FF8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1480" w:name="NRD210"/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NRD210</w:t>
            </w:r>
            <w:bookmarkEnd w:id="1480"/>
          </w:p>
        </w:tc>
        <w:tc>
          <w:tcPr>
            <w:tcW w:w="1588" w:type="dxa"/>
            <w:vAlign w:val="center"/>
          </w:tcPr>
          <w:p w14:paraId="3EA7370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FLC_INVALID_ELEMENT</w:t>
            </w:r>
          </w:p>
        </w:tc>
        <w:tc>
          <w:tcPr>
            <w:tcW w:w="2977" w:type="dxa"/>
            <w:vAlign w:val="center"/>
          </w:tcPr>
          <w:p w14:paraId="2FF774B1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Style w:val="shorttext"/>
                <w:rFonts w:ascii="Times New Roman" w:hAnsi="Times New Roman" w:cs="Times New Roman"/>
                <w:color w:val="222222"/>
                <w:sz w:val="20"/>
                <w:szCs w:val="20"/>
              </w:rPr>
              <w:t>ФЛК. Указанный элемент: #</w:t>
            </w:r>
            <w:r w:rsidRPr="007E390F">
              <w:rPr>
                <w:rStyle w:val="shorttext"/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>s</w:t>
            </w:r>
            <w:r w:rsidRPr="007E390F">
              <w:rPr>
                <w:rStyle w:val="shorttext"/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не используется в формате сообщений Репозитария</w:t>
            </w:r>
          </w:p>
        </w:tc>
        <w:tc>
          <w:tcPr>
            <w:tcW w:w="2410" w:type="dxa"/>
            <w:vAlign w:val="center"/>
          </w:tcPr>
          <w:p w14:paraId="43448005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</w:pPr>
            <w:r w:rsidRPr="007E390F">
              <w:rPr>
                <w:rStyle w:val="shorttext"/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>FLC. The specified element: #s is not used in the Repository’s message format</w:t>
            </w:r>
          </w:p>
        </w:tc>
        <w:tc>
          <w:tcPr>
            <w:tcW w:w="1134" w:type="dxa"/>
            <w:vAlign w:val="center"/>
          </w:tcPr>
          <w:p w14:paraId="35F011DD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BFMT</w:t>
            </w:r>
          </w:p>
        </w:tc>
      </w:tr>
      <w:tr w:rsidR="00650D06" w:rsidRPr="007E390F" w14:paraId="1C2EE030" w14:textId="77777777" w:rsidTr="0084769B">
        <w:trPr>
          <w:trHeight w:val="599"/>
        </w:trPr>
        <w:tc>
          <w:tcPr>
            <w:tcW w:w="1242" w:type="dxa"/>
            <w:vAlign w:val="center"/>
          </w:tcPr>
          <w:p w14:paraId="1206B527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588" w:type="dxa"/>
            <w:vAlign w:val="center"/>
          </w:tcPr>
          <w:p w14:paraId="266066C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UTI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INVALID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SIMBOLS</w:t>
            </w:r>
          </w:p>
        </w:tc>
        <w:tc>
          <w:tcPr>
            <w:tcW w:w="2977" w:type="dxa"/>
            <w:vAlign w:val="center"/>
          </w:tcPr>
          <w:p w14:paraId="5B545A7A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При указании кода 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UTI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-#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, были ис</w:t>
            </w:r>
            <w:r w:rsidR="00420618" w:rsidRPr="007E390F">
              <w:rPr>
                <w:rFonts w:ascii="Times New Roman" w:hAnsi="Times New Roman" w:cs="Times New Roman"/>
                <w:sz w:val="20"/>
                <w:szCs w:val="20"/>
              </w:rPr>
              <w:t>пользованы недопустимые символы</w:t>
            </w:r>
          </w:p>
        </w:tc>
        <w:tc>
          <w:tcPr>
            <w:tcW w:w="2410" w:type="dxa"/>
            <w:vAlign w:val="center"/>
          </w:tcPr>
          <w:p w14:paraId="4E1FE744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>An invalid symbols</w:t>
            </w:r>
            <w:r w:rsidR="00420618" w:rsidRPr="007E390F"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 xml:space="preserve"> was specified in UTI code – #s</w:t>
            </w:r>
          </w:p>
        </w:tc>
        <w:tc>
          <w:tcPr>
            <w:tcW w:w="1134" w:type="dxa"/>
            <w:vAlign w:val="center"/>
          </w:tcPr>
          <w:p w14:paraId="38F7F997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BFMT</w:t>
            </w:r>
          </w:p>
        </w:tc>
      </w:tr>
      <w:tr w:rsidR="00650D06" w:rsidRPr="007E390F" w14:paraId="68DBB0A7" w14:textId="77777777" w:rsidTr="0084769B">
        <w:trPr>
          <w:trHeight w:val="938"/>
        </w:trPr>
        <w:tc>
          <w:tcPr>
            <w:tcW w:w="1242" w:type="dxa"/>
            <w:vAlign w:val="center"/>
          </w:tcPr>
          <w:p w14:paraId="4D5B4C1B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NRD212</w:t>
            </w:r>
          </w:p>
        </w:tc>
        <w:tc>
          <w:tcPr>
            <w:tcW w:w="1588" w:type="dxa"/>
            <w:vAlign w:val="center"/>
          </w:tcPr>
          <w:p w14:paraId="42838A44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CORRCTION_NOT_CLOSE_FORM</w:t>
            </w:r>
          </w:p>
        </w:tc>
        <w:tc>
          <w:tcPr>
            <w:tcW w:w="2977" w:type="dxa"/>
            <w:vAlign w:val="center"/>
          </w:tcPr>
          <w:p w14:paraId="4B5C201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Указанный в анкете тип изменения «коррекция» воз</w:t>
            </w:r>
            <w:r w:rsidR="00420618"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можен только для закрытых анкет</w:t>
            </w:r>
          </w:p>
        </w:tc>
        <w:tc>
          <w:tcPr>
            <w:tcW w:w="2410" w:type="dxa"/>
            <w:vAlign w:val="center"/>
          </w:tcPr>
          <w:p w14:paraId="284877A3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Specified «correction» type is possib</w:t>
            </w:r>
            <w:r w:rsidR="00420618"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le only for closed report forms</w:t>
            </w:r>
          </w:p>
        </w:tc>
        <w:tc>
          <w:tcPr>
            <w:tcW w:w="1134" w:type="dxa"/>
            <w:vAlign w:val="center"/>
          </w:tcPr>
          <w:p w14:paraId="7F227B28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BFMT</w:t>
            </w:r>
          </w:p>
        </w:tc>
      </w:tr>
      <w:tr w:rsidR="00650D06" w:rsidRPr="007E390F" w14:paraId="3857F555" w14:textId="77777777" w:rsidTr="0084769B">
        <w:trPr>
          <w:trHeight w:val="487"/>
        </w:trPr>
        <w:tc>
          <w:tcPr>
            <w:tcW w:w="1242" w:type="dxa"/>
            <w:vAlign w:val="center"/>
          </w:tcPr>
          <w:p w14:paraId="4F14F213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bookmarkStart w:id="1481" w:name="NRD213"/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NRD213</w:t>
            </w:r>
            <w:bookmarkEnd w:id="1481"/>
          </w:p>
        </w:tc>
        <w:tc>
          <w:tcPr>
            <w:tcW w:w="1588" w:type="dxa"/>
            <w:vAlign w:val="center"/>
          </w:tcPr>
          <w:p w14:paraId="7197A2F5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AMENDMENT_NOT_OPEN_FORM</w:t>
            </w:r>
          </w:p>
        </w:tc>
        <w:tc>
          <w:tcPr>
            <w:tcW w:w="2977" w:type="dxa"/>
            <w:vAlign w:val="center"/>
          </w:tcPr>
          <w:p w14:paraId="61538BF6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Указанный в анкете тип изменения «редактирование» воз</w:t>
            </w:r>
            <w:r w:rsidR="00420618"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можен только для открытых анкет</w:t>
            </w:r>
          </w:p>
        </w:tc>
        <w:tc>
          <w:tcPr>
            <w:tcW w:w="2410" w:type="dxa"/>
            <w:vAlign w:val="center"/>
          </w:tcPr>
          <w:p w14:paraId="5D2D390D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Specified «amendment» type is poss</w:t>
            </w:r>
            <w:r w:rsidR="00420618"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ible only for open report forms</w:t>
            </w:r>
          </w:p>
        </w:tc>
        <w:tc>
          <w:tcPr>
            <w:tcW w:w="1134" w:type="dxa"/>
            <w:vAlign w:val="center"/>
          </w:tcPr>
          <w:p w14:paraId="2AF29C03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BFMT</w:t>
            </w:r>
          </w:p>
        </w:tc>
      </w:tr>
      <w:tr w:rsidR="00650D06" w:rsidRPr="007E390F" w14:paraId="0E6DB014" w14:textId="77777777" w:rsidTr="0084769B">
        <w:trPr>
          <w:trHeight w:val="771"/>
        </w:trPr>
        <w:tc>
          <w:tcPr>
            <w:tcW w:w="1242" w:type="dxa"/>
            <w:vAlign w:val="center"/>
          </w:tcPr>
          <w:p w14:paraId="216B9A58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1482" w:name="NRD214"/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NRD214</w:t>
            </w:r>
            <w:bookmarkEnd w:id="1482"/>
          </w:p>
        </w:tc>
        <w:tc>
          <w:tcPr>
            <w:tcW w:w="1588" w:type="dxa"/>
            <w:vAlign w:val="center"/>
          </w:tcPr>
          <w:p w14:paraId="380CDAFD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INVALID_DATE_FOR_CORR</w:t>
            </w:r>
          </w:p>
        </w:tc>
        <w:tc>
          <w:tcPr>
            <w:tcW w:w="2977" w:type="dxa"/>
            <w:vAlign w:val="center"/>
          </w:tcPr>
          <w:p w14:paraId="6039FE84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Превышен допустимый период  (#s дня с даты закрытия), для внесения ко</w:t>
            </w:r>
            <w:r w:rsidR="00420618" w:rsidRPr="007E390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рректировок по закрытым анкетам</w:t>
            </w:r>
          </w:p>
        </w:tc>
        <w:tc>
          <w:tcPr>
            <w:tcW w:w="2410" w:type="dxa"/>
            <w:vAlign w:val="center"/>
          </w:tcPr>
          <w:p w14:paraId="2BE5E94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>Exceeded the permissible period (#s days from deregistration date), for making co</w:t>
            </w:r>
            <w:r w:rsidR="00420618" w:rsidRPr="007E390F"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>rrections to deregistered forms</w:t>
            </w:r>
          </w:p>
        </w:tc>
        <w:tc>
          <w:tcPr>
            <w:tcW w:w="1134" w:type="dxa"/>
            <w:vAlign w:val="center"/>
          </w:tcPr>
          <w:p w14:paraId="2E33A5D5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BFMT</w:t>
            </w:r>
          </w:p>
        </w:tc>
      </w:tr>
      <w:tr w:rsidR="00650D06" w:rsidRPr="007E390F" w14:paraId="1709C70D" w14:textId="77777777" w:rsidTr="0084769B">
        <w:trPr>
          <w:trHeight w:val="1641"/>
        </w:trPr>
        <w:tc>
          <w:tcPr>
            <w:tcW w:w="1242" w:type="dxa"/>
            <w:vAlign w:val="center"/>
          </w:tcPr>
          <w:p w14:paraId="21089E9F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1483" w:name="NRD215"/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NRD215</w:t>
            </w:r>
            <w:bookmarkEnd w:id="1483"/>
          </w:p>
        </w:tc>
        <w:tc>
          <w:tcPr>
            <w:tcW w:w="1588" w:type="dxa"/>
            <w:vAlign w:val="center"/>
          </w:tcPr>
          <w:p w14:paraId="62BA0BCE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INVALID_CORRECTION</w:t>
            </w:r>
          </w:p>
        </w:tc>
        <w:tc>
          <w:tcPr>
            <w:tcW w:w="2977" w:type="dxa"/>
            <w:vAlign w:val="center"/>
          </w:tcPr>
          <w:p w14:paraId="1663DA1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В анкете </w:t>
            </w:r>
            <w:r w:rsidR="00937BC2" w:rsidRPr="007E390F">
              <w:rPr>
                <w:rFonts w:ascii="Times New Roman" w:hAnsi="Times New Roman" w:cs="Times New Roman"/>
                <w:sz w:val="20"/>
                <w:szCs w:val="20"/>
              </w:rPr>
              <w:t>Bulk-форматов</w:t>
            </w:r>
            <w:r w:rsidRPr="007E390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были изменены общие для всех сделок поля:#s. При внесении таких изменений, перечень сделок должен соответствовать тому</w:t>
            </w:r>
            <w:r w:rsidR="00420618" w:rsidRPr="007E390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, что был зарегистрирован ранее</w:t>
            </w:r>
          </w:p>
        </w:tc>
        <w:tc>
          <w:tcPr>
            <w:tcW w:w="2410" w:type="dxa"/>
            <w:vAlign w:val="center"/>
          </w:tcPr>
          <w:p w14:paraId="0FB19E2A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390F"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>The bulk-report form contain changes in main fields: #s. it is only possible if the list of deals is the same like in previously registered form</w:t>
            </w:r>
          </w:p>
        </w:tc>
        <w:tc>
          <w:tcPr>
            <w:tcW w:w="1134" w:type="dxa"/>
            <w:vAlign w:val="center"/>
          </w:tcPr>
          <w:p w14:paraId="2C0D5886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BFMT</w:t>
            </w:r>
          </w:p>
        </w:tc>
      </w:tr>
      <w:tr w:rsidR="00650D06" w:rsidRPr="007E390F" w14:paraId="4B70AA90" w14:textId="77777777" w:rsidTr="0084769B">
        <w:trPr>
          <w:trHeight w:val="774"/>
        </w:trPr>
        <w:tc>
          <w:tcPr>
            <w:tcW w:w="1242" w:type="dxa"/>
            <w:vAlign w:val="center"/>
          </w:tcPr>
          <w:p w14:paraId="6D26044D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NRD216</w:t>
            </w:r>
          </w:p>
        </w:tc>
        <w:tc>
          <w:tcPr>
            <w:tcW w:w="1588" w:type="dxa"/>
            <w:vAlign w:val="center"/>
          </w:tcPr>
          <w:p w14:paraId="66800238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CONT_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ADDCODE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_LEN_LIMIT</w:t>
            </w:r>
          </w:p>
        </w:tc>
        <w:tc>
          <w:tcPr>
            <w:tcW w:w="2977" w:type="dxa"/>
            <w:vAlign w:val="center"/>
          </w:tcPr>
          <w:p w14:paraId="57E20F1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Значение дополнительного кода стороны #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, не может превышать длину #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420618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символов</w:t>
            </w:r>
          </w:p>
        </w:tc>
        <w:tc>
          <w:tcPr>
            <w:tcW w:w="2410" w:type="dxa"/>
            <w:vAlign w:val="center"/>
          </w:tcPr>
          <w:p w14:paraId="166A8D2D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value of additional code specified for the party #s can be no longer than #s characters</w:t>
            </w:r>
          </w:p>
        </w:tc>
        <w:tc>
          <w:tcPr>
            <w:tcW w:w="1134" w:type="dxa"/>
            <w:vAlign w:val="center"/>
          </w:tcPr>
          <w:p w14:paraId="10B6AF53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NARR</w:t>
            </w:r>
          </w:p>
        </w:tc>
      </w:tr>
      <w:tr w:rsidR="00650D06" w:rsidRPr="007E390F" w14:paraId="63CFD519" w14:textId="77777777" w:rsidTr="0084769B">
        <w:trPr>
          <w:trHeight w:val="1539"/>
        </w:trPr>
        <w:tc>
          <w:tcPr>
            <w:tcW w:w="1242" w:type="dxa"/>
            <w:vAlign w:val="center"/>
          </w:tcPr>
          <w:p w14:paraId="3C4C44FB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84" w:name="NRD217"/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NRD21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bookmarkEnd w:id="1484"/>
          </w:p>
        </w:tc>
        <w:tc>
          <w:tcPr>
            <w:tcW w:w="1588" w:type="dxa"/>
            <w:vAlign w:val="center"/>
          </w:tcPr>
          <w:p w14:paraId="54FF35E3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BULK_TRADE_NOT_FOUND</w:t>
            </w:r>
          </w:p>
        </w:tc>
        <w:tc>
          <w:tcPr>
            <w:tcW w:w="2977" w:type="dxa"/>
            <w:vAlign w:val="center"/>
          </w:tcPr>
          <w:p w14:paraId="5DC32419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Сделка с </w:t>
            </w:r>
            <w:r w:rsidRPr="007E390F"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>UTI</w:t>
            </w:r>
            <w:r w:rsidRPr="007E390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кодом #</w:t>
            </w:r>
            <w:r w:rsidRPr="007E390F"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>s</w:t>
            </w:r>
            <w:r w:rsidRPr="007E390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не найдена в изменяемом сообщении. При изменении </w:t>
            </w:r>
            <w:r w:rsidR="00937BC2" w:rsidRPr="007E390F">
              <w:rPr>
                <w:rFonts w:ascii="Times New Roman" w:hAnsi="Times New Roman" w:cs="Times New Roman"/>
                <w:sz w:val="20"/>
                <w:szCs w:val="20"/>
              </w:rPr>
              <w:t>Bulk</w:t>
            </w:r>
            <w:r w:rsidR="00937BC2" w:rsidRPr="007E390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-формата </w:t>
            </w:r>
            <w:r w:rsidRPr="007E390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перечень сделок должен соответствовать тому</w:t>
            </w:r>
            <w:r w:rsidR="00420618" w:rsidRPr="007E390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, что был зарегистрирован ранее</w:t>
            </w:r>
          </w:p>
        </w:tc>
        <w:tc>
          <w:tcPr>
            <w:tcW w:w="2410" w:type="dxa"/>
            <w:vAlign w:val="center"/>
          </w:tcPr>
          <w:p w14:paraId="224CBCB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>The deal with UTI = #s has not been found in the original bulk-report. It's only possible to correct bulk-report if the list of deals is the same as in</w:t>
            </w:r>
            <w:r w:rsidR="00420618" w:rsidRPr="007E390F"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 xml:space="preserve"> the previously registered form</w:t>
            </w:r>
          </w:p>
        </w:tc>
        <w:tc>
          <w:tcPr>
            <w:tcW w:w="1134" w:type="dxa"/>
            <w:vAlign w:val="center"/>
          </w:tcPr>
          <w:p w14:paraId="74F1301E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BFMT</w:t>
            </w:r>
          </w:p>
        </w:tc>
      </w:tr>
      <w:tr w:rsidR="00650D06" w:rsidRPr="007E390F" w14:paraId="78C80C2F" w14:textId="77777777" w:rsidTr="0084769B">
        <w:trPr>
          <w:trHeight w:val="897"/>
        </w:trPr>
        <w:tc>
          <w:tcPr>
            <w:tcW w:w="1242" w:type="dxa"/>
            <w:vAlign w:val="center"/>
          </w:tcPr>
          <w:p w14:paraId="372F16FE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85" w:name="NRD218"/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  <w:bookmarkEnd w:id="1485"/>
          </w:p>
        </w:tc>
        <w:tc>
          <w:tcPr>
            <w:tcW w:w="1588" w:type="dxa"/>
            <w:vAlign w:val="center"/>
          </w:tcPr>
          <w:p w14:paraId="2491F23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INVALID_DATE_FOR_STATUS</w:t>
            </w:r>
          </w:p>
        </w:tc>
        <w:tc>
          <w:tcPr>
            <w:tcW w:w="2977" w:type="dxa"/>
            <w:vAlign w:val="center"/>
          </w:tcPr>
          <w:p w14:paraId="0E0680C0" w14:textId="77777777" w:rsidR="00650D06" w:rsidRPr="007E390F" w:rsidRDefault="00420618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Превышен допустимый период</w:t>
            </w:r>
            <w:r w:rsidR="00650D06" w:rsidRPr="007E390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(#s дня с даты закрытия), для изменения статуса </w:t>
            </w:r>
            <w:r w:rsidRPr="007E390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по закрытым анкетам</w:t>
            </w:r>
          </w:p>
        </w:tc>
        <w:tc>
          <w:tcPr>
            <w:tcW w:w="2410" w:type="dxa"/>
            <w:vAlign w:val="center"/>
          </w:tcPr>
          <w:p w14:paraId="2A860BE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>Exceeded the permissible period (#s days from deregistration date), for stat</w:t>
            </w:r>
            <w:r w:rsidR="00420618" w:rsidRPr="007E390F"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>us change in deregistered forms</w:t>
            </w:r>
          </w:p>
        </w:tc>
        <w:tc>
          <w:tcPr>
            <w:tcW w:w="1134" w:type="dxa"/>
            <w:vAlign w:val="center"/>
          </w:tcPr>
          <w:p w14:paraId="7382B78A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BFMT</w:t>
            </w:r>
          </w:p>
        </w:tc>
      </w:tr>
      <w:tr w:rsidR="00650D06" w:rsidRPr="007E390F" w14:paraId="2B8852BE" w14:textId="77777777" w:rsidTr="0084769B">
        <w:trPr>
          <w:trHeight w:val="998"/>
        </w:trPr>
        <w:tc>
          <w:tcPr>
            <w:tcW w:w="1242" w:type="dxa"/>
            <w:vAlign w:val="center"/>
          </w:tcPr>
          <w:p w14:paraId="2D886C60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1486" w:name="NRD219"/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NRD219</w:t>
            </w:r>
            <w:bookmarkEnd w:id="1486"/>
          </w:p>
        </w:tc>
        <w:tc>
          <w:tcPr>
            <w:tcW w:w="1588" w:type="dxa"/>
            <w:vAlign w:val="center"/>
          </w:tcPr>
          <w:p w14:paraId="65B257BE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BAD_STATUS_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CHANGE</w:t>
            </w:r>
          </w:p>
        </w:tc>
        <w:tc>
          <w:tcPr>
            <w:tcW w:w="2977" w:type="dxa"/>
            <w:vAlign w:val="center"/>
          </w:tcPr>
          <w:p w14:paraId="05DD0F0F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Указан некорректный статус #s для данного сообщения. Изменение на указанный статус невозможно</w:t>
            </w:r>
          </w:p>
        </w:tc>
        <w:tc>
          <w:tcPr>
            <w:tcW w:w="2410" w:type="dxa"/>
            <w:vAlign w:val="center"/>
          </w:tcPr>
          <w:p w14:paraId="0C976FA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status #s is incorrect for the current message. It is impossible to set the status</w:t>
            </w:r>
          </w:p>
        </w:tc>
        <w:tc>
          <w:tcPr>
            <w:tcW w:w="1134" w:type="dxa"/>
            <w:vAlign w:val="center"/>
          </w:tcPr>
          <w:p w14:paraId="28A3B5F5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BFMT</w:t>
            </w:r>
          </w:p>
        </w:tc>
      </w:tr>
      <w:tr w:rsidR="00650D06" w:rsidRPr="007E390F" w14:paraId="18D66811" w14:textId="77777777" w:rsidTr="0084769B">
        <w:trPr>
          <w:trHeight w:val="816"/>
        </w:trPr>
        <w:tc>
          <w:tcPr>
            <w:tcW w:w="1242" w:type="dxa"/>
            <w:vAlign w:val="center"/>
          </w:tcPr>
          <w:p w14:paraId="27DB1B97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NRD220</w:t>
            </w:r>
          </w:p>
        </w:tc>
        <w:tc>
          <w:tcPr>
            <w:tcW w:w="1588" w:type="dxa"/>
            <w:vAlign w:val="center"/>
          </w:tcPr>
          <w:p w14:paraId="1BBE3E28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STATMNT_RQST_BAD_PARAMETERS</w:t>
            </w:r>
          </w:p>
        </w:tc>
        <w:tc>
          <w:tcPr>
            <w:tcW w:w="2977" w:type="dxa"/>
            <w:vAlign w:val="center"/>
          </w:tcPr>
          <w:p w14:paraId="6C635740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Для выписки указан некорректный набор параметров  в statementDetails</w:t>
            </w:r>
          </w:p>
        </w:tc>
        <w:tc>
          <w:tcPr>
            <w:tcW w:w="2410" w:type="dxa"/>
            <w:vAlign w:val="center"/>
          </w:tcPr>
          <w:p w14:paraId="3A172078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parameters in  StatementDetails section are not correct for the statement request</w:t>
            </w:r>
          </w:p>
        </w:tc>
        <w:tc>
          <w:tcPr>
            <w:tcW w:w="1134" w:type="dxa"/>
            <w:vAlign w:val="center"/>
          </w:tcPr>
          <w:p w14:paraId="24457CED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BFMT</w:t>
            </w:r>
          </w:p>
        </w:tc>
      </w:tr>
      <w:tr w:rsidR="00650D06" w:rsidRPr="007E390F" w14:paraId="137F9CD3" w14:textId="77777777" w:rsidTr="0084769B">
        <w:trPr>
          <w:trHeight w:val="1357"/>
        </w:trPr>
        <w:tc>
          <w:tcPr>
            <w:tcW w:w="1242" w:type="dxa"/>
            <w:vAlign w:val="center"/>
          </w:tcPr>
          <w:p w14:paraId="74631117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87" w:name="NRD221"/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  <w:bookmarkEnd w:id="1487"/>
          </w:p>
        </w:tc>
        <w:tc>
          <w:tcPr>
            <w:tcW w:w="1588" w:type="dxa"/>
            <w:vAlign w:val="center"/>
          </w:tcPr>
          <w:p w14:paraId="1793930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AUTO_EXECUTION_REJECT</w:t>
            </w:r>
          </w:p>
        </w:tc>
        <w:tc>
          <w:tcPr>
            <w:tcW w:w="2977" w:type="dxa"/>
            <w:vAlign w:val="center"/>
          </w:tcPr>
          <w:p w14:paraId="137CF839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Не допускается указание элемента для автоматической дерегистрации договора (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automaticExecution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) при двухстороннем согласовании сообщения</w:t>
            </w:r>
          </w:p>
        </w:tc>
        <w:tc>
          <w:tcPr>
            <w:tcW w:w="2410" w:type="dxa"/>
            <w:vAlign w:val="center"/>
          </w:tcPr>
          <w:p w14:paraId="3C4B5369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 permitted to indicate the element for the automatic deregistration of the contract (automaticExecution = Y) in case of two-side matching process</w:t>
            </w:r>
          </w:p>
        </w:tc>
        <w:tc>
          <w:tcPr>
            <w:tcW w:w="1134" w:type="dxa"/>
            <w:vAlign w:val="center"/>
          </w:tcPr>
          <w:p w14:paraId="30CBBF88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BFMT</w:t>
            </w:r>
          </w:p>
        </w:tc>
      </w:tr>
      <w:tr w:rsidR="00650D06" w:rsidRPr="007E390F" w14:paraId="7A53D35A" w14:textId="77777777" w:rsidTr="0084769B">
        <w:trPr>
          <w:trHeight w:val="856"/>
        </w:trPr>
        <w:tc>
          <w:tcPr>
            <w:tcW w:w="1242" w:type="dxa"/>
            <w:vAlign w:val="center"/>
          </w:tcPr>
          <w:p w14:paraId="21B00B05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1488" w:name="NRD222"/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NRD222</w:t>
            </w:r>
            <w:bookmarkEnd w:id="1488"/>
          </w:p>
        </w:tc>
        <w:tc>
          <w:tcPr>
            <w:tcW w:w="1588" w:type="dxa"/>
            <w:vAlign w:val="center"/>
          </w:tcPr>
          <w:p w14:paraId="79A3736A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CORR_NOT_ALLOWED</w:t>
            </w:r>
          </w:p>
        </w:tc>
        <w:tc>
          <w:tcPr>
            <w:tcW w:w="2977" w:type="dxa"/>
            <w:vAlign w:val="center"/>
          </w:tcPr>
          <w:p w14:paraId="0E8F96F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Внесение корректирующей записи для анкеты 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092/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094 не предусмотрено</w:t>
            </w:r>
          </w:p>
        </w:tc>
        <w:tc>
          <w:tcPr>
            <w:tcW w:w="2410" w:type="dxa"/>
            <w:vAlign w:val="center"/>
          </w:tcPr>
          <w:p w14:paraId="359FDD3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>Specified «correction» type is not allowed for CM092/CM094</w:t>
            </w:r>
          </w:p>
        </w:tc>
        <w:tc>
          <w:tcPr>
            <w:tcW w:w="1134" w:type="dxa"/>
            <w:vAlign w:val="center"/>
          </w:tcPr>
          <w:p w14:paraId="50F5A1FA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BFMT</w:t>
            </w:r>
          </w:p>
        </w:tc>
      </w:tr>
      <w:tr w:rsidR="00650D06" w:rsidRPr="007E390F" w14:paraId="549F7881" w14:textId="77777777" w:rsidTr="0084769B">
        <w:trPr>
          <w:trHeight w:val="1242"/>
        </w:trPr>
        <w:tc>
          <w:tcPr>
            <w:tcW w:w="1242" w:type="dxa"/>
            <w:vAlign w:val="center"/>
          </w:tcPr>
          <w:p w14:paraId="7CE0143C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1489" w:name="NRD223"/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NRD22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bookmarkEnd w:id="1489"/>
          </w:p>
        </w:tc>
        <w:tc>
          <w:tcPr>
            <w:tcW w:w="1588" w:type="dxa"/>
            <w:vAlign w:val="center"/>
          </w:tcPr>
          <w:p w14:paraId="3B753B68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INVALID_TAG_FOR_AMENDMENT</w:t>
            </w:r>
          </w:p>
        </w:tc>
        <w:tc>
          <w:tcPr>
            <w:tcW w:w="2977" w:type="dxa"/>
            <w:vAlign w:val="center"/>
          </w:tcPr>
          <w:p w14:paraId="1B74D721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В сообщении на изменение анкеты запрещено указывать атрибут xsi:type="TradeAmendmentContent" в тэге amendment</w:t>
            </w:r>
          </w:p>
        </w:tc>
        <w:tc>
          <w:tcPr>
            <w:tcW w:w="2410" w:type="dxa"/>
            <w:vAlign w:val="center"/>
          </w:tcPr>
          <w:p w14:paraId="6C6DD85D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 permitted to use xsi:type="TradeAmendmentContent" element in the amendment tag</w:t>
            </w:r>
          </w:p>
        </w:tc>
        <w:tc>
          <w:tcPr>
            <w:tcW w:w="1134" w:type="dxa"/>
            <w:vAlign w:val="center"/>
          </w:tcPr>
          <w:p w14:paraId="4D125DA6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BFMT</w:t>
            </w:r>
          </w:p>
        </w:tc>
      </w:tr>
      <w:tr w:rsidR="00650D06" w:rsidRPr="007E390F" w14:paraId="3F3824B5" w14:textId="77777777" w:rsidTr="0084769B">
        <w:trPr>
          <w:trHeight w:val="204"/>
        </w:trPr>
        <w:tc>
          <w:tcPr>
            <w:tcW w:w="1242" w:type="dxa"/>
            <w:vAlign w:val="center"/>
          </w:tcPr>
          <w:p w14:paraId="04DEC67B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NRD22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88" w:type="dxa"/>
            <w:vAlign w:val="center"/>
          </w:tcPr>
          <w:p w14:paraId="71711973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STATMNT_RQST_INVALID_TYPE</w:t>
            </w:r>
          </w:p>
        </w:tc>
        <w:tc>
          <w:tcPr>
            <w:tcW w:w="2977" w:type="dxa"/>
            <w:vAlign w:val="center"/>
          </w:tcPr>
          <w:p w14:paraId="1AEA3688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Для выписки указан некорректный 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statement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type</w:t>
            </w:r>
          </w:p>
        </w:tc>
        <w:tc>
          <w:tcPr>
            <w:tcW w:w="2410" w:type="dxa"/>
            <w:vAlign w:val="center"/>
          </w:tcPr>
          <w:p w14:paraId="263ACCA9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statement type is invalid for the statement request</w:t>
            </w:r>
          </w:p>
        </w:tc>
        <w:tc>
          <w:tcPr>
            <w:tcW w:w="1134" w:type="dxa"/>
            <w:vAlign w:val="center"/>
          </w:tcPr>
          <w:p w14:paraId="38CA2D49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BFMT</w:t>
            </w:r>
          </w:p>
        </w:tc>
      </w:tr>
      <w:tr w:rsidR="00650D06" w:rsidRPr="007E390F" w14:paraId="0D8EA092" w14:textId="77777777" w:rsidTr="0084769B">
        <w:trPr>
          <w:trHeight w:val="1054"/>
        </w:trPr>
        <w:tc>
          <w:tcPr>
            <w:tcW w:w="1242" w:type="dxa"/>
            <w:vAlign w:val="center"/>
          </w:tcPr>
          <w:p w14:paraId="67E50FC4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90" w:name="NRD225"/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  <w:bookmarkEnd w:id="1490"/>
          </w:p>
        </w:tc>
        <w:tc>
          <w:tcPr>
            <w:tcW w:w="1588" w:type="dxa"/>
            <w:vAlign w:val="center"/>
          </w:tcPr>
          <w:p w14:paraId="599AAE24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CONTRACT_IN_SUO_RJCT</w:t>
            </w:r>
          </w:p>
        </w:tc>
        <w:tc>
          <w:tcPr>
            <w:tcW w:w="2977" w:type="dxa"/>
            <w:vAlign w:val="center"/>
          </w:tcPr>
          <w:p w14:paraId="1E17700D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Договор находится на учете в СУО. Изменение возможно только через 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-кабинет СУО</w:t>
            </w:r>
          </w:p>
        </w:tc>
        <w:tc>
          <w:tcPr>
            <w:tcW w:w="2410" w:type="dxa"/>
            <w:vAlign w:val="center"/>
          </w:tcPr>
          <w:p w14:paraId="04325574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contract is registered in SUO</w:t>
            </w:r>
          </w:p>
          <w:p w14:paraId="1A04F57F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It’s only possible to update it through SUO web-cabinet</w:t>
            </w:r>
          </w:p>
        </w:tc>
        <w:tc>
          <w:tcPr>
            <w:tcW w:w="1134" w:type="dxa"/>
            <w:vAlign w:val="center"/>
          </w:tcPr>
          <w:p w14:paraId="4B4ABF03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NARR</w:t>
            </w:r>
          </w:p>
        </w:tc>
      </w:tr>
      <w:tr w:rsidR="00650D06" w:rsidRPr="007E390F" w14:paraId="5B0220B7" w14:textId="77777777" w:rsidTr="0084769B">
        <w:trPr>
          <w:trHeight w:val="1470"/>
        </w:trPr>
        <w:tc>
          <w:tcPr>
            <w:tcW w:w="1242" w:type="dxa"/>
            <w:vAlign w:val="center"/>
          </w:tcPr>
          <w:p w14:paraId="33B2C9A5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1491" w:name="NRD226"/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bookmarkEnd w:id="1491"/>
          </w:p>
        </w:tc>
        <w:tc>
          <w:tcPr>
            <w:tcW w:w="1588" w:type="dxa"/>
            <w:vAlign w:val="center"/>
          </w:tcPr>
          <w:p w14:paraId="6CEE9927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FLC_WRONG_ENDDATE_VALUES_2</w:t>
            </w:r>
          </w:p>
        </w:tc>
        <w:tc>
          <w:tcPr>
            <w:tcW w:w="2977" w:type="dxa"/>
            <w:vAlign w:val="center"/>
          </w:tcPr>
          <w:p w14:paraId="187661AF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ФЛК. Неверная хронологическая последовательность дат. Корректные значения должны соответствовать правилу: #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&lt;= #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при заполненном 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automaticExecution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</w:p>
        </w:tc>
        <w:tc>
          <w:tcPr>
            <w:tcW w:w="2410" w:type="dxa"/>
            <w:vAlign w:val="center"/>
          </w:tcPr>
          <w:p w14:paraId="108E3B70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FLC. Invalid chronological dates sequence. Valid values must conform to the rule: #s &lt;=</w:t>
            </w:r>
            <w:r w:rsidR="00DA3111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#s when automaticExecution = Y</w:t>
            </w:r>
          </w:p>
        </w:tc>
        <w:tc>
          <w:tcPr>
            <w:tcW w:w="1134" w:type="dxa"/>
            <w:vAlign w:val="center"/>
          </w:tcPr>
          <w:p w14:paraId="3B8AE864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BFMT</w:t>
            </w:r>
          </w:p>
        </w:tc>
      </w:tr>
      <w:tr w:rsidR="00650D06" w:rsidRPr="007E390F" w14:paraId="13EFBFE7" w14:textId="77777777" w:rsidTr="0084769B">
        <w:trPr>
          <w:trHeight w:val="447"/>
        </w:trPr>
        <w:tc>
          <w:tcPr>
            <w:tcW w:w="1242" w:type="dxa"/>
            <w:vAlign w:val="center"/>
          </w:tcPr>
          <w:p w14:paraId="7BADE4E4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1492" w:name="NRD227"/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bookmarkEnd w:id="1492"/>
          </w:p>
        </w:tc>
        <w:tc>
          <w:tcPr>
            <w:tcW w:w="1588" w:type="dxa"/>
            <w:vAlign w:val="center"/>
          </w:tcPr>
          <w:p w14:paraId="59330BE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FLC_WRONG_PRODUCT_TYPE</w:t>
            </w:r>
          </w:p>
        </w:tc>
        <w:tc>
          <w:tcPr>
            <w:tcW w:w="2977" w:type="dxa"/>
            <w:vAlign w:val="center"/>
          </w:tcPr>
          <w:p w14:paraId="165D1169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ФЛК. Договор не может быть классифицирован как #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</w:p>
        </w:tc>
        <w:tc>
          <w:tcPr>
            <w:tcW w:w="2410" w:type="dxa"/>
            <w:vAlign w:val="center"/>
          </w:tcPr>
          <w:p w14:paraId="0B71B739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FLC. It’s not correct to classify this type o</w:t>
            </w:r>
            <w:r w:rsidR="00DA3111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 contract as #s</w:t>
            </w:r>
          </w:p>
        </w:tc>
        <w:tc>
          <w:tcPr>
            <w:tcW w:w="1134" w:type="dxa"/>
            <w:vAlign w:val="center"/>
          </w:tcPr>
          <w:p w14:paraId="248EC386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BFMT</w:t>
            </w:r>
          </w:p>
        </w:tc>
      </w:tr>
      <w:tr w:rsidR="00650D06" w:rsidRPr="007E390F" w14:paraId="0056B70F" w14:textId="77777777" w:rsidTr="0084769B">
        <w:trPr>
          <w:trHeight w:val="457"/>
        </w:trPr>
        <w:tc>
          <w:tcPr>
            <w:tcW w:w="1242" w:type="dxa"/>
            <w:vAlign w:val="center"/>
          </w:tcPr>
          <w:p w14:paraId="6FA1BAAF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1493" w:name="NRD228"/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bookmarkEnd w:id="1493"/>
          </w:p>
        </w:tc>
        <w:tc>
          <w:tcPr>
            <w:tcW w:w="1588" w:type="dxa"/>
            <w:vAlign w:val="center"/>
          </w:tcPr>
          <w:p w14:paraId="2A83CD80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FLC_WRONG_PFI</w:t>
            </w:r>
          </w:p>
        </w:tc>
        <w:tc>
          <w:tcPr>
            <w:tcW w:w="2977" w:type="dxa"/>
            <w:vAlign w:val="center"/>
          </w:tcPr>
          <w:p w14:paraId="1D6F8025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ФЛК. Неверно заполнен Код классификации ПФИ</w:t>
            </w:r>
          </w:p>
        </w:tc>
        <w:tc>
          <w:tcPr>
            <w:tcW w:w="2410" w:type="dxa"/>
            <w:vAlign w:val="center"/>
          </w:tcPr>
          <w:p w14:paraId="5993BA58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FLC. PFI c</w:t>
            </w:r>
            <w:r w:rsidR="00DA3111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lassification code is incorrect</w:t>
            </w:r>
          </w:p>
        </w:tc>
        <w:tc>
          <w:tcPr>
            <w:tcW w:w="1134" w:type="dxa"/>
            <w:vAlign w:val="center"/>
          </w:tcPr>
          <w:p w14:paraId="1360B6EF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BFMT</w:t>
            </w:r>
          </w:p>
        </w:tc>
      </w:tr>
      <w:tr w:rsidR="00650D06" w:rsidRPr="007E390F" w14:paraId="6799E9C5" w14:textId="77777777" w:rsidTr="0084769B">
        <w:trPr>
          <w:trHeight w:val="453"/>
        </w:trPr>
        <w:tc>
          <w:tcPr>
            <w:tcW w:w="1242" w:type="dxa"/>
            <w:vAlign w:val="center"/>
          </w:tcPr>
          <w:p w14:paraId="19B971D3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1494" w:name="NRD229"/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bookmarkEnd w:id="1494"/>
          </w:p>
        </w:tc>
        <w:tc>
          <w:tcPr>
            <w:tcW w:w="1588" w:type="dxa"/>
            <w:vAlign w:val="center"/>
          </w:tcPr>
          <w:p w14:paraId="7A50680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FLC_WRONG_PFI</w:t>
            </w:r>
          </w:p>
        </w:tc>
        <w:tc>
          <w:tcPr>
            <w:tcW w:w="2977" w:type="dxa"/>
            <w:vAlign w:val="center"/>
          </w:tcPr>
          <w:p w14:paraId="79B465A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ФЛК. Значение премии опциона не может превышать номинальную сумму договора</w:t>
            </w:r>
          </w:p>
        </w:tc>
        <w:tc>
          <w:tcPr>
            <w:tcW w:w="2410" w:type="dxa"/>
            <w:vAlign w:val="center"/>
          </w:tcPr>
          <w:p w14:paraId="18AC02FF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FLC. Option’s premium value exceeds the trade amount</w:t>
            </w:r>
          </w:p>
        </w:tc>
        <w:tc>
          <w:tcPr>
            <w:tcW w:w="1134" w:type="dxa"/>
            <w:vAlign w:val="center"/>
          </w:tcPr>
          <w:p w14:paraId="19FBAFF4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BFMT</w:t>
            </w:r>
          </w:p>
        </w:tc>
      </w:tr>
      <w:tr w:rsidR="00650D06" w:rsidRPr="007E390F" w14:paraId="2A6650A3" w14:textId="77777777" w:rsidTr="0084769B">
        <w:trPr>
          <w:trHeight w:val="1570"/>
        </w:trPr>
        <w:tc>
          <w:tcPr>
            <w:tcW w:w="1242" w:type="dxa"/>
            <w:vAlign w:val="center"/>
          </w:tcPr>
          <w:p w14:paraId="16AA2B5F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1495" w:name="NRD230"/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  <w:bookmarkEnd w:id="1495"/>
          </w:p>
        </w:tc>
        <w:tc>
          <w:tcPr>
            <w:tcW w:w="1588" w:type="dxa"/>
            <w:vAlign w:val="center"/>
          </w:tcPr>
          <w:p w14:paraId="194E9835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FLC_WRONG_EQUITIES_QUANTITY</w:t>
            </w:r>
          </w:p>
        </w:tc>
        <w:tc>
          <w:tcPr>
            <w:tcW w:w="2977" w:type="dxa"/>
            <w:vAlign w:val="center"/>
          </w:tcPr>
          <w:p w14:paraId="7731E1A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ФЛК. Неверно указано количество акций #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</w:p>
        </w:tc>
        <w:tc>
          <w:tcPr>
            <w:tcW w:w="2410" w:type="dxa"/>
            <w:vAlign w:val="center"/>
          </w:tcPr>
          <w:p w14:paraId="4FAB7B1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FLC. The quantity of equities is incorrect</w:t>
            </w:r>
          </w:p>
        </w:tc>
        <w:tc>
          <w:tcPr>
            <w:tcW w:w="1134" w:type="dxa"/>
            <w:vAlign w:val="center"/>
          </w:tcPr>
          <w:p w14:paraId="009D377C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BFMT</w:t>
            </w:r>
          </w:p>
        </w:tc>
      </w:tr>
      <w:tr w:rsidR="00650D06" w:rsidRPr="007E390F" w14:paraId="61A43AA6" w14:textId="77777777" w:rsidTr="0084769B">
        <w:trPr>
          <w:trHeight w:val="1570"/>
        </w:trPr>
        <w:tc>
          <w:tcPr>
            <w:tcW w:w="1242" w:type="dxa"/>
            <w:vAlign w:val="center"/>
          </w:tcPr>
          <w:p w14:paraId="323046B9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NRD231</w:t>
            </w:r>
          </w:p>
        </w:tc>
        <w:tc>
          <w:tcPr>
            <w:tcW w:w="1588" w:type="dxa"/>
            <w:vAlign w:val="center"/>
          </w:tcPr>
          <w:p w14:paraId="0115ED75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FLC_WRONG_NOMINAL_QUANTITY</w:t>
            </w:r>
          </w:p>
        </w:tc>
        <w:tc>
          <w:tcPr>
            <w:tcW w:w="2977" w:type="dxa"/>
            <w:vAlign w:val="center"/>
          </w:tcPr>
          <w:p w14:paraId="41434CDA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 xml:space="preserve">ФЛК. Указанная номинальная сумма не соответствует рассчитанному значению 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#s</w:t>
            </w:r>
          </w:p>
        </w:tc>
        <w:tc>
          <w:tcPr>
            <w:tcW w:w="2410" w:type="dxa"/>
            <w:vAlign w:val="center"/>
          </w:tcPr>
          <w:p w14:paraId="4DE810E3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FLC. Nominal quantity does not match with the calculated value #s</w:t>
            </w:r>
          </w:p>
        </w:tc>
        <w:tc>
          <w:tcPr>
            <w:tcW w:w="1134" w:type="dxa"/>
            <w:vAlign w:val="center"/>
          </w:tcPr>
          <w:p w14:paraId="5ADCBF50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BFMT</w:t>
            </w:r>
          </w:p>
        </w:tc>
      </w:tr>
      <w:tr w:rsidR="00650D06" w:rsidRPr="007E390F" w14:paraId="1F07318E" w14:textId="77777777" w:rsidTr="0084769B">
        <w:trPr>
          <w:trHeight w:val="1570"/>
        </w:trPr>
        <w:tc>
          <w:tcPr>
            <w:tcW w:w="1242" w:type="dxa"/>
            <w:vAlign w:val="center"/>
          </w:tcPr>
          <w:p w14:paraId="746AE34B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1496" w:name="NRD232"/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  <w:bookmarkEnd w:id="1496"/>
          </w:p>
        </w:tc>
        <w:tc>
          <w:tcPr>
            <w:tcW w:w="1588" w:type="dxa"/>
            <w:vAlign w:val="center"/>
          </w:tcPr>
          <w:p w14:paraId="439EB127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FLC_WRONG_VALUE_CB</w:t>
            </w:r>
          </w:p>
        </w:tc>
        <w:tc>
          <w:tcPr>
            <w:tcW w:w="2977" w:type="dxa"/>
            <w:vAlign w:val="center"/>
          </w:tcPr>
          <w:p w14:paraId="39FEF737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ФЛК. "Значение не соответствует условию #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</w:p>
        </w:tc>
        <w:tc>
          <w:tcPr>
            <w:tcW w:w="2410" w:type="dxa"/>
            <w:vAlign w:val="center"/>
          </w:tcPr>
          <w:p w14:paraId="055ECEDA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FLC. The equation is incorrect #s</w:t>
            </w:r>
          </w:p>
        </w:tc>
        <w:tc>
          <w:tcPr>
            <w:tcW w:w="1134" w:type="dxa"/>
            <w:vAlign w:val="center"/>
          </w:tcPr>
          <w:p w14:paraId="21323AD1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BFMT</w:t>
            </w:r>
          </w:p>
        </w:tc>
      </w:tr>
      <w:tr w:rsidR="00650D06" w:rsidRPr="007E390F" w14:paraId="04ED979F" w14:textId="77777777" w:rsidTr="0084769B">
        <w:trPr>
          <w:trHeight w:val="1570"/>
        </w:trPr>
        <w:tc>
          <w:tcPr>
            <w:tcW w:w="1242" w:type="dxa"/>
            <w:vAlign w:val="center"/>
          </w:tcPr>
          <w:p w14:paraId="7204CEF4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97" w:name="NRD233"/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  <w:bookmarkEnd w:id="1497"/>
          </w:p>
        </w:tc>
        <w:tc>
          <w:tcPr>
            <w:tcW w:w="1588" w:type="dxa"/>
            <w:vAlign w:val="center"/>
          </w:tcPr>
          <w:p w14:paraId="3D845396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FLC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ZERO_VALUE</w:t>
            </w:r>
          </w:p>
        </w:tc>
        <w:tc>
          <w:tcPr>
            <w:tcW w:w="2977" w:type="dxa"/>
            <w:vAlign w:val="center"/>
          </w:tcPr>
          <w:p w14:paraId="18877F88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ФЛК. В поле #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ожидается положительное значение, отличное от 0</w:t>
            </w:r>
          </w:p>
        </w:tc>
        <w:tc>
          <w:tcPr>
            <w:tcW w:w="2410" w:type="dxa"/>
            <w:vAlign w:val="center"/>
          </w:tcPr>
          <w:p w14:paraId="21343650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FLC. A value higher than 0 is expected in #s field</w:t>
            </w:r>
          </w:p>
        </w:tc>
        <w:tc>
          <w:tcPr>
            <w:tcW w:w="1134" w:type="dxa"/>
            <w:vAlign w:val="center"/>
          </w:tcPr>
          <w:p w14:paraId="6B144D7D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BFMT</w:t>
            </w:r>
          </w:p>
        </w:tc>
      </w:tr>
      <w:tr w:rsidR="00650D06" w:rsidRPr="007E390F" w14:paraId="2AFBBFCE" w14:textId="77777777" w:rsidTr="0084769B">
        <w:trPr>
          <w:trHeight w:val="1570"/>
        </w:trPr>
        <w:tc>
          <w:tcPr>
            <w:tcW w:w="1242" w:type="dxa"/>
            <w:vAlign w:val="center"/>
          </w:tcPr>
          <w:p w14:paraId="29DE4EC2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1498" w:name="NRD234"/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  <w:bookmarkEnd w:id="1498"/>
          </w:p>
        </w:tc>
        <w:tc>
          <w:tcPr>
            <w:tcW w:w="1588" w:type="dxa"/>
            <w:vAlign w:val="center"/>
          </w:tcPr>
          <w:p w14:paraId="50803175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FLC_WRONG_PERCENTAGE_RATE</w:t>
            </w:r>
          </w:p>
        </w:tc>
        <w:tc>
          <w:tcPr>
            <w:tcW w:w="2977" w:type="dxa"/>
            <w:vAlign w:val="center"/>
          </w:tcPr>
          <w:p w14:paraId="60F62C3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ФЛК. Указано некорректное значение в поле  #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: требуется указать значение в виде десятичной дроби, например 10% = 0.1,  или значение превышает - 3 (300%)</w:t>
            </w:r>
          </w:p>
        </w:tc>
        <w:tc>
          <w:tcPr>
            <w:tcW w:w="2410" w:type="dxa"/>
            <w:vAlign w:val="center"/>
          </w:tcPr>
          <w:p w14:paraId="5F0A5A1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FLC. Not correct value in #s field: a decimal rate not higher than 3 (300%</w:t>
            </w:r>
            <w:r w:rsidR="007D3261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 is expected, e.g. 0,1 for 10%</w:t>
            </w:r>
          </w:p>
        </w:tc>
        <w:tc>
          <w:tcPr>
            <w:tcW w:w="1134" w:type="dxa"/>
            <w:vAlign w:val="center"/>
          </w:tcPr>
          <w:p w14:paraId="2B2E5190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BFMT</w:t>
            </w:r>
          </w:p>
        </w:tc>
      </w:tr>
      <w:tr w:rsidR="00650D06" w:rsidRPr="007E390F" w14:paraId="732826AD" w14:textId="77777777" w:rsidTr="0084769B">
        <w:trPr>
          <w:trHeight w:val="1570"/>
        </w:trPr>
        <w:tc>
          <w:tcPr>
            <w:tcW w:w="1242" w:type="dxa"/>
            <w:vAlign w:val="center"/>
          </w:tcPr>
          <w:p w14:paraId="16FA080C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1499" w:name="NRD235"/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  <w:bookmarkEnd w:id="1499"/>
          </w:p>
        </w:tc>
        <w:tc>
          <w:tcPr>
            <w:tcW w:w="1588" w:type="dxa"/>
            <w:vAlign w:val="center"/>
          </w:tcPr>
          <w:p w14:paraId="11136F68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FLC_WRONG_DECIMAL_RATE</w:t>
            </w:r>
          </w:p>
        </w:tc>
        <w:tc>
          <w:tcPr>
            <w:tcW w:w="2977" w:type="dxa"/>
            <w:vAlign w:val="center"/>
          </w:tcPr>
          <w:p w14:paraId="31A5A15A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ФЛК. Указано некорректное значение в поле  #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: требуется указать значение в процентном выражении, например, 100% = 100</w:t>
            </w:r>
          </w:p>
        </w:tc>
        <w:tc>
          <w:tcPr>
            <w:tcW w:w="2410" w:type="dxa"/>
            <w:vAlign w:val="center"/>
          </w:tcPr>
          <w:p w14:paraId="3A2BD8D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FLC. The value is not correct in #s field: a percentage  is expected, for example 100% =100</w:t>
            </w:r>
          </w:p>
        </w:tc>
        <w:tc>
          <w:tcPr>
            <w:tcW w:w="1134" w:type="dxa"/>
            <w:vAlign w:val="center"/>
          </w:tcPr>
          <w:p w14:paraId="3F2B1742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BFMT</w:t>
            </w:r>
          </w:p>
        </w:tc>
      </w:tr>
      <w:tr w:rsidR="00650D06" w:rsidRPr="007E390F" w14:paraId="681BF899" w14:textId="77777777" w:rsidTr="0084769B">
        <w:trPr>
          <w:trHeight w:val="1570"/>
        </w:trPr>
        <w:tc>
          <w:tcPr>
            <w:tcW w:w="1242" w:type="dxa"/>
            <w:vAlign w:val="center"/>
          </w:tcPr>
          <w:p w14:paraId="6660A3AC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NRD236</w:t>
            </w:r>
          </w:p>
        </w:tc>
        <w:tc>
          <w:tcPr>
            <w:tcW w:w="1588" w:type="dxa"/>
            <w:vAlign w:val="center"/>
          </w:tcPr>
          <w:p w14:paraId="2473DBD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MSG_VS_CONTRACT_DIFF</w:t>
            </w:r>
          </w:p>
        </w:tc>
        <w:tc>
          <w:tcPr>
            <w:tcW w:w="2977" w:type="dxa"/>
            <w:vAlign w:val="center"/>
          </w:tcPr>
          <w:p w14:paraId="0BC4D511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В сообщении не совпадают параметры #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s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 xml:space="preserve"> 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c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 xml:space="preserve"> параметрами в зарегистрированной анкете ГС</w:t>
            </w:r>
          </w:p>
        </w:tc>
        <w:tc>
          <w:tcPr>
            <w:tcW w:w="2410" w:type="dxa"/>
            <w:vAlign w:val="center"/>
          </w:tcPr>
          <w:p w14:paraId="192EB57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 xml:space="preserve">The elements #s do not correspond with the same element in </w:t>
            </w:r>
            <w:r w:rsidR="007D3261"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the registered Master Agreement</w:t>
            </w:r>
          </w:p>
        </w:tc>
        <w:tc>
          <w:tcPr>
            <w:tcW w:w="1134" w:type="dxa"/>
            <w:vAlign w:val="center"/>
          </w:tcPr>
          <w:p w14:paraId="2FF51463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BFMT</w:t>
            </w:r>
          </w:p>
        </w:tc>
      </w:tr>
      <w:tr w:rsidR="00650D06" w:rsidRPr="007E390F" w14:paraId="23DB4140" w14:textId="77777777" w:rsidTr="0084769B">
        <w:trPr>
          <w:trHeight w:val="1570"/>
        </w:trPr>
        <w:tc>
          <w:tcPr>
            <w:tcW w:w="1242" w:type="dxa"/>
            <w:vAlign w:val="center"/>
          </w:tcPr>
          <w:p w14:paraId="141CEF3C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1500" w:name="NRD237"/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NRD237</w:t>
            </w:r>
            <w:bookmarkEnd w:id="1500"/>
          </w:p>
        </w:tc>
        <w:tc>
          <w:tcPr>
            <w:tcW w:w="1588" w:type="dxa"/>
            <w:vAlign w:val="center"/>
          </w:tcPr>
          <w:p w14:paraId="3512889F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BULK_UNIQUE_ELEMENTS_CHK</w:t>
            </w:r>
          </w:p>
        </w:tc>
        <w:tc>
          <w:tcPr>
            <w:tcW w:w="2977" w:type="dxa"/>
            <w:vAlign w:val="center"/>
          </w:tcPr>
          <w:p w14:paraId="230FFB9A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В сообщениях СМ083-СМ085 для договоров в рамках </w:t>
            </w:r>
            <w:r w:rsidR="008D0461" w:rsidRPr="007E390F">
              <w:rPr>
                <w:rFonts w:ascii="Times New Roman" w:hAnsi="Times New Roman" w:cs="Times New Roman"/>
                <w:sz w:val="20"/>
                <w:szCs w:val="20"/>
              </w:rPr>
              <w:t>Гене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ральных соглашений значение для #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заполняется один раз</w:t>
            </w:r>
          </w:p>
        </w:tc>
        <w:tc>
          <w:tcPr>
            <w:tcW w:w="2410" w:type="dxa"/>
            <w:vAlign w:val="center"/>
          </w:tcPr>
          <w:p w14:paraId="3734137E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the messages CM083-CM085 the element #s for the contracts under M</w:t>
            </w:r>
            <w:r w:rsidR="007D3261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should be populated only once</w:t>
            </w:r>
          </w:p>
        </w:tc>
        <w:tc>
          <w:tcPr>
            <w:tcW w:w="1134" w:type="dxa"/>
            <w:vAlign w:val="center"/>
          </w:tcPr>
          <w:p w14:paraId="63DCACBA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BFMT</w:t>
            </w:r>
          </w:p>
        </w:tc>
      </w:tr>
      <w:tr w:rsidR="00650D06" w:rsidRPr="007E390F" w14:paraId="29FC27E8" w14:textId="77777777" w:rsidTr="0084769B">
        <w:trPr>
          <w:trHeight w:val="1570"/>
        </w:trPr>
        <w:tc>
          <w:tcPr>
            <w:tcW w:w="1242" w:type="dxa"/>
            <w:vAlign w:val="center"/>
          </w:tcPr>
          <w:p w14:paraId="2D62FA62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bookmarkStart w:id="1501" w:name="NRD238"/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NRD238</w:t>
            </w:r>
            <w:bookmarkEnd w:id="1501"/>
          </w:p>
        </w:tc>
        <w:tc>
          <w:tcPr>
            <w:tcW w:w="1588" w:type="dxa"/>
            <w:vAlign w:val="center"/>
          </w:tcPr>
          <w:p w14:paraId="492C5C0A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CONTRACTS_UNIQUE_ELEMENTS_CHK</w:t>
            </w:r>
          </w:p>
        </w:tc>
        <w:tc>
          <w:tcPr>
            <w:tcW w:w="2977" w:type="dxa"/>
            <w:vAlign w:val="center"/>
          </w:tcPr>
          <w:p w14:paraId="45D3CEB0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В сообщении заполнение э</w:t>
            </w:r>
            <w:r w:rsidR="007D3261"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лемента #s допускается один раз</w:t>
            </w:r>
          </w:p>
        </w:tc>
        <w:tc>
          <w:tcPr>
            <w:tcW w:w="2410" w:type="dxa"/>
            <w:vAlign w:val="center"/>
          </w:tcPr>
          <w:p w14:paraId="69AD14B8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The element #s should be populated in the message only once</w:t>
            </w:r>
          </w:p>
        </w:tc>
        <w:tc>
          <w:tcPr>
            <w:tcW w:w="1134" w:type="dxa"/>
            <w:vAlign w:val="center"/>
          </w:tcPr>
          <w:p w14:paraId="3000CE6E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BFMT</w:t>
            </w:r>
          </w:p>
        </w:tc>
      </w:tr>
      <w:tr w:rsidR="00650D06" w:rsidRPr="007E390F" w14:paraId="4653D73C" w14:textId="77777777" w:rsidTr="0084769B">
        <w:trPr>
          <w:trHeight w:val="1570"/>
        </w:trPr>
        <w:tc>
          <w:tcPr>
            <w:tcW w:w="1242" w:type="dxa"/>
            <w:vAlign w:val="center"/>
          </w:tcPr>
          <w:p w14:paraId="4993AFDF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1502" w:name="NRD239"/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NRD239</w:t>
            </w:r>
            <w:bookmarkEnd w:id="1502"/>
          </w:p>
        </w:tc>
        <w:tc>
          <w:tcPr>
            <w:tcW w:w="1588" w:type="dxa"/>
            <w:vAlign w:val="center"/>
          </w:tcPr>
          <w:p w14:paraId="41CEC784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AFFILIATED_PARTIES_TAG_INCORRECT</w:t>
            </w:r>
          </w:p>
        </w:tc>
        <w:tc>
          <w:tcPr>
            <w:tcW w:w="2977" w:type="dxa"/>
            <w:vAlign w:val="center"/>
          </w:tcPr>
          <w:p w14:paraId="34C8F410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В сообщении с признаком 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nonStandartTerm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false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null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не должен быть заполнен элемент 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partiesAreAffiliated</w:t>
            </w:r>
          </w:p>
        </w:tc>
        <w:tc>
          <w:tcPr>
            <w:tcW w:w="2410" w:type="dxa"/>
            <w:vAlign w:val="center"/>
          </w:tcPr>
          <w:p w14:paraId="1C47CCE0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element partiesAreAffiliated should not be populated in a message with nonSta</w:t>
            </w:r>
            <w:r w:rsidR="007D3261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ndartTerm flag = false or empty</w:t>
            </w:r>
          </w:p>
        </w:tc>
        <w:tc>
          <w:tcPr>
            <w:tcW w:w="1134" w:type="dxa"/>
            <w:vAlign w:val="center"/>
          </w:tcPr>
          <w:p w14:paraId="098B76A9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BFMT</w:t>
            </w:r>
          </w:p>
        </w:tc>
      </w:tr>
      <w:tr w:rsidR="00650D06" w:rsidRPr="007E390F" w14:paraId="4F14044A" w14:textId="77777777" w:rsidTr="0084769B">
        <w:trPr>
          <w:trHeight w:val="1570"/>
        </w:trPr>
        <w:tc>
          <w:tcPr>
            <w:tcW w:w="1242" w:type="dxa"/>
            <w:vAlign w:val="center"/>
          </w:tcPr>
          <w:p w14:paraId="1974E839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NRD240</w:t>
            </w:r>
          </w:p>
        </w:tc>
        <w:tc>
          <w:tcPr>
            <w:tcW w:w="1588" w:type="dxa"/>
            <w:vAlign w:val="center"/>
          </w:tcPr>
          <w:p w14:paraId="34FD9ADD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CONTRACT_MA_REFERENCE_INCORRECT</w:t>
            </w:r>
          </w:p>
        </w:tc>
        <w:tc>
          <w:tcPr>
            <w:tcW w:w="2977" w:type="dxa"/>
            <w:vAlign w:val="center"/>
          </w:tcPr>
          <w:p w14:paraId="002AE70E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Анкета генсоглашения с указаным референсом в #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s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 xml:space="preserve"> не найдена в реестре</w:t>
            </w:r>
          </w:p>
        </w:tc>
        <w:tc>
          <w:tcPr>
            <w:tcW w:w="2410" w:type="dxa"/>
            <w:vAlign w:val="center"/>
          </w:tcPr>
          <w:p w14:paraId="08EEC49A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MA with the indicated reference in #</w:t>
            </w:r>
            <w:r w:rsidR="007D3261"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s was not found in the register</w:t>
            </w:r>
          </w:p>
        </w:tc>
        <w:tc>
          <w:tcPr>
            <w:tcW w:w="1134" w:type="dxa"/>
            <w:vAlign w:val="center"/>
          </w:tcPr>
          <w:p w14:paraId="4AF90A7C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BFMT</w:t>
            </w:r>
          </w:p>
        </w:tc>
      </w:tr>
      <w:tr w:rsidR="0084769B" w:rsidRPr="007E390F" w14:paraId="4C4BF34D" w14:textId="77777777" w:rsidTr="00C81FFD">
        <w:trPr>
          <w:trHeight w:val="1570"/>
        </w:trPr>
        <w:tc>
          <w:tcPr>
            <w:tcW w:w="1242" w:type="dxa"/>
            <w:vAlign w:val="center"/>
            <w:hideMark/>
          </w:tcPr>
          <w:p w14:paraId="4DF55FDA" w14:textId="77777777" w:rsidR="0084769B" w:rsidRPr="007E390F" w:rsidRDefault="0084769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NRD278</w:t>
            </w:r>
          </w:p>
        </w:tc>
        <w:tc>
          <w:tcPr>
            <w:tcW w:w="1588" w:type="dxa"/>
            <w:vAlign w:val="center"/>
            <w:hideMark/>
          </w:tcPr>
          <w:p w14:paraId="596B0749" w14:textId="77777777" w:rsidR="0084769B" w:rsidRPr="007E390F" w:rsidRDefault="0084769B">
            <w:pPr>
              <w:rPr>
                <w:rFonts w:ascii="Times New Roman" w:hAnsi="Times New Roman" w:cs="Times New Roman"/>
                <w:caps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aps/>
                <w:sz w:val="20"/>
                <w:szCs w:val="20"/>
                <w:lang w:val="en-US"/>
              </w:rPr>
              <w:t>INVALID_CENTRAL_COUNTERPARTY</w:t>
            </w:r>
          </w:p>
        </w:tc>
        <w:tc>
          <w:tcPr>
            <w:tcW w:w="2977" w:type="dxa"/>
            <w:vAlign w:val="center"/>
            <w:hideMark/>
          </w:tcPr>
          <w:p w14:paraId="7A03543B" w14:textId="77777777" w:rsidR="0084769B" w:rsidRPr="007E390F" w:rsidRDefault="0084769B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Одна из сторон должна  быть Центральным контрагентом со значением поля &lt;Classification&gt; равным CСP</w:t>
            </w:r>
          </w:p>
        </w:tc>
        <w:tc>
          <w:tcPr>
            <w:tcW w:w="2410" w:type="dxa"/>
            <w:vAlign w:val="center"/>
            <w:hideMark/>
          </w:tcPr>
          <w:p w14:paraId="6CC35E08" w14:textId="77777777" w:rsidR="0084769B" w:rsidRPr="007E390F" w:rsidRDefault="0084769B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One of the parties should be the Central Counterparty with &lt;Classification&gt; field value equal to CCP</w:t>
            </w:r>
          </w:p>
        </w:tc>
        <w:tc>
          <w:tcPr>
            <w:tcW w:w="1134" w:type="dxa"/>
            <w:vAlign w:val="center"/>
            <w:hideMark/>
          </w:tcPr>
          <w:p w14:paraId="1DFB49D3" w14:textId="77777777" w:rsidR="0084769B" w:rsidRPr="007E390F" w:rsidRDefault="0084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NARR</w:t>
            </w:r>
          </w:p>
        </w:tc>
      </w:tr>
      <w:tr w:rsidR="0084769B" w:rsidRPr="007E390F" w14:paraId="1C11FD34" w14:textId="77777777" w:rsidTr="00C81FFD">
        <w:trPr>
          <w:trHeight w:val="1570"/>
        </w:trPr>
        <w:tc>
          <w:tcPr>
            <w:tcW w:w="1242" w:type="dxa"/>
            <w:vAlign w:val="center"/>
            <w:hideMark/>
          </w:tcPr>
          <w:p w14:paraId="18C1AE09" w14:textId="77777777" w:rsidR="0084769B" w:rsidRPr="007E390F" w:rsidRDefault="0084769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NRD279</w:t>
            </w:r>
          </w:p>
        </w:tc>
        <w:tc>
          <w:tcPr>
            <w:tcW w:w="1588" w:type="dxa"/>
            <w:vAlign w:val="center"/>
            <w:hideMark/>
          </w:tcPr>
          <w:p w14:paraId="593E59AC" w14:textId="77777777" w:rsidR="0084769B" w:rsidRPr="007E390F" w:rsidRDefault="0084769B">
            <w:pPr>
              <w:rPr>
                <w:rFonts w:ascii="Times New Roman" w:hAnsi="Times New Roman" w:cs="Times New Roman"/>
                <w:caps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aps/>
                <w:sz w:val="20"/>
                <w:szCs w:val="20"/>
                <w:lang w:val="en-US"/>
              </w:rPr>
              <w:t>SENDER_IS_NOT_ CENTRAL COUNTERPARTY</w:t>
            </w:r>
          </w:p>
        </w:tc>
        <w:tc>
          <w:tcPr>
            <w:tcW w:w="2977" w:type="dxa"/>
            <w:vAlign w:val="center"/>
          </w:tcPr>
          <w:p w14:paraId="4803037C" w14:textId="77777777" w:rsidR="0084769B" w:rsidRPr="007E390F" w:rsidRDefault="0084769B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Только Центральный контрагент может отчитывать данное сообщение</w:t>
            </w:r>
          </w:p>
          <w:p w14:paraId="36A98A62" w14:textId="77777777" w:rsidR="0084769B" w:rsidRPr="007E390F" w:rsidRDefault="0084769B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  <w:hideMark/>
          </w:tcPr>
          <w:p w14:paraId="212E9F61" w14:textId="77777777" w:rsidR="0084769B" w:rsidRPr="007E390F" w:rsidRDefault="0084769B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Only the Central Counterparty has the right to submit this message</w:t>
            </w:r>
          </w:p>
        </w:tc>
        <w:tc>
          <w:tcPr>
            <w:tcW w:w="1134" w:type="dxa"/>
            <w:vAlign w:val="center"/>
            <w:hideMark/>
          </w:tcPr>
          <w:p w14:paraId="14A5148C" w14:textId="77777777" w:rsidR="0084769B" w:rsidRPr="007E390F" w:rsidRDefault="0084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NARR</w:t>
            </w:r>
          </w:p>
        </w:tc>
      </w:tr>
      <w:tr w:rsidR="0084769B" w:rsidRPr="007E390F" w14:paraId="2A810973" w14:textId="77777777" w:rsidTr="00C81FFD">
        <w:trPr>
          <w:trHeight w:val="1570"/>
        </w:trPr>
        <w:tc>
          <w:tcPr>
            <w:tcW w:w="1242" w:type="dxa"/>
            <w:vAlign w:val="center"/>
            <w:hideMark/>
          </w:tcPr>
          <w:p w14:paraId="792B6C29" w14:textId="77777777" w:rsidR="0084769B" w:rsidRPr="007E390F" w:rsidRDefault="0084769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NRD280</w:t>
            </w:r>
          </w:p>
        </w:tc>
        <w:tc>
          <w:tcPr>
            <w:tcW w:w="1588" w:type="dxa"/>
            <w:vAlign w:val="center"/>
            <w:hideMark/>
          </w:tcPr>
          <w:p w14:paraId="11E14A8C" w14:textId="77777777" w:rsidR="0084769B" w:rsidRPr="007E390F" w:rsidRDefault="0084769B">
            <w:pPr>
              <w:rPr>
                <w:rFonts w:ascii="Times New Roman" w:hAnsi="Times New Roman" w:cs="Times New Roman"/>
                <w:caps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aps/>
                <w:sz w:val="20"/>
                <w:szCs w:val="20"/>
                <w:lang w:val="en-US"/>
              </w:rPr>
              <w:t>INVALID_CORRECTION_FROM_PARTY</w:t>
            </w:r>
          </w:p>
        </w:tc>
        <w:tc>
          <w:tcPr>
            <w:tcW w:w="2977" w:type="dxa"/>
            <w:vAlign w:val="center"/>
            <w:hideMark/>
          </w:tcPr>
          <w:p w14:paraId="0AF594D6" w14:textId="77777777" w:rsidR="0084769B" w:rsidRPr="007E390F" w:rsidRDefault="0084769B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Коррекция от стороны может менять только признак хеджирования этой стороны</w:t>
            </w:r>
          </w:p>
        </w:tc>
        <w:tc>
          <w:tcPr>
            <w:tcW w:w="2410" w:type="dxa"/>
            <w:vAlign w:val="center"/>
            <w:hideMark/>
          </w:tcPr>
          <w:p w14:paraId="0A5B7D28" w14:textId="77777777" w:rsidR="0084769B" w:rsidRPr="007E390F" w:rsidRDefault="0084769B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</w:t>
            </w:r>
            <w:r w:rsidRPr="007E390F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 xml:space="preserve"> </w:t>
            </w:r>
            <w:r w:rsidRPr="007E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</w:t>
            </w:r>
            <w:r w:rsidRPr="007E390F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 xml:space="preserve">orrection from </w:t>
            </w:r>
            <w:r w:rsidRPr="007E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</w:t>
            </w:r>
            <w:r w:rsidRPr="007E390F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 xml:space="preserve"> party can only change </w:t>
            </w:r>
            <w:r w:rsidRPr="007E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</w:t>
            </w:r>
            <w:r w:rsidRPr="007E390F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 xml:space="preserve"> hedge attribute of that party</w:t>
            </w:r>
          </w:p>
        </w:tc>
        <w:tc>
          <w:tcPr>
            <w:tcW w:w="1134" w:type="dxa"/>
            <w:vAlign w:val="center"/>
            <w:hideMark/>
          </w:tcPr>
          <w:p w14:paraId="72DD2FD6" w14:textId="77777777" w:rsidR="0084769B" w:rsidRPr="007E390F" w:rsidRDefault="0084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NARR</w:t>
            </w:r>
          </w:p>
        </w:tc>
      </w:tr>
    </w:tbl>
    <w:p w14:paraId="3354390D" w14:textId="77777777" w:rsidR="0084769B" w:rsidRPr="007E390F" w:rsidRDefault="0084769B" w:rsidP="00650D06">
      <w:pPr>
        <w:tabs>
          <w:tab w:val="left" w:pos="3531"/>
        </w:tabs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1D6B02" w14:textId="77777777" w:rsidR="00650D06" w:rsidRPr="007E390F" w:rsidRDefault="00650D06" w:rsidP="00650D06">
      <w:pPr>
        <w:tabs>
          <w:tab w:val="left" w:pos="3531"/>
        </w:tabs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E390F">
        <w:rPr>
          <w:rFonts w:ascii="Times New Roman" w:hAnsi="Times New Roman" w:cs="Times New Roman"/>
          <w:sz w:val="20"/>
          <w:szCs w:val="20"/>
        </w:rPr>
        <w:br w:type="page"/>
      </w:r>
    </w:p>
    <w:p w14:paraId="209F09EA" w14:textId="77777777" w:rsidR="00650D06" w:rsidRPr="007E390F" w:rsidRDefault="00650D06" w:rsidP="00F87847">
      <w:pPr>
        <w:pStyle w:val="1"/>
        <w:spacing w:before="120"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1503" w:name="_Toc500764224"/>
      <w:bookmarkStart w:id="1504" w:name="_Toc159404070"/>
      <w:bookmarkStart w:id="1505" w:name="ПРИЛОЖЕНИЕ3"/>
      <w:r w:rsidRPr="007E390F">
        <w:rPr>
          <w:rFonts w:ascii="Times New Roman" w:hAnsi="Times New Roman" w:cs="Times New Roman"/>
          <w:sz w:val="20"/>
          <w:szCs w:val="20"/>
        </w:rPr>
        <w:t xml:space="preserve">ПРИЛОЖЕНИЕ </w:t>
      </w:r>
      <w:bookmarkEnd w:id="1503"/>
      <w:r w:rsidR="00F87847" w:rsidRPr="007E390F">
        <w:rPr>
          <w:rFonts w:ascii="Times New Roman" w:hAnsi="Times New Roman" w:cs="Times New Roman"/>
          <w:sz w:val="20"/>
          <w:szCs w:val="20"/>
        </w:rPr>
        <w:t>2</w:t>
      </w:r>
      <w:bookmarkEnd w:id="1504"/>
    </w:p>
    <w:p w14:paraId="104C15DA" w14:textId="77777777" w:rsidR="0049567F" w:rsidRPr="007E390F" w:rsidRDefault="00650D06" w:rsidP="004956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1506" w:name="_Toc427764641"/>
      <w:bookmarkStart w:id="1507" w:name="_Toc495421976"/>
      <w:bookmarkStart w:id="1508" w:name="_Toc500764225"/>
      <w:bookmarkEnd w:id="1505"/>
      <w:bookmarkEnd w:id="1506"/>
      <w:r w:rsidRPr="007E390F">
        <w:rPr>
          <w:rFonts w:ascii="Times New Roman" w:hAnsi="Times New Roman" w:cs="Times New Roman"/>
          <w:b/>
        </w:rPr>
        <w:t xml:space="preserve">Перечень </w:t>
      </w:r>
      <w:r w:rsidR="0049567F" w:rsidRPr="007E390F">
        <w:rPr>
          <w:rFonts w:ascii="Times New Roman" w:hAnsi="Times New Roman" w:cs="Times New Roman"/>
          <w:b/>
        </w:rPr>
        <w:t>информации (блоков информации),</w:t>
      </w:r>
    </w:p>
    <w:p w14:paraId="51EEF661" w14:textId="77777777" w:rsidR="00650D06" w:rsidRPr="007E390F" w:rsidRDefault="00650D06" w:rsidP="004956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E390F">
        <w:rPr>
          <w:rFonts w:ascii="Times New Roman" w:hAnsi="Times New Roman" w:cs="Times New Roman"/>
          <w:b/>
        </w:rPr>
        <w:t>однозначно определяющий уникальность анкеты</w:t>
      </w:r>
      <w:bookmarkStart w:id="1509" w:name="_Toc427764642"/>
      <w:bookmarkStart w:id="1510" w:name="_Toc495421977"/>
      <w:bookmarkEnd w:id="1507"/>
      <w:bookmarkEnd w:id="1508"/>
      <w:bookmarkEnd w:id="1509"/>
    </w:p>
    <w:p w14:paraId="576ECB31" w14:textId="77777777" w:rsidR="00650D06" w:rsidRPr="007E390F" w:rsidRDefault="008D0461" w:rsidP="00F363AC">
      <w:pPr>
        <w:spacing w:before="240"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E390F">
        <w:rPr>
          <w:rFonts w:ascii="Times New Roman" w:hAnsi="Times New Roman" w:cs="Times New Roman"/>
          <w:b/>
          <w:bCs/>
          <w:sz w:val="20"/>
          <w:szCs w:val="20"/>
        </w:rPr>
        <w:t>СМ010. Анкета г</w:t>
      </w:r>
      <w:r w:rsidR="00650D06" w:rsidRPr="007E390F">
        <w:rPr>
          <w:rFonts w:ascii="Times New Roman" w:hAnsi="Times New Roman" w:cs="Times New Roman"/>
          <w:b/>
          <w:bCs/>
          <w:sz w:val="20"/>
          <w:szCs w:val="20"/>
        </w:rPr>
        <w:t>енерального соглашения</w:t>
      </w:r>
      <w:bookmarkEnd w:id="1510"/>
    </w:p>
    <w:p w14:paraId="5075FC7A" w14:textId="77777777" w:rsidR="00650D06" w:rsidRPr="007E390F" w:rsidRDefault="00650D06" w:rsidP="00415FFE">
      <w:pPr>
        <w:numPr>
          <w:ilvl w:val="0"/>
          <w:numId w:val="113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зак</w:t>
      </w:r>
      <w:r w:rsidR="007D3261" w:rsidRPr="007E390F">
        <w:rPr>
          <w:rFonts w:ascii="Times New Roman" w:eastAsia="Times New Roman" w:hAnsi="Times New Roman" w:cs="Times New Roman"/>
          <w:sz w:val="20"/>
          <w:szCs w:val="20"/>
        </w:rPr>
        <w:t>лючения генерального соглашения</w:t>
      </w:r>
    </w:p>
    <w:p w14:paraId="5963C0D1" w14:textId="77777777" w:rsidR="00650D06" w:rsidRPr="007E390F" w:rsidRDefault="00650D06" w:rsidP="00415FFE">
      <w:pPr>
        <w:numPr>
          <w:ilvl w:val="0"/>
          <w:numId w:val="113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</w:t>
      </w:r>
      <w:r w:rsidR="007D3261" w:rsidRPr="007E390F">
        <w:rPr>
          <w:rFonts w:ascii="Times New Roman" w:eastAsia="Times New Roman" w:hAnsi="Times New Roman" w:cs="Times New Roman"/>
          <w:sz w:val="20"/>
          <w:szCs w:val="20"/>
        </w:rPr>
        <w:t>овершения отчитываемого события</w:t>
      </w:r>
    </w:p>
    <w:p w14:paraId="62E8EC5D" w14:textId="77777777" w:rsidR="00650D06" w:rsidRPr="007E390F" w:rsidRDefault="007D3261" w:rsidP="00415FFE">
      <w:pPr>
        <w:numPr>
          <w:ilvl w:val="0"/>
          <w:numId w:val="113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 xml:space="preserve">Тип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7E390F">
        <w:rPr>
          <w:rFonts w:ascii="Times New Roman" w:eastAsia="Times New Roman" w:hAnsi="Times New Roman" w:cs="Times New Roman"/>
          <w:sz w:val="20"/>
          <w:szCs w:val="20"/>
        </w:rPr>
        <w:t>енерального соглашения</w:t>
      </w:r>
    </w:p>
    <w:p w14:paraId="1CC08ED8" w14:textId="77777777" w:rsidR="00650D06" w:rsidRPr="007E390F" w:rsidRDefault="007D3261" w:rsidP="00415FFE">
      <w:pPr>
        <w:numPr>
          <w:ilvl w:val="0"/>
          <w:numId w:val="113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 xml:space="preserve">Версия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Pr="007E390F">
        <w:rPr>
          <w:rFonts w:ascii="Times New Roman" w:eastAsia="Times New Roman" w:hAnsi="Times New Roman" w:cs="Times New Roman"/>
          <w:sz w:val="20"/>
          <w:szCs w:val="20"/>
        </w:rPr>
        <w:t>рального соглашения</w:t>
      </w:r>
    </w:p>
    <w:p w14:paraId="2234ACE4" w14:textId="77777777" w:rsidR="00650D06" w:rsidRPr="007E390F" w:rsidRDefault="00650D06" w:rsidP="00415FFE">
      <w:pPr>
        <w:numPr>
          <w:ilvl w:val="0"/>
          <w:numId w:val="113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 xml:space="preserve">Стороны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Pr="007E390F">
        <w:rPr>
          <w:rFonts w:ascii="Times New Roman" w:eastAsia="Times New Roman" w:hAnsi="Times New Roman" w:cs="Times New Roman"/>
          <w:sz w:val="20"/>
          <w:szCs w:val="20"/>
        </w:rPr>
        <w:t>ра</w:t>
      </w:r>
      <w:r w:rsidR="007D3261" w:rsidRPr="007E390F">
        <w:rPr>
          <w:rFonts w:ascii="Times New Roman" w:eastAsia="Times New Roman" w:hAnsi="Times New Roman" w:cs="Times New Roman"/>
          <w:sz w:val="20"/>
          <w:szCs w:val="20"/>
        </w:rPr>
        <w:t>льного соглашения (коды сторон)</w:t>
      </w:r>
    </w:p>
    <w:p w14:paraId="59D9780D" w14:textId="77777777" w:rsidR="00650D06" w:rsidRPr="007E390F" w:rsidRDefault="00650D06" w:rsidP="00F363AC">
      <w:pPr>
        <w:spacing w:before="240"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1511" w:name="_Toc427764643"/>
      <w:bookmarkStart w:id="1512" w:name="_Toc495421978"/>
      <w:bookmarkEnd w:id="1511"/>
      <w:r w:rsidRPr="007E390F">
        <w:rPr>
          <w:rFonts w:ascii="Times New Roman" w:hAnsi="Times New Roman" w:cs="Times New Roman"/>
          <w:b/>
          <w:bCs/>
          <w:sz w:val="20"/>
          <w:szCs w:val="20"/>
        </w:rPr>
        <w:t>CM021. Анкета договора валютного свопа</w:t>
      </w:r>
      <w:bookmarkEnd w:id="1512"/>
    </w:p>
    <w:p w14:paraId="06DF60AB" w14:textId="77777777" w:rsidR="00650D06" w:rsidRPr="007E390F" w:rsidRDefault="00650D06" w:rsidP="009C5EC1">
      <w:pPr>
        <w:pStyle w:val="a3"/>
        <w:numPr>
          <w:ilvl w:val="0"/>
          <w:numId w:val="163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 xml:space="preserve">Номер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Pr="007E390F">
        <w:rPr>
          <w:rFonts w:ascii="Times New Roman" w:eastAsia="Times New Roman" w:hAnsi="Times New Roman" w:cs="Times New Roman"/>
          <w:sz w:val="20"/>
          <w:szCs w:val="20"/>
        </w:rPr>
        <w:t xml:space="preserve">рального соглашения, присвоенный репозитарием. Не применяется в случае первичного направления для регистрации совместно с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Pr="007E390F">
        <w:rPr>
          <w:rFonts w:ascii="Times New Roman" w:eastAsia="Times New Roman" w:hAnsi="Times New Roman" w:cs="Times New Roman"/>
          <w:sz w:val="20"/>
          <w:szCs w:val="20"/>
        </w:rPr>
        <w:t>ральным соглашением</w:t>
      </w:r>
      <w:r w:rsidR="005277A1" w:rsidRPr="007E390F">
        <w:rPr>
          <w:rFonts w:ascii="Times New Roman" w:eastAsia="Times New Roman" w:hAnsi="Times New Roman" w:cs="Times New Roman"/>
          <w:sz w:val="20"/>
          <w:szCs w:val="20"/>
        </w:rPr>
        <w:t xml:space="preserve"> или указания признака отсутствия Генерального соглашения в анкете договора.</w:t>
      </w:r>
    </w:p>
    <w:p w14:paraId="428C40B6" w14:textId="77777777" w:rsidR="00650D06" w:rsidRPr="007E390F" w:rsidRDefault="00650D06" w:rsidP="009C5EC1">
      <w:pPr>
        <w:numPr>
          <w:ilvl w:val="0"/>
          <w:numId w:val="163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Стороны договора (идентифи</w:t>
      </w:r>
      <w:r w:rsidR="007D3261" w:rsidRPr="007E390F">
        <w:rPr>
          <w:rFonts w:ascii="Times New Roman" w:eastAsia="Times New Roman" w:hAnsi="Times New Roman" w:cs="Times New Roman"/>
          <w:sz w:val="20"/>
          <w:szCs w:val="20"/>
        </w:rPr>
        <w:t>кационные коды сторон договора)</w:t>
      </w:r>
    </w:p>
    <w:p w14:paraId="199B4FA0" w14:textId="77777777" w:rsidR="00650D06" w:rsidRPr="007E390F" w:rsidRDefault="00650D06" w:rsidP="009C5EC1">
      <w:pPr>
        <w:numPr>
          <w:ilvl w:val="0"/>
          <w:numId w:val="163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сделки (дата</w:t>
      </w:r>
      <w:r w:rsidR="007D3261" w:rsidRPr="007E390F">
        <w:rPr>
          <w:rFonts w:ascii="Times New Roman" w:eastAsia="Times New Roman" w:hAnsi="Times New Roman" w:cs="Times New Roman"/>
          <w:sz w:val="20"/>
          <w:szCs w:val="20"/>
        </w:rPr>
        <w:t xml:space="preserve"> заключения договора)</w:t>
      </w:r>
    </w:p>
    <w:p w14:paraId="764A67DE" w14:textId="77777777" w:rsidR="00650D06" w:rsidRPr="007E390F" w:rsidRDefault="00650D06" w:rsidP="009C5EC1">
      <w:pPr>
        <w:numPr>
          <w:ilvl w:val="0"/>
          <w:numId w:val="163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</w:t>
      </w:r>
      <w:r w:rsidR="007D3261" w:rsidRPr="007E390F">
        <w:rPr>
          <w:rFonts w:ascii="Times New Roman" w:eastAsia="Times New Roman" w:hAnsi="Times New Roman" w:cs="Times New Roman"/>
          <w:sz w:val="20"/>
          <w:szCs w:val="20"/>
        </w:rPr>
        <w:t>овершения отчитываемого события</w:t>
      </w:r>
    </w:p>
    <w:p w14:paraId="1F7F9913" w14:textId="77777777" w:rsidR="00650D06" w:rsidRPr="007E390F" w:rsidRDefault="007D3261" w:rsidP="009C5EC1">
      <w:pPr>
        <w:numPr>
          <w:ilvl w:val="0"/>
          <w:numId w:val="163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Классификационный тип продукта</w:t>
      </w:r>
    </w:p>
    <w:p w14:paraId="7D203741" w14:textId="77777777" w:rsidR="00650D06" w:rsidRPr="007E390F" w:rsidRDefault="00650D06" w:rsidP="009C5EC1">
      <w:pPr>
        <w:numPr>
          <w:ilvl w:val="0"/>
          <w:numId w:val="163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первоначального платежа (дата о</w:t>
      </w:r>
      <w:r w:rsidR="007D3261" w:rsidRPr="007E390F">
        <w:rPr>
          <w:rFonts w:ascii="Times New Roman" w:eastAsia="Times New Roman" w:hAnsi="Times New Roman" w:cs="Times New Roman"/>
          <w:sz w:val="20"/>
          <w:szCs w:val="20"/>
        </w:rPr>
        <w:t>платы по первой части договора)</w:t>
      </w:r>
    </w:p>
    <w:p w14:paraId="57F4B225" w14:textId="77777777" w:rsidR="00650D06" w:rsidRPr="007E390F" w:rsidRDefault="00650D06" w:rsidP="009C5EC1">
      <w:pPr>
        <w:numPr>
          <w:ilvl w:val="0"/>
          <w:numId w:val="163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Сумма и валюта первоначального платежа для первой валюты (сторона плательщик и сторона получа</w:t>
      </w:r>
      <w:r w:rsidR="007D3261" w:rsidRPr="007E390F">
        <w:rPr>
          <w:rFonts w:ascii="Times New Roman" w:eastAsia="Times New Roman" w:hAnsi="Times New Roman" w:cs="Times New Roman"/>
          <w:sz w:val="20"/>
          <w:szCs w:val="20"/>
        </w:rPr>
        <w:t>тель данной валюты и суммы)</w:t>
      </w:r>
    </w:p>
    <w:p w14:paraId="61632741" w14:textId="77777777" w:rsidR="00650D06" w:rsidRPr="007E390F" w:rsidRDefault="00650D06" w:rsidP="009C5EC1">
      <w:pPr>
        <w:numPr>
          <w:ilvl w:val="0"/>
          <w:numId w:val="163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Сумма и валюта первоначального платежа для второй валюты (сторона плательщик и сторона по</w:t>
      </w:r>
      <w:r w:rsidR="007D3261" w:rsidRPr="007E390F">
        <w:rPr>
          <w:rFonts w:ascii="Times New Roman" w:eastAsia="Times New Roman" w:hAnsi="Times New Roman" w:cs="Times New Roman"/>
          <w:sz w:val="20"/>
          <w:szCs w:val="20"/>
        </w:rPr>
        <w:t>лучатель данной валюты и суммы)</w:t>
      </w:r>
    </w:p>
    <w:p w14:paraId="33E5E572" w14:textId="77777777" w:rsidR="00650D06" w:rsidRPr="007E390F" w:rsidRDefault="00650D06" w:rsidP="009C5EC1">
      <w:pPr>
        <w:numPr>
          <w:ilvl w:val="0"/>
          <w:numId w:val="163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Сумма и валюта окончательного платежа для первой валюты (сторона плательщик и сторона получатель данной в</w:t>
      </w:r>
      <w:r w:rsidR="007D3261" w:rsidRPr="007E390F">
        <w:rPr>
          <w:rFonts w:ascii="Times New Roman" w:eastAsia="Times New Roman" w:hAnsi="Times New Roman" w:cs="Times New Roman"/>
          <w:sz w:val="20"/>
          <w:szCs w:val="20"/>
        </w:rPr>
        <w:t>алюты и суммы)</w:t>
      </w:r>
    </w:p>
    <w:p w14:paraId="15A0116C" w14:textId="77777777" w:rsidR="00650D06" w:rsidRPr="007E390F" w:rsidRDefault="00650D06" w:rsidP="009C5EC1">
      <w:pPr>
        <w:numPr>
          <w:ilvl w:val="0"/>
          <w:numId w:val="163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Сумма и валюта окончательного платежа для второй валюты (сторона плательщик и сторона по</w:t>
      </w:r>
      <w:r w:rsidR="007D3261" w:rsidRPr="007E390F">
        <w:rPr>
          <w:rFonts w:ascii="Times New Roman" w:eastAsia="Times New Roman" w:hAnsi="Times New Roman" w:cs="Times New Roman"/>
          <w:sz w:val="20"/>
          <w:szCs w:val="20"/>
        </w:rPr>
        <w:t>лучатель данной валюты и суммы)</w:t>
      </w:r>
    </w:p>
    <w:p w14:paraId="38C908E4" w14:textId="77777777" w:rsidR="00650D06" w:rsidRPr="007E390F" w:rsidRDefault="00650D06" w:rsidP="009C5EC1">
      <w:pPr>
        <w:numPr>
          <w:ilvl w:val="0"/>
          <w:numId w:val="163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окончательного платежа (дата о</w:t>
      </w:r>
      <w:r w:rsidR="007D3261" w:rsidRPr="007E390F">
        <w:rPr>
          <w:rFonts w:ascii="Times New Roman" w:eastAsia="Times New Roman" w:hAnsi="Times New Roman" w:cs="Times New Roman"/>
          <w:sz w:val="20"/>
          <w:szCs w:val="20"/>
        </w:rPr>
        <w:t>платы по второй части договора)</w:t>
      </w:r>
    </w:p>
    <w:p w14:paraId="1366F690" w14:textId="77777777" w:rsidR="00650D06" w:rsidRPr="007E390F" w:rsidRDefault="00650D06" w:rsidP="009C5EC1">
      <w:pPr>
        <w:numPr>
          <w:ilvl w:val="0"/>
          <w:numId w:val="163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Т</w:t>
      </w:r>
      <w:r w:rsidR="007D3261" w:rsidRPr="007E390F">
        <w:rPr>
          <w:rFonts w:ascii="Times New Roman" w:eastAsia="Times New Roman" w:hAnsi="Times New Roman" w:cs="Times New Roman"/>
          <w:sz w:val="20"/>
          <w:szCs w:val="20"/>
        </w:rPr>
        <w:t>оргуемая валюта (базовый актив)</w:t>
      </w:r>
    </w:p>
    <w:p w14:paraId="700D9CB8" w14:textId="77777777" w:rsidR="00650D06" w:rsidRPr="007E390F" w:rsidRDefault="00650D06" w:rsidP="009C5EC1">
      <w:pPr>
        <w:numPr>
          <w:ilvl w:val="0"/>
          <w:numId w:val="163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 xml:space="preserve">Назначение предоставления </w:t>
      </w:r>
      <w:r w:rsidR="007D3261" w:rsidRPr="007E390F">
        <w:rPr>
          <w:rFonts w:ascii="Times New Roman" w:eastAsia="Times New Roman" w:hAnsi="Times New Roman" w:cs="Times New Roman"/>
          <w:sz w:val="20"/>
          <w:szCs w:val="20"/>
        </w:rPr>
        <w:t>анкеты договора валютного свопа</w:t>
      </w:r>
    </w:p>
    <w:p w14:paraId="554237B4" w14:textId="77777777" w:rsidR="00650D06" w:rsidRPr="007E390F" w:rsidRDefault="00650D06" w:rsidP="00415FFE">
      <w:pPr>
        <w:spacing w:before="240"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1513" w:name="_Toc427764644"/>
      <w:bookmarkStart w:id="1514" w:name="_Toc495421979"/>
      <w:bookmarkEnd w:id="1513"/>
      <w:r w:rsidRPr="007E390F">
        <w:rPr>
          <w:rFonts w:ascii="Times New Roman" w:hAnsi="Times New Roman" w:cs="Times New Roman"/>
          <w:b/>
          <w:bCs/>
          <w:sz w:val="20"/>
          <w:szCs w:val="20"/>
        </w:rPr>
        <w:t xml:space="preserve">CM022. </w:t>
      </w:r>
      <w:bookmarkEnd w:id="1514"/>
      <w:r w:rsidRPr="007E390F">
        <w:rPr>
          <w:rFonts w:ascii="Times New Roman" w:hAnsi="Times New Roman" w:cs="Times New Roman"/>
          <w:b/>
          <w:bCs/>
          <w:sz w:val="20"/>
          <w:szCs w:val="20"/>
        </w:rPr>
        <w:t>Анкета конверсионной сделки (валютного форварда)</w:t>
      </w:r>
    </w:p>
    <w:p w14:paraId="685FCDC7" w14:textId="77777777" w:rsidR="00650D06" w:rsidRPr="007E390F" w:rsidRDefault="00650D06" w:rsidP="001D417C">
      <w:pPr>
        <w:pStyle w:val="a3"/>
        <w:numPr>
          <w:ilvl w:val="0"/>
          <w:numId w:val="115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 xml:space="preserve">Номер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Pr="007E390F">
        <w:rPr>
          <w:rFonts w:ascii="Times New Roman" w:eastAsia="Times New Roman" w:hAnsi="Times New Roman" w:cs="Times New Roman"/>
          <w:sz w:val="20"/>
          <w:szCs w:val="20"/>
        </w:rPr>
        <w:t>рального соглашения, присвоенный репозитарием. Не применяется в случае первичного направления для регистрации совм</w:t>
      </w:r>
      <w:r w:rsidR="007D3261" w:rsidRPr="007E390F">
        <w:rPr>
          <w:rFonts w:ascii="Times New Roman" w:eastAsia="Times New Roman" w:hAnsi="Times New Roman" w:cs="Times New Roman"/>
          <w:sz w:val="20"/>
          <w:szCs w:val="20"/>
        </w:rPr>
        <w:t xml:space="preserve">естно с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="007D3261" w:rsidRPr="007E390F">
        <w:rPr>
          <w:rFonts w:ascii="Times New Roman" w:eastAsia="Times New Roman" w:hAnsi="Times New Roman" w:cs="Times New Roman"/>
          <w:sz w:val="20"/>
          <w:szCs w:val="20"/>
        </w:rPr>
        <w:t>ральным соглашением</w:t>
      </w:r>
      <w:r w:rsidR="005277A1" w:rsidRPr="007E390F">
        <w:rPr>
          <w:rFonts w:ascii="Times New Roman" w:eastAsia="Times New Roman" w:hAnsi="Times New Roman" w:cs="Times New Roman"/>
          <w:sz w:val="20"/>
          <w:szCs w:val="20"/>
        </w:rPr>
        <w:t xml:space="preserve"> или указания признака отсутствия Генерального соглашения в анкете договора.</w:t>
      </w:r>
    </w:p>
    <w:p w14:paraId="3E663FE2" w14:textId="77777777" w:rsidR="00650D06" w:rsidRPr="007E390F" w:rsidRDefault="00650D06" w:rsidP="001D417C">
      <w:pPr>
        <w:pStyle w:val="a3"/>
        <w:numPr>
          <w:ilvl w:val="0"/>
          <w:numId w:val="115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Стороны договора (идентифи</w:t>
      </w:r>
      <w:r w:rsidR="00C45823" w:rsidRPr="007E390F">
        <w:rPr>
          <w:rFonts w:ascii="Times New Roman" w:eastAsia="Times New Roman" w:hAnsi="Times New Roman" w:cs="Times New Roman"/>
          <w:sz w:val="20"/>
          <w:szCs w:val="20"/>
        </w:rPr>
        <w:t>кационные коды сторон договора)</w:t>
      </w:r>
    </w:p>
    <w:p w14:paraId="73AD8CDA" w14:textId="77777777" w:rsidR="00650D06" w:rsidRPr="007E390F" w:rsidRDefault="00650D06" w:rsidP="001D417C">
      <w:pPr>
        <w:pStyle w:val="a3"/>
        <w:numPr>
          <w:ilvl w:val="0"/>
          <w:numId w:val="115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сд</w:t>
      </w:r>
      <w:r w:rsidR="00C45823" w:rsidRPr="007E390F">
        <w:rPr>
          <w:rFonts w:ascii="Times New Roman" w:eastAsia="Times New Roman" w:hAnsi="Times New Roman" w:cs="Times New Roman"/>
          <w:sz w:val="20"/>
          <w:szCs w:val="20"/>
        </w:rPr>
        <w:t>елки (дата заключения договора)</w:t>
      </w:r>
    </w:p>
    <w:p w14:paraId="64017989" w14:textId="77777777" w:rsidR="00650D06" w:rsidRPr="007E390F" w:rsidRDefault="00650D06" w:rsidP="001D417C">
      <w:pPr>
        <w:pStyle w:val="a3"/>
        <w:numPr>
          <w:ilvl w:val="0"/>
          <w:numId w:val="115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</w:t>
      </w:r>
      <w:r w:rsidR="00C45823" w:rsidRPr="007E390F">
        <w:rPr>
          <w:rFonts w:ascii="Times New Roman" w:eastAsia="Times New Roman" w:hAnsi="Times New Roman" w:cs="Times New Roman"/>
          <w:sz w:val="20"/>
          <w:szCs w:val="20"/>
        </w:rPr>
        <w:t>овершения отчитываемого события</w:t>
      </w:r>
    </w:p>
    <w:p w14:paraId="27A05DCE" w14:textId="77777777" w:rsidR="00650D06" w:rsidRPr="007E390F" w:rsidRDefault="00C45823" w:rsidP="001D417C">
      <w:pPr>
        <w:pStyle w:val="a3"/>
        <w:numPr>
          <w:ilvl w:val="0"/>
          <w:numId w:val="115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Классификационный тип продукта</w:t>
      </w:r>
    </w:p>
    <w:p w14:paraId="4E3B63EE" w14:textId="77777777" w:rsidR="00650D06" w:rsidRPr="007E390F" w:rsidRDefault="00650D06" w:rsidP="001D417C">
      <w:pPr>
        <w:pStyle w:val="a3"/>
        <w:numPr>
          <w:ilvl w:val="0"/>
          <w:numId w:val="115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пл</w:t>
      </w:r>
      <w:r w:rsidR="00C45823" w:rsidRPr="007E390F">
        <w:rPr>
          <w:rFonts w:ascii="Times New Roman" w:eastAsia="Times New Roman" w:hAnsi="Times New Roman" w:cs="Times New Roman"/>
          <w:sz w:val="20"/>
          <w:szCs w:val="20"/>
        </w:rPr>
        <w:t>атежа (дата оплаты по договору)</w:t>
      </w:r>
    </w:p>
    <w:p w14:paraId="57756EDC" w14:textId="77777777" w:rsidR="00650D06" w:rsidRPr="007E390F" w:rsidRDefault="00650D06" w:rsidP="001D417C">
      <w:pPr>
        <w:pStyle w:val="a3"/>
        <w:numPr>
          <w:ilvl w:val="0"/>
          <w:numId w:val="115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Сумма и валюта для первой валюты (сторона плательщик и сторона по</w:t>
      </w:r>
      <w:r w:rsidR="00C45823" w:rsidRPr="007E390F">
        <w:rPr>
          <w:rFonts w:ascii="Times New Roman" w:eastAsia="Times New Roman" w:hAnsi="Times New Roman" w:cs="Times New Roman"/>
          <w:sz w:val="20"/>
          <w:szCs w:val="20"/>
        </w:rPr>
        <w:t>лучатель данной валюты и суммы)</w:t>
      </w:r>
    </w:p>
    <w:p w14:paraId="4F2AE01D" w14:textId="77777777" w:rsidR="00650D06" w:rsidRPr="007E390F" w:rsidRDefault="00650D06" w:rsidP="001D417C">
      <w:pPr>
        <w:pStyle w:val="a3"/>
        <w:numPr>
          <w:ilvl w:val="0"/>
          <w:numId w:val="115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Сумма и валюта для второй валюты (сторона плательщик и сторона по</w:t>
      </w:r>
      <w:r w:rsidR="00C45823" w:rsidRPr="007E390F">
        <w:rPr>
          <w:rFonts w:ascii="Times New Roman" w:eastAsia="Times New Roman" w:hAnsi="Times New Roman" w:cs="Times New Roman"/>
          <w:sz w:val="20"/>
          <w:szCs w:val="20"/>
        </w:rPr>
        <w:t>лучатель данной валюты и суммы)</w:t>
      </w:r>
    </w:p>
    <w:p w14:paraId="3AE48B7B" w14:textId="77777777" w:rsidR="00650D06" w:rsidRPr="007E390F" w:rsidRDefault="00650D06" w:rsidP="001D417C">
      <w:pPr>
        <w:pStyle w:val="a3"/>
        <w:numPr>
          <w:ilvl w:val="0"/>
          <w:numId w:val="115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Т</w:t>
      </w:r>
      <w:r w:rsidR="00C45823" w:rsidRPr="007E390F">
        <w:rPr>
          <w:rFonts w:ascii="Times New Roman" w:eastAsia="Times New Roman" w:hAnsi="Times New Roman" w:cs="Times New Roman"/>
          <w:sz w:val="20"/>
          <w:szCs w:val="20"/>
        </w:rPr>
        <w:t>оргуемая валюта (базовый актив)</w:t>
      </w:r>
    </w:p>
    <w:p w14:paraId="6CC7CA71" w14:textId="77777777" w:rsidR="00650D06" w:rsidRPr="007E390F" w:rsidRDefault="00650D06" w:rsidP="001D417C">
      <w:pPr>
        <w:pStyle w:val="a3"/>
        <w:numPr>
          <w:ilvl w:val="0"/>
          <w:numId w:val="115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Назначение предоставления анкет</w:t>
      </w:r>
      <w:r w:rsidR="00C45823" w:rsidRPr="007E390F">
        <w:rPr>
          <w:rFonts w:ascii="Times New Roman" w:eastAsia="Times New Roman" w:hAnsi="Times New Roman" w:cs="Times New Roman"/>
          <w:sz w:val="20"/>
          <w:szCs w:val="20"/>
        </w:rPr>
        <w:t>ы договора конверсионной сделки</w:t>
      </w:r>
    </w:p>
    <w:p w14:paraId="47AE4C4F" w14:textId="77777777" w:rsidR="00650D06" w:rsidRPr="007E390F" w:rsidRDefault="00650D06" w:rsidP="00415FFE">
      <w:pPr>
        <w:spacing w:before="240"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1515" w:name="_Toc427764645"/>
      <w:bookmarkStart w:id="1516" w:name="_Toc495421980"/>
      <w:bookmarkEnd w:id="1515"/>
      <w:r w:rsidRPr="007E390F">
        <w:rPr>
          <w:rFonts w:ascii="Times New Roman" w:hAnsi="Times New Roman" w:cs="Times New Roman"/>
          <w:b/>
          <w:bCs/>
          <w:sz w:val="20"/>
          <w:szCs w:val="20"/>
        </w:rPr>
        <w:t>CM023. Анкета договора валютного опциона</w:t>
      </w:r>
      <w:bookmarkEnd w:id="1516"/>
    </w:p>
    <w:p w14:paraId="04B244E6" w14:textId="77777777" w:rsidR="00650D06" w:rsidRPr="007E390F" w:rsidRDefault="00650D06" w:rsidP="004508FD">
      <w:pPr>
        <w:numPr>
          <w:ilvl w:val="0"/>
          <w:numId w:val="116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 xml:space="preserve">Номер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Pr="007E390F">
        <w:rPr>
          <w:rFonts w:ascii="Times New Roman" w:eastAsia="Times New Roman" w:hAnsi="Times New Roman" w:cs="Times New Roman"/>
          <w:sz w:val="20"/>
          <w:szCs w:val="20"/>
        </w:rPr>
        <w:t>рального соглашения, присвоенный репозитарием. Не применяется в случае первичного направления для регистрации совм</w:t>
      </w:r>
      <w:r w:rsidR="00C45823" w:rsidRPr="007E390F">
        <w:rPr>
          <w:rFonts w:ascii="Times New Roman" w:eastAsia="Times New Roman" w:hAnsi="Times New Roman" w:cs="Times New Roman"/>
          <w:sz w:val="20"/>
          <w:szCs w:val="20"/>
        </w:rPr>
        <w:t xml:space="preserve">естно с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="00C45823" w:rsidRPr="007E390F">
        <w:rPr>
          <w:rFonts w:ascii="Times New Roman" w:eastAsia="Times New Roman" w:hAnsi="Times New Roman" w:cs="Times New Roman"/>
          <w:sz w:val="20"/>
          <w:szCs w:val="20"/>
        </w:rPr>
        <w:t>ральным соглашением</w:t>
      </w:r>
      <w:r w:rsidR="005277A1" w:rsidRPr="007E390F">
        <w:rPr>
          <w:rFonts w:ascii="Times New Roman" w:eastAsia="Times New Roman" w:hAnsi="Times New Roman" w:cs="Times New Roman"/>
          <w:sz w:val="20"/>
          <w:szCs w:val="20"/>
        </w:rPr>
        <w:t xml:space="preserve"> или указания признака отсутствия Генерального соглашения в анкете договора.</w:t>
      </w:r>
    </w:p>
    <w:p w14:paraId="4609E8FF" w14:textId="77777777" w:rsidR="00650D06" w:rsidRPr="007E390F" w:rsidRDefault="00650D06" w:rsidP="004508FD">
      <w:pPr>
        <w:pStyle w:val="a3"/>
        <w:numPr>
          <w:ilvl w:val="0"/>
          <w:numId w:val="116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Стороны договора (идентификационные коды сторон договора):</w:t>
      </w:r>
    </w:p>
    <w:p w14:paraId="053C5662" w14:textId="77777777" w:rsidR="00650D06" w:rsidRPr="007E390F" w:rsidRDefault="00650D06" w:rsidP="005275F0">
      <w:pPr>
        <w:pStyle w:val="a3"/>
        <w:numPr>
          <w:ilvl w:val="0"/>
          <w:numId w:val="119"/>
        </w:numPr>
        <w:shd w:val="clear" w:color="auto" w:fill="FFFFFF"/>
        <w:spacing w:after="120" w:line="240" w:lineRule="auto"/>
        <w:ind w:left="851" w:firstLine="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продав</w:t>
      </w:r>
      <w:r w:rsidR="00267926" w:rsidRPr="007E390F">
        <w:rPr>
          <w:rFonts w:ascii="Times New Roman" w:eastAsia="Times New Roman" w:hAnsi="Times New Roman" w:cs="Times New Roman"/>
          <w:sz w:val="20"/>
          <w:szCs w:val="20"/>
        </w:rPr>
        <w:t>ец</w:t>
      </w:r>
    </w:p>
    <w:p w14:paraId="76CA959C" w14:textId="77777777" w:rsidR="00650D06" w:rsidRPr="007E390F" w:rsidRDefault="00267926" w:rsidP="005275F0">
      <w:pPr>
        <w:pStyle w:val="a3"/>
        <w:numPr>
          <w:ilvl w:val="0"/>
          <w:numId w:val="119"/>
        </w:numPr>
        <w:shd w:val="clear" w:color="auto" w:fill="FFFFFF"/>
        <w:spacing w:after="120" w:line="240" w:lineRule="auto"/>
        <w:ind w:left="851" w:firstLine="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покупатель</w:t>
      </w:r>
    </w:p>
    <w:p w14:paraId="54DA81B9" w14:textId="77777777" w:rsidR="00650D06" w:rsidRPr="007E390F" w:rsidRDefault="00650D06" w:rsidP="004508FD">
      <w:pPr>
        <w:numPr>
          <w:ilvl w:val="0"/>
          <w:numId w:val="116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сд</w:t>
      </w:r>
      <w:r w:rsidR="00C45823" w:rsidRPr="007E390F">
        <w:rPr>
          <w:rFonts w:ascii="Times New Roman" w:eastAsia="Times New Roman" w:hAnsi="Times New Roman" w:cs="Times New Roman"/>
          <w:sz w:val="20"/>
          <w:szCs w:val="20"/>
        </w:rPr>
        <w:t>елки (дата заключения договора)</w:t>
      </w:r>
    </w:p>
    <w:p w14:paraId="5DAF8061" w14:textId="77777777" w:rsidR="00650D06" w:rsidRPr="007E390F" w:rsidRDefault="00650D06" w:rsidP="004508FD">
      <w:pPr>
        <w:numPr>
          <w:ilvl w:val="0"/>
          <w:numId w:val="116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</w:t>
      </w:r>
      <w:r w:rsidR="00267926" w:rsidRPr="007E390F">
        <w:rPr>
          <w:rFonts w:ascii="Times New Roman" w:eastAsia="Times New Roman" w:hAnsi="Times New Roman" w:cs="Times New Roman"/>
          <w:sz w:val="20"/>
          <w:szCs w:val="20"/>
        </w:rPr>
        <w:t>овершения отчитываемого события</w:t>
      </w:r>
    </w:p>
    <w:p w14:paraId="30DCF1D7" w14:textId="77777777" w:rsidR="00650D06" w:rsidRPr="007E390F" w:rsidRDefault="00267926" w:rsidP="004508FD">
      <w:pPr>
        <w:numPr>
          <w:ilvl w:val="0"/>
          <w:numId w:val="116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Классификационный тип продукта</w:t>
      </w:r>
    </w:p>
    <w:p w14:paraId="27368E76" w14:textId="77777777" w:rsidR="00650D06" w:rsidRPr="007E390F" w:rsidRDefault="00650D06" w:rsidP="004508FD">
      <w:pPr>
        <w:numPr>
          <w:ilvl w:val="0"/>
          <w:numId w:val="116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начала и окончания срока осуществления права на исполнен</w:t>
      </w:r>
      <w:r w:rsidR="00267926" w:rsidRPr="007E390F">
        <w:rPr>
          <w:rFonts w:ascii="Times New Roman" w:eastAsia="Times New Roman" w:hAnsi="Times New Roman" w:cs="Times New Roman"/>
          <w:sz w:val="20"/>
          <w:szCs w:val="20"/>
        </w:rPr>
        <w:t>ие либо Дата исполнения опциона</w:t>
      </w:r>
    </w:p>
    <w:p w14:paraId="73041809" w14:textId="77777777" w:rsidR="00650D06" w:rsidRPr="007E390F" w:rsidRDefault="00267926" w:rsidP="004508FD">
      <w:pPr>
        <w:numPr>
          <w:ilvl w:val="0"/>
          <w:numId w:val="116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Сумма и валюта на продажу</w:t>
      </w:r>
    </w:p>
    <w:p w14:paraId="7F1B02EF" w14:textId="77777777" w:rsidR="00650D06" w:rsidRPr="007E390F" w:rsidRDefault="00650D06" w:rsidP="004508FD">
      <w:pPr>
        <w:numPr>
          <w:ilvl w:val="0"/>
          <w:numId w:val="116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 xml:space="preserve">Сумма и </w:t>
      </w:r>
      <w:r w:rsidR="00267926" w:rsidRPr="007E390F">
        <w:rPr>
          <w:rFonts w:ascii="Times New Roman" w:eastAsia="Times New Roman" w:hAnsi="Times New Roman" w:cs="Times New Roman"/>
          <w:sz w:val="20"/>
          <w:szCs w:val="20"/>
        </w:rPr>
        <w:t>валюта на покупку</w:t>
      </w:r>
    </w:p>
    <w:p w14:paraId="4A4C79CB" w14:textId="77777777" w:rsidR="00650D06" w:rsidRPr="007E390F" w:rsidRDefault="00267926" w:rsidP="004508FD">
      <w:pPr>
        <w:numPr>
          <w:ilvl w:val="0"/>
          <w:numId w:val="116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Оговоренный тип опциона</w:t>
      </w:r>
    </w:p>
    <w:p w14:paraId="72E93B08" w14:textId="77777777" w:rsidR="00650D06" w:rsidRPr="007E390F" w:rsidRDefault="00650D06" w:rsidP="004508FD">
      <w:pPr>
        <w:numPr>
          <w:ilvl w:val="0"/>
          <w:numId w:val="116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Цена исполнения (Обменный курс и Б</w:t>
      </w:r>
      <w:r w:rsidR="00267926" w:rsidRPr="007E390F">
        <w:rPr>
          <w:rFonts w:ascii="Times New Roman" w:eastAsia="Times New Roman" w:hAnsi="Times New Roman" w:cs="Times New Roman"/>
          <w:sz w:val="20"/>
          <w:szCs w:val="20"/>
        </w:rPr>
        <w:t>азис котировки цены исполнения)</w:t>
      </w:r>
    </w:p>
    <w:p w14:paraId="788A9D63" w14:textId="77777777" w:rsidR="00650D06" w:rsidRPr="007E390F" w:rsidRDefault="00650D06" w:rsidP="004508FD">
      <w:pPr>
        <w:numPr>
          <w:ilvl w:val="0"/>
          <w:numId w:val="116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</w:t>
      </w:r>
      <w:r w:rsidR="00267926" w:rsidRPr="007E390F">
        <w:rPr>
          <w:rFonts w:ascii="Times New Roman" w:eastAsia="Times New Roman" w:hAnsi="Times New Roman" w:cs="Times New Roman"/>
          <w:sz w:val="20"/>
          <w:szCs w:val="20"/>
        </w:rPr>
        <w:t>умма и валюта премии по опциону</w:t>
      </w:r>
    </w:p>
    <w:p w14:paraId="78C4C5FD" w14:textId="77777777" w:rsidR="00650D06" w:rsidRPr="007E390F" w:rsidRDefault="00650D06" w:rsidP="004508FD">
      <w:pPr>
        <w:numPr>
          <w:ilvl w:val="0"/>
          <w:numId w:val="116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Назначение предоставления ан</w:t>
      </w:r>
      <w:r w:rsidR="00267926" w:rsidRPr="007E390F">
        <w:rPr>
          <w:rFonts w:ascii="Times New Roman" w:eastAsia="Times New Roman" w:hAnsi="Times New Roman" w:cs="Times New Roman"/>
          <w:sz w:val="20"/>
          <w:szCs w:val="20"/>
        </w:rPr>
        <w:t>кеты договора валютного опциона</w:t>
      </w:r>
    </w:p>
    <w:p w14:paraId="2FEC71D3" w14:textId="77777777" w:rsidR="00650D06" w:rsidRPr="007E390F" w:rsidRDefault="00650D06" w:rsidP="00415FFE">
      <w:pPr>
        <w:spacing w:before="240"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1517" w:name="_Toc427764646"/>
      <w:bookmarkStart w:id="1518" w:name="_Toc495421981"/>
      <w:bookmarkEnd w:id="1517"/>
      <w:r w:rsidRPr="007E390F">
        <w:rPr>
          <w:rFonts w:ascii="Times New Roman" w:hAnsi="Times New Roman" w:cs="Times New Roman"/>
          <w:b/>
          <w:bCs/>
          <w:sz w:val="20"/>
          <w:szCs w:val="20"/>
        </w:rPr>
        <w:t>CM024. Анкета договора валютного бинарного опциона</w:t>
      </w:r>
      <w:bookmarkEnd w:id="1518"/>
    </w:p>
    <w:p w14:paraId="1CD76952" w14:textId="77777777" w:rsidR="00650D06" w:rsidRPr="007E390F" w:rsidRDefault="00650D06" w:rsidP="004508FD">
      <w:pPr>
        <w:pStyle w:val="a3"/>
        <w:numPr>
          <w:ilvl w:val="3"/>
          <w:numId w:val="163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 xml:space="preserve">Номер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Pr="007E390F">
        <w:rPr>
          <w:rFonts w:ascii="Times New Roman" w:eastAsia="Times New Roman" w:hAnsi="Times New Roman" w:cs="Times New Roman"/>
          <w:sz w:val="20"/>
          <w:szCs w:val="20"/>
        </w:rPr>
        <w:t>рального соглашения, присвоенный репозитарием. Не применяется в случае первичного направления для регистрации совм</w:t>
      </w:r>
      <w:r w:rsidR="00C90CFD" w:rsidRPr="007E390F">
        <w:rPr>
          <w:rFonts w:ascii="Times New Roman" w:eastAsia="Times New Roman" w:hAnsi="Times New Roman" w:cs="Times New Roman"/>
          <w:sz w:val="20"/>
          <w:szCs w:val="20"/>
        </w:rPr>
        <w:t xml:space="preserve">естно с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="00C90CFD" w:rsidRPr="007E390F">
        <w:rPr>
          <w:rFonts w:ascii="Times New Roman" w:eastAsia="Times New Roman" w:hAnsi="Times New Roman" w:cs="Times New Roman"/>
          <w:sz w:val="20"/>
          <w:szCs w:val="20"/>
        </w:rPr>
        <w:t>ральным соглашением</w:t>
      </w:r>
      <w:r w:rsidR="005277A1" w:rsidRPr="007E390F">
        <w:rPr>
          <w:rFonts w:ascii="Times New Roman" w:eastAsia="Times New Roman" w:hAnsi="Times New Roman" w:cs="Times New Roman"/>
          <w:sz w:val="20"/>
          <w:szCs w:val="20"/>
        </w:rPr>
        <w:t xml:space="preserve"> или указания признака отсутствия Генерального соглашения в анкете договора.</w:t>
      </w:r>
    </w:p>
    <w:p w14:paraId="0EF03513" w14:textId="77777777" w:rsidR="00650D06" w:rsidRPr="007E390F" w:rsidRDefault="00650D06" w:rsidP="004508FD">
      <w:pPr>
        <w:pStyle w:val="a3"/>
        <w:numPr>
          <w:ilvl w:val="3"/>
          <w:numId w:val="163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Стороны договора (идентификационные коды сторон договора):</w:t>
      </w:r>
    </w:p>
    <w:p w14:paraId="3030DBEA" w14:textId="77777777" w:rsidR="00650D06" w:rsidRPr="007E390F" w:rsidRDefault="00C90CFD" w:rsidP="005275F0">
      <w:pPr>
        <w:pStyle w:val="a3"/>
        <w:numPr>
          <w:ilvl w:val="0"/>
          <w:numId w:val="119"/>
        </w:numPr>
        <w:shd w:val="clear" w:color="auto" w:fill="FFFFFF"/>
        <w:spacing w:after="120" w:line="240" w:lineRule="auto"/>
        <w:ind w:left="851" w:firstLine="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продавец</w:t>
      </w:r>
    </w:p>
    <w:p w14:paraId="5D717AD2" w14:textId="77777777" w:rsidR="00650D06" w:rsidRPr="007E390F" w:rsidRDefault="00C90CFD" w:rsidP="005275F0">
      <w:pPr>
        <w:pStyle w:val="a3"/>
        <w:numPr>
          <w:ilvl w:val="0"/>
          <w:numId w:val="119"/>
        </w:numPr>
        <w:shd w:val="clear" w:color="auto" w:fill="FFFFFF"/>
        <w:spacing w:after="120" w:line="240" w:lineRule="auto"/>
        <w:ind w:left="851" w:firstLine="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покупатель</w:t>
      </w:r>
    </w:p>
    <w:p w14:paraId="6581A9D2" w14:textId="77777777" w:rsidR="00650D06" w:rsidRPr="007E390F" w:rsidRDefault="00650D06" w:rsidP="004508FD">
      <w:pPr>
        <w:pStyle w:val="a3"/>
        <w:numPr>
          <w:ilvl w:val="3"/>
          <w:numId w:val="163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сделки (дат</w:t>
      </w:r>
      <w:r w:rsidR="00C90CFD" w:rsidRPr="007E390F">
        <w:rPr>
          <w:rFonts w:ascii="Times New Roman" w:eastAsia="Times New Roman" w:hAnsi="Times New Roman" w:cs="Times New Roman"/>
          <w:sz w:val="20"/>
          <w:szCs w:val="20"/>
        </w:rPr>
        <w:t>а заключения договора)</w:t>
      </w:r>
    </w:p>
    <w:p w14:paraId="3A5CCDD5" w14:textId="77777777" w:rsidR="00650D06" w:rsidRPr="007E390F" w:rsidRDefault="00650D06" w:rsidP="004508FD">
      <w:pPr>
        <w:pStyle w:val="a3"/>
        <w:numPr>
          <w:ilvl w:val="3"/>
          <w:numId w:val="163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</w:t>
      </w:r>
      <w:r w:rsidR="00C90CFD" w:rsidRPr="007E390F">
        <w:rPr>
          <w:rFonts w:ascii="Times New Roman" w:eastAsia="Times New Roman" w:hAnsi="Times New Roman" w:cs="Times New Roman"/>
          <w:sz w:val="20"/>
          <w:szCs w:val="20"/>
        </w:rPr>
        <w:t>овершения отчитываемого события</w:t>
      </w:r>
    </w:p>
    <w:p w14:paraId="1551377A" w14:textId="77777777" w:rsidR="00650D06" w:rsidRPr="007E390F" w:rsidRDefault="00C90CFD" w:rsidP="004508FD">
      <w:pPr>
        <w:pStyle w:val="a3"/>
        <w:numPr>
          <w:ilvl w:val="3"/>
          <w:numId w:val="163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Классификационный тип продукта</w:t>
      </w:r>
    </w:p>
    <w:p w14:paraId="67CA07A7" w14:textId="77777777" w:rsidR="00650D06" w:rsidRPr="007E390F" w:rsidRDefault="00650D06" w:rsidP="004508FD">
      <w:pPr>
        <w:pStyle w:val="a3"/>
        <w:numPr>
          <w:ilvl w:val="3"/>
          <w:numId w:val="163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начала и окончания срока осуществления права на исполнен</w:t>
      </w:r>
      <w:r w:rsidR="00C90CFD" w:rsidRPr="007E390F">
        <w:rPr>
          <w:rFonts w:ascii="Times New Roman" w:eastAsia="Times New Roman" w:hAnsi="Times New Roman" w:cs="Times New Roman"/>
          <w:sz w:val="20"/>
          <w:szCs w:val="20"/>
        </w:rPr>
        <w:t>ие либо Дата исполнения опциона</w:t>
      </w:r>
    </w:p>
    <w:p w14:paraId="4C9484AF" w14:textId="77777777" w:rsidR="00650D06" w:rsidRPr="007E390F" w:rsidRDefault="00650D06" w:rsidP="004508FD">
      <w:pPr>
        <w:pStyle w:val="a3"/>
        <w:numPr>
          <w:ilvl w:val="3"/>
          <w:numId w:val="163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Условие касания либо Триггерное условие (Базис котировки и Триггерн</w:t>
      </w:r>
      <w:r w:rsidR="00C90CFD" w:rsidRPr="007E390F">
        <w:rPr>
          <w:rFonts w:ascii="Times New Roman" w:eastAsia="Times New Roman" w:hAnsi="Times New Roman" w:cs="Times New Roman"/>
          <w:sz w:val="20"/>
          <w:szCs w:val="20"/>
        </w:rPr>
        <w:t>ый курс)</w:t>
      </w:r>
    </w:p>
    <w:p w14:paraId="78B30071" w14:textId="77777777" w:rsidR="00650D06" w:rsidRPr="007E390F" w:rsidRDefault="00650D06" w:rsidP="004508FD">
      <w:pPr>
        <w:pStyle w:val="a3"/>
        <w:numPr>
          <w:ilvl w:val="3"/>
          <w:numId w:val="163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Сумма и валю</w:t>
      </w:r>
      <w:r w:rsidR="00C90CFD" w:rsidRPr="007E390F">
        <w:rPr>
          <w:rFonts w:ascii="Times New Roman" w:eastAsia="Times New Roman" w:hAnsi="Times New Roman" w:cs="Times New Roman"/>
          <w:sz w:val="20"/>
          <w:szCs w:val="20"/>
        </w:rPr>
        <w:t>та выплаты по бинарному опциону</w:t>
      </w:r>
    </w:p>
    <w:p w14:paraId="0624EB36" w14:textId="77777777" w:rsidR="00650D06" w:rsidRPr="007E390F" w:rsidRDefault="00650D06" w:rsidP="004508FD">
      <w:pPr>
        <w:pStyle w:val="a3"/>
        <w:numPr>
          <w:ilvl w:val="3"/>
          <w:numId w:val="163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</w:t>
      </w:r>
      <w:r w:rsidR="00C90CFD" w:rsidRPr="007E390F">
        <w:rPr>
          <w:rFonts w:ascii="Times New Roman" w:eastAsia="Times New Roman" w:hAnsi="Times New Roman" w:cs="Times New Roman"/>
          <w:sz w:val="20"/>
          <w:szCs w:val="20"/>
        </w:rPr>
        <w:t>умма и валюта премии по опциону</w:t>
      </w:r>
    </w:p>
    <w:p w14:paraId="51602958" w14:textId="77777777" w:rsidR="00650D06" w:rsidRPr="007E390F" w:rsidRDefault="00650D06" w:rsidP="004508FD">
      <w:pPr>
        <w:pStyle w:val="a3"/>
        <w:numPr>
          <w:ilvl w:val="3"/>
          <w:numId w:val="163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Назначение предоставления анкеты догов</w:t>
      </w:r>
      <w:r w:rsidR="00C90CFD" w:rsidRPr="007E390F">
        <w:rPr>
          <w:rFonts w:ascii="Times New Roman" w:eastAsia="Times New Roman" w:hAnsi="Times New Roman" w:cs="Times New Roman"/>
          <w:sz w:val="20"/>
          <w:szCs w:val="20"/>
        </w:rPr>
        <w:t>ора валютного бинарного опциона</w:t>
      </w:r>
    </w:p>
    <w:p w14:paraId="711EEDAE" w14:textId="77777777" w:rsidR="00650D06" w:rsidRPr="007E390F" w:rsidRDefault="00650D06" w:rsidP="00415FFE">
      <w:pPr>
        <w:spacing w:before="240"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1519" w:name="_Toc427764647"/>
      <w:bookmarkStart w:id="1520" w:name="_Toc495421982"/>
      <w:bookmarkEnd w:id="1519"/>
      <w:r w:rsidRPr="007E390F">
        <w:rPr>
          <w:rFonts w:ascii="Times New Roman" w:hAnsi="Times New Roman" w:cs="Times New Roman"/>
          <w:b/>
          <w:bCs/>
          <w:sz w:val="20"/>
          <w:szCs w:val="20"/>
        </w:rPr>
        <w:t>CM031. Анкета соглашения о будущей процентной ставке</w:t>
      </w:r>
      <w:bookmarkEnd w:id="1520"/>
    </w:p>
    <w:p w14:paraId="4A912ED0" w14:textId="77777777" w:rsidR="00650D06" w:rsidRPr="007E390F" w:rsidRDefault="00650D06" w:rsidP="004508FD">
      <w:pPr>
        <w:pStyle w:val="a3"/>
        <w:numPr>
          <w:ilvl w:val="3"/>
          <w:numId w:val="160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 xml:space="preserve">Номер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Pr="007E390F">
        <w:rPr>
          <w:rFonts w:ascii="Times New Roman" w:eastAsia="Times New Roman" w:hAnsi="Times New Roman" w:cs="Times New Roman"/>
          <w:sz w:val="20"/>
          <w:szCs w:val="20"/>
        </w:rPr>
        <w:t>рального соглашения, присвоенный репозитарием. Не применяется в случае первичного направления для регистрации совм</w:t>
      </w:r>
      <w:r w:rsidR="00C90CFD" w:rsidRPr="007E390F">
        <w:rPr>
          <w:rFonts w:ascii="Times New Roman" w:eastAsia="Times New Roman" w:hAnsi="Times New Roman" w:cs="Times New Roman"/>
          <w:sz w:val="20"/>
          <w:szCs w:val="20"/>
        </w:rPr>
        <w:t xml:space="preserve">естно с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="00C90CFD" w:rsidRPr="007E390F">
        <w:rPr>
          <w:rFonts w:ascii="Times New Roman" w:eastAsia="Times New Roman" w:hAnsi="Times New Roman" w:cs="Times New Roman"/>
          <w:sz w:val="20"/>
          <w:szCs w:val="20"/>
        </w:rPr>
        <w:t>ральным соглашением</w:t>
      </w:r>
      <w:r w:rsidR="00887F2F" w:rsidRPr="007E390F">
        <w:rPr>
          <w:rFonts w:ascii="Times New Roman" w:eastAsia="Times New Roman" w:hAnsi="Times New Roman" w:cs="Times New Roman"/>
          <w:sz w:val="20"/>
          <w:szCs w:val="20"/>
        </w:rPr>
        <w:t xml:space="preserve"> или указания признака отсутствия Генерального соглашения в анкете договора.</w:t>
      </w:r>
    </w:p>
    <w:p w14:paraId="3EBDAC1E" w14:textId="77777777" w:rsidR="00650D06" w:rsidRPr="007E390F" w:rsidRDefault="00650D06" w:rsidP="004508FD">
      <w:pPr>
        <w:pStyle w:val="a3"/>
        <w:numPr>
          <w:ilvl w:val="3"/>
          <w:numId w:val="160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Стороны договора (идентификационные коды сторон договора):</w:t>
      </w:r>
    </w:p>
    <w:p w14:paraId="0D80CA7A" w14:textId="77777777" w:rsidR="00650D06" w:rsidRPr="007E390F" w:rsidRDefault="00C90CFD" w:rsidP="005275F0">
      <w:pPr>
        <w:pStyle w:val="a3"/>
        <w:numPr>
          <w:ilvl w:val="0"/>
          <w:numId w:val="119"/>
        </w:numPr>
        <w:shd w:val="clear" w:color="auto" w:fill="FFFFFF"/>
        <w:spacing w:after="120" w:line="240" w:lineRule="auto"/>
        <w:ind w:left="851" w:firstLine="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продавец</w:t>
      </w:r>
    </w:p>
    <w:p w14:paraId="20E45A0D" w14:textId="77777777" w:rsidR="00650D06" w:rsidRPr="007E390F" w:rsidRDefault="00C90CFD" w:rsidP="005275F0">
      <w:pPr>
        <w:pStyle w:val="a3"/>
        <w:numPr>
          <w:ilvl w:val="0"/>
          <w:numId w:val="119"/>
        </w:numPr>
        <w:shd w:val="clear" w:color="auto" w:fill="FFFFFF"/>
        <w:spacing w:after="120" w:line="240" w:lineRule="auto"/>
        <w:ind w:left="851" w:firstLine="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покупатель</w:t>
      </w:r>
    </w:p>
    <w:p w14:paraId="735F733F" w14:textId="77777777" w:rsidR="00650D06" w:rsidRPr="007E390F" w:rsidRDefault="00650D06" w:rsidP="004508FD">
      <w:pPr>
        <w:pStyle w:val="a3"/>
        <w:numPr>
          <w:ilvl w:val="3"/>
          <w:numId w:val="160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сд</w:t>
      </w:r>
      <w:r w:rsidR="00C90CFD" w:rsidRPr="007E390F">
        <w:rPr>
          <w:rFonts w:ascii="Times New Roman" w:eastAsia="Times New Roman" w:hAnsi="Times New Roman" w:cs="Times New Roman"/>
          <w:sz w:val="20"/>
          <w:szCs w:val="20"/>
        </w:rPr>
        <w:t>елки (дата заключения договора)</w:t>
      </w:r>
    </w:p>
    <w:p w14:paraId="2FD51F84" w14:textId="77777777" w:rsidR="00650D06" w:rsidRPr="007E390F" w:rsidRDefault="00650D06" w:rsidP="004508FD">
      <w:pPr>
        <w:pStyle w:val="a3"/>
        <w:numPr>
          <w:ilvl w:val="3"/>
          <w:numId w:val="160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совершения отчи</w:t>
      </w:r>
      <w:r w:rsidR="00C90CFD" w:rsidRPr="007E390F">
        <w:rPr>
          <w:rFonts w:ascii="Times New Roman" w:eastAsia="Times New Roman" w:hAnsi="Times New Roman" w:cs="Times New Roman"/>
          <w:sz w:val="20"/>
          <w:szCs w:val="20"/>
        </w:rPr>
        <w:t>тываемого события</w:t>
      </w:r>
    </w:p>
    <w:p w14:paraId="1E26C686" w14:textId="77777777" w:rsidR="00650D06" w:rsidRPr="007E390F" w:rsidRDefault="00C90CFD" w:rsidP="004508FD">
      <w:pPr>
        <w:pStyle w:val="a3"/>
        <w:numPr>
          <w:ilvl w:val="3"/>
          <w:numId w:val="160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Классификационный тип продукта</w:t>
      </w:r>
    </w:p>
    <w:p w14:paraId="509AC5AA" w14:textId="77777777" w:rsidR="00650D06" w:rsidRPr="007E390F" w:rsidRDefault="00C90CFD" w:rsidP="004508FD">
      <w:pPr>
        <w:pStyle w:val="a3"/>
        <w:numPr>
          <w:ilvl w:val="3"/>
          <w:numId w:val="160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начала и истечения срока</w:t>
      </w:r>
    </w:p>
    <w:p w14:paraId="5C9DF36E" w14:textId="77777777" w:rsidR="00650D06" w:rsidRPr="007E390F" w:rsidRDefault="00650D06" w:rsidP="00A969CC">
      <w:pPr>
        <w:pStyle w:val="a3"/>
        <w:numPr>
          <w:ilvl w:val="3"/>
          <w:numId w:val="160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пл</w:t>
      </w:r>
      <w:r w:rsidR="00C90CFD" w:rsidRPr="007E390F">
        <w:rPr>
          <w:rFonts w:ascii="Times New Roman" w:eastAsia="Times New Roman" w:hAnsi="Times New Roman" w:cs="Times New Roman"/>
          <w:sz w:val="20"/>
          <w:szCs w:val="20"/>
        </w:rPr>
        <w:t>атежа (дата оплаты по договору)</w:t>
      </w:r>
    </w:p>
    <w:p w14:paraId="3290B9A6" w14:textId="77777777" w:rsidR="00650D06" w:rsidRPr="007E390F" w:rsidRDefault="00650D06" w:rsidP="004508FD">
      <w:pPr>
        <w:pStyle w:val="a3"/>
        <w:numPr>
          <w:ilvl w:val="3"/>
          <w:numId w:val="160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Сумма и валют</w:t>
      </w:r>
      <w:r w:rsidR="00C90CFD" w:rsidRPr="007E390F">
        <w:rPr>
          <w:rFonts w:ascii="Times New Roman" w:eastAsia="Times New Roman" w:hAnsi="Times New Roman" w:cs="Times New Roman"/>
          <w:sz w:val="20"/>
          <w:szCs w:val="20"/>
        </w:rPr>
        <w:t>а Номинальной суммы по договору</w:t>
      </w:r>
    </w:p>
    <w:p w14:paraId="752EE45A" w14:textId="77777777" w:rsidR="00650D06" w:rsidRPr="007E390F" w:rsidRDefault="00C90CFD" w:rsidP="004508FD">
      <w:pPr>
        <w:pStyle w:val="a3"/>
        <w:numPr>
          <w:ilvl w:val="3"/>
          <w:numId w:val="160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Фиксированная ставка</w:t>
      </w:r>
    </w:p>
    <w:p w14:paraId="22FB42BD" w14:textId="77777777" w:rsidR="00650D06" w:rsidRPr="007E390F" w:rsidRDefault="00C90CFD" w:rsidP="004508FD">
      <w:pPr>
        <w:pStyle w:val="a3"/>
        <w:numPr>
          <w:ilvl w:val="3"/>
          <w:numId w:val="160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Индекс плавающей ставки</w:t>
      </w:r>
    </w:p>
    <w:p w14:paraId="1C3C11D2" w14:textId="77777777" w:rsidR="00650D06" w:rsidRPr="007E390F" w:rsidRDefault="00650D06" w:rsidP="004508FD">
      <w:pPr>
        <w:pStyle w:val="a3"/>
        <w:numPr>
          <w:ilvl w:val="3"/>
          <w:numId w:val="160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Назначение предоставления анкеты соглашен</w:t>
      </w:r>
      <w:r w:rsidR="00C90CFD" w:rsidRPr="007E390F">
        <w:rPr>
          <w:rFonts w:ascii="Times New Roman" w:eastAsia="Times New Roman" w:hAnsi="Times New Roman" w:cs="Times New Roman"/>
          <w:sz w:val="20"/>
          <w:szCs w:val="20"/>
        </w:rPr>
        <w:t>ия о будущей процентной ставке</w:t>
      </w:r>
    </w:p>
    <w:p w14:paraId="478471DE" w14:textId="77777777" w:rsidR="00650D06" w:rsidRPr="007E390F" w:rsidRDefault="00650D06" w:rsidP="00415FFE">
      <w:pPr>
        <w:spacing w:before="240"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1521" w:name="_Toc427764648"/>
      <w:bookmarkStart w:id="1522" w:name="_Toc495421983"/>
      <w:bookmarkEnd w:id="1521"/>
      <w:r w:rsidRPr="007E390F">
        <w:rPr>
          <w:rFonts w:ascii="Times New Roman" w:hAnsi="Times New Roman" w:cs="Times New Roman"/>
          <w:b/>
          <w:bCs/>
          <w:sz w:val="20"/>
          <w:szCs w:val="20"/>
        </w:rPr>
        <w:t>CM032. Анкета договора процентного свопа</w:t>
      </w:r>
      <w:bookmarkEnd w:id="1522"/>
    </w:p>
    <w:p w14:paraId="3F111D8D" w14:textId="77777777" w:rsidR="00650D06" w:rsidRPr="007E390F" w:rsidRDefault="00650D06" w:rsidP="00A969CC">
      <w:pPr>
        <w:pStyle w:val="a3"/>
        <w:numPr>
          <w:ilvl w:val="0"/>
          <w:numId w:val="120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 xml:space="preserve">Номер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Pr="007E390F">
        <w:rPr>
          <w:rFonts w:ascii="Times New Roman" w:eastAsia="Times New Roman" w:hAnsi="Times New Roman" w:cs="Times New Roman"/>
          <w:sz w:val="20"/>
          <w:szCs w:val="20"/>
        </w:rPr>
        <w:t>рального соглашения, присвоенный репозитарием. Не применяется в случае первичного направления для регистрации совм</w:t>
      </w:r>
      <w:r w:rsidR="00C90CFD" w:rsidRPr="007E390F">
        <w:rPr>
          <w:rFonts w:ascii="Times New Roman" w:eastAsia="Times New Roman" w:hAnsi="Times New Roman" w:cs="Times New Roman"/>
          <w:sz w:val="20"/>
          <w:szCs w:val="20"/>
        </w:rPr>
        <w:t xml:space="preserve">естно с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="00C90CFD" w:rsidRPr="007E390F">
        <w:rPr>
          <w:rFonts w:ascii="Times New Roman" w:eastAsia="Times New Roman" w:hAnsi="Times New Roman" w:cs="Times New Roman"/>
          <w:sz w:val="20"/>
          <w:szCs w:val="20"/>
        </w:rPr>
        <w:t>ральным соглашением</w:t>
      </w:r>
      <w:r w:rsidR="00887F2F" w:rsidRPr="007E390F">
        <w:rPr>
          <w:rFonts w:ascii="Times New Roman" w:eastAsia="Times New Roman" w:hAnsi="Times New Roman" w:cs="Times New Roman"/>
          <w:sz w:val="20"/>
          <w:szCs w:val="20"/>
        </w:rPr>
        <w:t xml:space="preserve"> или указания признака отсутствия Генерального соглашения в анкете договора.</w:t>
      </w:r>
    </w:p>
    <w:p w14:paraId="0EA78424" w14:textId="77777777" w:rsidR="00650D06" w:rsidRPr="007E390F" w:rsidRDefault="00650D06" w:rsidP="00A969CC">
      <w:pPr>
        <w:pStyle w:val="a3"/>
        <w:numPr>
          <w:ilvl w:val="0"/>
          <w:numId w:val="120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Стороны договора (идентифи</w:t>
      </w:r>
      <w:r w:rsidR="00C90CFD" w:rsidRPr="007E390F">
        <w:rPr>
          <w:rFonts w:ascii="Times New Roman" w:eastAsia="Times New Roman" w:hAnsi="Times New Roman" w:cs="Times New Roman"/>
          <w:sz w:val="20"/>
          <w:szCs w:val="20"/>
        </w:rPr>
        <w:t>кационные коды сторон договора)</w:t>
      </w:r>
    </w:p>
    <w:p w14:paraId="4B850B5B" w14:textId="77777777" w:rsidR="00650D06" w:rsidRPr="007E390F" w:rsidRDefault="00650D06" w:rsidP="00A969CC">
      <w:pPr>
        <w:pStyle w:val="a3"/>
        <w:numPr>
          <w:ilvl w:val="0"/>
          <w:numId w:val="120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сд</w:t>
      </w:r>
      <w:r w:rsidR="00C90CFD" w:rsidRPr="007E390F">
        <w:rPr>
          <w:rFonts w:ascii="Times New Roman" w:eastAsia="Times New Roman" w:hAnsi="Times New Roman" w:cs="Times New Roman"/>
          <w:sz w:val="20"/>
          <w:szCs w:val="20"/>
        </w:rPr>
        <w:t>елки (дата заключения договора)</w:t>
      </w:r>
    </w:p>
    <w:p w14:paraId="4A117754" w14:textId="77777777" w:rsidR="00650D06" w:rsidRPr="007E390F" w:rsidRDefault="00650D06" w:rsidP="00A969CC">
      <w:pPr>
        <w:pStyle w:val="a3"/>
        <w:numPr>
          <w:ilvl w:val="0"/>
          <w:numId w:val="120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</w:t>
      </w:r>
      <w:r w:rsidR="00723CEE" w:rsidRPr="007E390F">
        <w:rPr>
          <w:rFonts w:ascii="Times New Roman" w:eastAsia="Times New Roman" w:hAnsi="Times New Roman" w:cs="Times New Roman"/>
          <w:sz w:val="20"/>
          <w:szCs w:val="20"/>
        </w:rPr>
        <w:t>овершения отчитываемого события</w:t>
      </w:r>
    </w:p>
    <w:p w14:paraId="1B1BA01E" w14:textId="77777777" w:rsidR="00650D06" w:rsidRPr="007E390F" w:rsidRDefault="00723CEE" w:rsidP="00A969CC">
      <w:pPr>
        <w:pStyle w:val="a3"/>
        <w:numPr>
          <w:ilvl w:val="0"/>
          <w:numId w:val="120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Классификационный тип продукта</w:t>
      </w:r>
    </w:p>
    <w:p w14:paraId="0DDA6722" w14:textId="77777777" w:rsidR="00650D06" w:rsidRPr="007E390F" w:rsidRDefault="00723CEE" w:rsidP="00A969CC">
      <w:pPr>
        <w:pStyle w:val="a3"/>
        <w:numPr>
          <w:ilvl w:val="0"/>
          <w:numId w:val="120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начала и истечения срока</w:t>
      </w:r>
    </w:p>
    <w:p w14:paraId="0EB33ABA" w14:textId="77777777" w:rsidR="00650D06" w:rsidRPr="007E390F" w:rsidRDefault="00650D06" w:rsidP="00A969CC">
      <w:pPr>
        <w:pStyle w:val="a3"/>
        <w:numPr>
          <w:ilvl w:val="0"/>
          <w:numId w:val="120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Начальное значение номинальной</w:t>
      </w:r>
      <w:r w:rsidR="00723CEE" w:rsidRPr="007E390F">
        <w:rPr>
          <w:rFonts w:ascii="Times New Roman" w:eastAsia="Times New Roman" w:hAnsi="Times New Roman" w:cs="Times New Roman"/>
          <w:sz w:val="20"/>
          <w:szCs w:val="20"/>
        </w:rPr>
        <w:t xml:space="preserve"> суммы по первой части договора</w:t>
      </w:r>
    </w:p>
    <w:p w14:paraId="0CE0ADF7" w14:textId="77777777" w:rsidR="00650D06" w:rsidRPr="007E390F" w:rsidRDefault="00650D06" w:rsidP="00A969CC">
      <w:pPr>
        <w:pStyle w:val="a3"/>
        <w:numPr>
          <w:ilvl w:val="0"/>
          <w:numId w:val="120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Индекс плавающей ставки либо начальное значение фиксированной процентн</w:t>
      </w:r>
      <w:r w:rsidR="00723CEE" w:rsidRPr="007E390F">
        <w:rPr>
          <w:rFonts w:ascii="Times New Roman" w:eastAsia="Times New Roman" w:hAnsi="Times New Roman" w:cs="Times New Roman"/>
          <w:sz w:val="20"/>
          <w:szCs w:val="20"/>
        </w:rPr>
        <w:t>ой ставки первой части договора</w:t>
      </w:r>
    </w:p>
    <w:p w14:paraId="227E9FA5" w14:textId="77777777" w:rsidR="00650D06" w:rsidRPr="007E390F" w:rsidRDefault="00650D06" w:rsidP="00A969CC">
      <w:pPr>
        <w:pStyle w:val="a3"/>
        <w:numPr>
          <w:ilvl w:val="0"/>
          <w:numId w:val="120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Начальное значение номинальной</w:t>
      </w:r>
      <w:r w:rsidR="00723CEE" w:rsidRPr="007E390F">
        <w:rPr>
          <w:rFonts w:ascii="Times New Roman" w:eastAsia="Times New Roman" w:hAnsi="Times New Roman" w:cs="Times New Roman"/>
          <w:sz w:val="20"/>
          <w:szCs w:val="20"/>
        </w:rPr>
        <w:t xml:space="preserve"> суммы по второй части договора</w:t>
      </w:r>
    </w:p>
    <w:p w14:paraId="6EBF3848" w14:textId="77777777" w:rsidR="00650D06" w:rsidRPr="007E390F" w:rsidRDefault="00650D06" w:rsidP="00A969CC">
      <w:pPr>
        <w:pStyle w:val="a3"/>
        <w:numPr>
          <w:ilvl w:val="0"/>
          <w:numId w:val="120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Индекс плавающей ставки либо начальное значение фиксированной процентн</w:t>
      </w:r>
      <w:r w:rsidR="00723CEE" w:rsidRPr="007E390F">
        <w:rPr>
          <w:rFonts w:ascii="Times New Roman" w:eastAsia="Times New Roman" w:hAnsi="Times New Roman" w:cs="Times New Roman"/>
          <w:sz w:val="20"/>
          <w:szCs w:val="20"/>
        </w:rPr>
        <w:t>ой ставки второй части договора</w:t>
      </w:r>
    </w:p>
    <w:p w14:paraId="38DF1CF7" w14:textId="77777777" w:rsidR="00650D06" w:rsidRPr="007E390F" w:rsidRDefault="00650D06" w:rsidP="00A969CC">
      <w:pPr>
        <w:pStyle w:val="a3"/>
        <w:numPr>
          <w:ilvl w:val="0"/>
          <w:numId w:val="120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Назначение предоставления ан</w:t>
      </w:r>
      <w:r w:rsidR="00723CEE" w:rsidRPr="007E390F">
        <w:rPr>
          <w:rFonts w:ascii="Times New Roman" w:eastAsia="Times New Roman" w:hAnsi="Times New Roman" w:cs="Times New Roman"/>
          <w:sz w:val="20"/>
          <w:szCs w:val="20"/>
        </w:rPr>
        <w:t>кеты договора процентного свопа</w:t>
      </w:r>
    </w:p>
    <w:p w14:paraId="6266FE7A" w14:textId="77777777" w:rsidR="00650D06" w:rsidRPr="007E390F" w:rsidRDefault="00650D06" w:rsidP="00415FFE">
      <w:pPr>
        <w:spacing w:before="240"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1523" w:name="_Toc427764649"/>
      <w:bookmarkStart w:id="1524" w:name="_Toc495421984"/>
      <w:bookmarkEnd w:id="1523"/>
      <w:r w:rsidRPr="007E390F">
        <w:rPr>
          <w:rFonts w:ascii="Times New Roman" w:hAnsi="Times New Roman" w:cs="Times New Roman"/>
          <w:b/>
          <w:bCs/>
          <w:sz w:val="20"/>
          <w:szCs w:val="20"/>
        </w:rPr>
        <w:t>CM033. Анкета договора фиксации максимальной/минимальной процентной ставки</w:t>
      </w:r>
      <w:bookmarkEnd w:id="1524"/>
    </w:p>
    <w:p w14:paraId="243D8ADA" w14:textId="77777777" w:rsidR="00650D06" w:rsidRPr="007E390F" w:rsidRDefault="00650D06" w:rsidP="00F123BD">
      <w:pPr>
        <w:pStyle w:val="a3"/>
        <w:numPr>
          <w:ilvl w:val="0"/>
          <w:numId w:val="121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 xml:space="preserve">Номер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Pr="007E390F">
        <w:rPr>
          <w:rFonts w:ascii="Times New Roman" w:eastAsia="Times New Roman" w:hAnsi="Times New Roman" w:cs="Times New Roman"/>
          <w:sz w:val="20"/>
          <w:szCs w:val="20"/>
        </w:rPr>
        <w:t>рального соглашения, присвоенный репозитарием. Не применяется в случае первичного направления для регистрации совм</w:t>
      </w:r>
      <w:r w:rsidR="00F123BD" w:rsidRPr="007E390F">
        <w:rPr>
          <w:rFonts w:ascii="Times New Roman" w:eastAsia="Times New Roman" w:hAnsi="Times New Roman" w:cs="Times New Roman"/>
          <w:sz w:val="20"/>
          <w:szCs w:val="20"/>
        </w:rPr>
        <w:t xml:space="preserve">естно с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="00F123BD" w:rsidRPr="007E390F">
        <w:rPr>
          <w:rFonts w:ascii="Times New Roman" w:eastAsia="Times New Roman" w:hAnsi="Times New Roman" w:cs="Times New Roman"/>
          <w:sz w:val="20"/>
          <w:szCs w:val="20"/>
        </w:rPr>
        <w:t>ральным соглашением</w:t>
      </w:r>
      <w:r w:rsidR="00887F2F" w:rsidRPr="007E390F">
        <w:rPr>
          <w:rFonts w:ascii="Times New Roman" w:eastAsia="Times New Roman" w:hAnsi="Times New Roman" w:cs="Times New Roman"/>
          <w:sz w:val="20"/>
          <w:szCs w:val="20"/>
        </w:rPr>
        <w:t xml:space="preserve"> или указания признака отсутствия Генерального соглашения в анкете договора.</w:t>
      </w:r>
    </w:p>
    <w:p w14:paraId="6804A2B0" w14:textId="77777777" w:rsidR="00650D06" w:rsidRPr="007E390F" w:rsidRDefault="00650D06" w:rsidP="00F123BD">
      <w:pPr>
        <w:pStyle w:val="a3"/>
        <w:numPr>
          <w:ilvl w:val="0"/>
          <w:numId w:val="121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Стороны договора (идентифи</w:t>
      </w:r>
      <w:r w:rsidR="00F123BD" w:rsidRPr="007E390F">
        <w:rPr>
          <w:rFonts w:ascii="Times New Roman" w:eastAsia="Times New Roman" w:hAnsi="Times New Roman" w:cs="Times New Roman"/>
          <w:sz w:val="20"/>
          <w:szCs w:val="20"/>
        </w:rPr>
        <w:t>кационные коды сторон договора)</w:t>
      </w:r>
    </w:p>
    <w:p w14:paraId="14E21D72" w14:textId="77777777" w:rsidR="00650D06" w:rsidRPr="007E390F" w:rsidRDefault="00650D06" w:rsidP="00F123BD">
      <w:pPr>
        <w:pStyle w:val="a3"/>
        <w:numPr>
          <w:ilvl w:val="0"/>
          <w:numId w:val="121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сд</w:t>
      </w:r>
      <w:r w:rsidR="00F123BD" w:rsidRPr="007E390F">
        <w:rPr>
          <w:rFonts w:ascii="Times New Roman" w:eastAsia="Times New Roman" w:hAnsi="Times New Roman" w:cs="Times New Roman"/>
          <w:sz w:val="20"/>
          <w:szCs w:val="20"/>
        </w:rPr>
        <w:t>елки (дата заключения договора)</w:t>
      </w:r>
    </w:p>
    <w:p w14:paraId="41905A48" w14:textId="77777777" w:rsidR="00650D06" w:rsidRPr="007E390F" w:rsidRDefault="00650D06" w:rsidP="00F123BD">
      <w:pPr>
        <w:pStyle w:val="a3"/>
        <w:numPr>
          <w:ilvl w:val="0"/>
          <w:numId w:val="121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</w:t>
      </w:r>
      <w:r w:rsidR="00F123BD" w:rsidRPr="007E390F">
        <w:rPr>
          <w:rFonts w:ascii="Times New Roman" w:eastAsia="Times New Roman" w:hAnsi="Times New Roman" w:cs="Times New Roman"/>
          <w:sz w:val="20"/>
          <w:szCs w:val="20"/>
        </w:rPr>
        <w:t>овершения отчитываемого события</w:t>
      </w:r>
    </w:p>
    <w:p w14:paraId="59E45B04" w14:textId="77777777" w:rsidR="00650D06" w:rsidRPr="007E390F" w:rsidRDefault="00F123BD" w:rsidP="00F123BD">
      <w:pPr>
        <w:pStyle w:val="a3"/>
        <w:numPr>
          <w:ilvl w:val="0"/>
          <w:numId w:val="121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Классификационный тип продукта</w:t>
      </w:r>
    </w:p>
    <w:p w14:paraId="288480A5" w14:textId="77777777" w:rsidR="00650D06" w:rsidRPr="007E390F" w:rsidRDefault="00F123BD" w:rsidP="00F123BD">
      <w:pPr>
        <w:pStyle w:val="a3"/>
        <w:numPr>
          <w:ilvl w:val="0"/>
          <w:numId w:val="121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начала и истечения срока</w:t>
      </w:r>
    </w:p>
    <w:p w14:paraId="7E480BC2" w14:textId="77777777" w:rsidR="00650D06" w:rsidRPr="007E390F" w:rsidRDefault="00650D06" w:rsidP="00F123BD">
      <w:pPr>
        <w:pStyle w:val="a3"/>
        <w:numPr>
          <w:ilvl w:val="0"/>
          <w:numId w:val="121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Начальное значение но</w:t>
      </w:r>
      <w:r w:rsidR="00F123BD" w:rsidRPr="007E390F">
        <w:rPr>
          <w:rFonts w:ascii="Times New Roman" w:eastAsia="Times New Roman" w:hAnsi="Times New Roman" w:cs="Times New Roman"/>
          <w:sz w:val="20"/>
          <w:szCs w:val="20"/>
        </w:rPr>
        <w:t>минальной суммы</w:t>
      </w:r>
    </w:p>
    <w:p w14:paraId="2CF81F2B" w14:textId="77777777" w:rsidR="00650D06" w:rsidRPr="007E390F" w:rsidRDefault="00F123BD" w:rsidP="00F123BD">
      <w:pPr>
        <w:pStyle w:val="a3"/>
        <w:numPr>
          <w:ilvl w:val="0"/>
          <w:numId w:val="121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Индекс плавающей ставки</w:t>
      </w:r>
    </w:p>
    <w:p w14:paraId="45D07AAE" w14:textId="77777777" w:rsidR="00650D06" w:rsidRPr="007E390F" w:rsidRDefault="00650D06" w:rsidP="00F123BD">
      <w:pPr>
        <w:pStyle w:val="a3"/>
        <w:numPr>
          <w:ilvl w:val="0"/>
          <w:numId w:val="121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Су</w:t>
      </w:r>
      <w:r w:rsidR="00F123BD" w:rsidRPr="007E390F">
        <w:rPr>
          <w:rFonts w:ascii="Times New Roman" w:eastAsia="Times New Roman" w:hAnsi="Times New Roman" w:cs="Times New Roman"/>
          <w:sz w:val="20"/>
          <w:szCs w:val="20"/>
        </w:rPr>
        <w:t>мма и валюта премии по договору</w:t>
      </w:r>
    </w:p>
    <w:p w14:paraId="69FF38AE" w14:textId="77777777" w:rsidR="00650D06" w:rsidRPr="007E390F" w:rsidRDefault="00650D06" w:rsidP="00F123BD">
      <w:pPr>
        <w:pStyle w:val="a3"/>
        <w:numPr>
          <w:ilvl w:val="0"/>
          <w:numId w:val="121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Назначение предоставления анкеты договора фиксации максимально</w:t>
      </w:r>
      <w:r w:rsidR="00F123BD" w:rsidRPr="007E390F">
        <w:rPr>
          <w:rFonts w:ascii="Times New Roman" w:eastAsia="Times New Roman" w:hAnsi="Times New Roman" w:cs="Times New Roman"/>
          <w:sz w:val="20"/>
          <w:szCs w:val="20"/>
        </w:rPr>
        <w:t>й/минимальной процентной ставки</w:t>
      </w:r>
    </w:p>
    <w:p w14:paraId="7F2E5262" w14:textId="77777777" w:rsidR="00650D06" w:rsidRPr="007E390F" w:rsidRDefault="00650D06" w:rsidP="00415FFE">
      <w:pPr>
        <w:spacing w:before="240"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1525" w:name="_Toc427764650"/>
      <w:bookmarkStart w:id="1526" w:name="_Toc495421985"/>
      <w:bookmarkEnd w:id="1525"/>
      <w:r w:rsidRPr="007E390F">
        <w:rPr>
          <w:rFonts w:ascii="Times New Roman" w:hAnsi="Times New Roman" w:cs="Times New Roman"/>
          <w:b/>
          <w:bCs/>
          <w:sz w:val="20"/>
          <w:szCs w:val="20"/>
        </w:rPr>
        <w:t>CM034. Анкета договора свопциона</w:t>
      </w:r>
      <w:bookmarkEnd w:id="1526"/>
    </w:p>
    <w:p w14:paraId="2F1B7E60" w14:textId="77777777" w:rsidR="00650D06" w:rsidRPr="007E390F" w:rsidRDefault="00650D06" w:rsidP="00F123BD">
      <w:pPr>
        <w:pStyle w:val="a3"/>
        <w:numPr>
          <w:ilvl w:val="0"/>
          <w:numId w:val="122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 xml:space="preserve">Номер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Pr="007E390F">
        <w:rPr>
          <w:rFonts w:ascii="Times New Roman" w:eastAsia="Times New Roman" w:hAnsi="Times New Roman" w:cs="Times New Roman"/>
          <w:sz w:val="20"/>
          <w:szCs w:val="20"/>
        </w:rPr>
        <w:t>рального соглашения, присвоенный репозитарием. Не применяется в случае первичного направления для регистрации совм</w:t>
      </w:r>
      <w:r w:rsidR="00F123BD" w:rsidRPr="007E390F">
        <w:rPr>
          <w:rFonts w:ascii="Times New Roman" w:eastAsia="Times New Roman" w:hAnsi="Times New Roman" w:cs="Times New Roman"/>
          <w:sz w:val="20"/>
          <w:szCs w:val="20"/>
        </w:rPr>
        <w:t xml:space="preserve">естно с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="00F123BD" w:rsidRPr="007E390F">
        <w:rPr>
          <w:rFonts w:ascii="Times New Roman" w:eastAsia="Times New Roman" w:hAnsi="Times New Roman" w:cs="Times New Roman"/>
          <w:sz w:val="20"/>
          <w:szCs w:val="20"/>
        </w:rPr>
        <w:t>ральным соглашением</w:t>
      </w:r>
      <w:r w:rsidR="00887F2F" w:rsidRPr="007E390F">
        <w:rPr>
          <w:rFonts w:ascii="Times New Roman" w:eastAsia="Times New Roman" w:hAnsi="Times New Roman" w:cs="Times New Roman"/>
          <w:sz w:val="20"/>
          <w:szCs w:val="20"/>
        </w:rPr>
        <w:t xml:space="preserve"> или указания признака отсутствия Генерального соглашения в анкете договора.</w:t>
      </w:r>
    </w:p>
    <w:p w14:paraId="4CCBFD9E" w14:textId="77777777" w:rsidR="00650D06" w:rsidRPr="007E390F" w:rsidRDefault="00650D06" w:rsidP="00F123BD">
      <w:pPr>
        <w:pStyle w:val="a3"/>
        <w:numPr>
          <w:ilvl w:val="0"/>
          <w:numId w:val="122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Стороны договора (идентификационные коды сторон договора):</w:t>
      </w:r>
    </w:p>
    <w:p w14:paraId="48CD80F2" w14:textId="77777777" w:rsidR="00650D06" w:rsidRPr="007E390F" w:rsidRDefault="00F123BD" w:rsidP="005275F0">
      <w:pPr>
        <w:pStyle w:val="a3"/>
        <w:numPr>
          <w:ilvl w:val="0"/>
          <w:numId w:val="119"/>
        </w:numPr>
        <w:shd w:val="clear" w:color="auto" w:fill="FFFFFF"/>
        <w:spacing w:after="120" w:line="240" w:lineRule="auto"/>
        <w:ind w:left="851" w:firstLine="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продавец</w:t>
      </w:r>
    </w:p>
    <w:p w14:paraId="0ED8A8FF" w14:textId="77777777" w:rsidR="00650D06" w:rsidRPr="007E390F" w:rsidRDefault="00F123BD" w:rsidP="005275F0">
      <w:pPr>
        <w:pStyle w:val="a3"/>
        <w:numPr>
          <w:ilvl w:val="0"/>
          <w:numId w:val="119"/>
        </w:numPr>
        <w:shd w:val="clear" w:color="auto" w:fill="FFFFFF"/>
        <w:spacing w:after="120" w:line="240" w:lineRule="auto"/>
        <w:ind w:left="851" w:firstLine="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покупатель</w:t>
      </w:r>
    </w:p>
    <w:p w14:paraId="28D7F363" w14:textId="77777777" w:rsidR="00650D06" w:rsidRPr="007E390F" w:rsidRDefault="00650D06" w:rsidP="00F123BD">
      <w:pPr>
        <w:pStyle w:val="a3"/>
        <w:numPr>
          <w:ilvl w:val="0"/>
          <w:numId w:val="122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сд</w:t>
      </w:r>
      <w:r w:rsidR="00F123BD" w:rsidRPr="007E390F">
        <w:rPr>
          <w:rFonts w:ascii="Times New Roman" w:eastAsia="Times New Roman" w:hAnsi="Times New Roman" w:cs="Times New Roman"/>
          <w:sz w:val="20"/>
          <w:szCs w:val="20"/>
        </w:rPr>
        <w:t>елки (дата заключения договора)</w:t>
      </w:r>
    </w:p>
    <w:p w14:paraId="7FA0F201" w14:textId="77777777" w:rsidR="00650D06" w:rsidRPr="007E390F" w:rsidRDefault="00650D06" w:rsidP="00F123BD">
      <w:pPr>
        <w:pStyle w:val="a3"/>
        <w:numPr>
          <w:ilvl w:val="0"/>
          <w:numId w:val="122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совершения отчитываемог</w:t>
      </w:r>
      <w:r w:rsidR="00F123BD" w:rsidRPr="007E390F">
        <w:rPr>
          <w:rFonts w:ascii="Times New Roman" w:eastAsia="Times New Roman" w:hAnsi="Times New Roman" w:cs="Times New Roman"/>
          <w:sz w:val="20"/>
          <w:szCs w:val="20"/>
        </w:rPr>
        <w:t>о события</w:t>
      </w:r>
    </w:p>
    <w:p w14:paraId="5C7116C9" w14:textId="77777777" w:rsidR="00650D06" w:rsidRPr="007E390F" w:rsidRDefault="00F123BD" w:rsidP="00F123BD">
      <w:pPr>
        <w:pStyle w:val="a3"/>
        <w:numPr>
          <w:ilvl w:val="0"/>
          <w:numId w:val="122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Классификационный тип продукта</w:t>
      </w:r>
    </w:p>
    <w:p w14:paraId="7983F1C3" w14:textId="77777777" w:rsidR="00650D06" w:rsidRPr="007E390F" w:rsidRDefault="00650D06" w:rsidP="00F123BD">
      <w:pPr>
        <w:pStyle w:val="a3"/>
        <w:numPr>
          <w:ilvl w:val="0"/>
          <w:numId w:val="122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</w:t>
      </w:r>
      <w:r w:rsidR="00F123BD" w:rsidRPr="007E390F">
        <w:rPr>
          <w:rFonts w:ascii="Times New Roman" w:eastAsia="Times New Roman" w:hAnsi="Times New Roman" w:cs="Times New Roman"/>
          <w:sz w:val="20"/>
          <w:szCs w:val="20"/>
        </w:rPr>
        <w:t>умма и валюта премии по опциону</w:t>
      </w:r>
    </w:p>
    <w:p w14:paraId="55DEB063" w14:textId="77777777" w:rsidR="00650D06" w:rsidRPr="007E390F" w:rsidRDefault="00650D06" w:rsidP="00F123BD">
      <w:pPr>
        <w:pStyle w:val="a3"/>
        <w:numPr>
          <w:ilvl w:val="0"/>
          <w:numId w:val="122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начала и окончания срока осуществления права на исполнение либо</w:t>
      </w:r>
      <w:r w:rsidR="00F123BD" w:rsidRPr="007E390F">
        <w:rPr>
          <w:rFonts w:ascii="Times New Roman" w:eastAsia="Times New Roman" w:hAnsi="Times New Roman" w:cs="Times New Roman"/>
          <w:sz w:val="20"/>
          <w:szCs w:val="20"/>
        </w:rPr>
        <w:t xml:space="preserve"> Дата (Даты) исполнения опциона</w:t>
      </w:r>
    </w:p>
    <w:p w14:paraId="5B21AB31" w14:textId="77777777" w:rsidR="00650D06" w:rsidRPr="007E390F" w:rsidRDefault="00650D06" w:rsidP="00F123BD">
      <w:pPr>
        <w:pStyle w:val="a3"/>
        <w:numPr>
          <w:ilvl w:val="0"/>
          <w:numId w:val="122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</w:t>
      </w:r>
      <w:r w:rsidR="00F123BD" w:rsidRPr="007E390F">
        <w:rPr>
          <w:rFonts w:ascii="Times New Roman" w:eastAsia="Times New Roman" w:hAnsi="Times New Roman" w:cs="Times New Roman"/>
          <w:sz w:val="20"/>
          <w:szCs w:val="20"/>
        </w:rPr>
        <w:t xml:space="preserve"> начала и истечения срока свопа</w:t>
      </w:r>
    </w:p>
    <w:p w14:paraId="35B15FDA" w14:textId="77777777" w:rsidR="00650D06" w:rsidRPr="007E390F" w:rsidRDefault="00650D06" w:rsidP="00F123BD">
      <w:pPr>
        <w:pStyle w:val="a3"/>
        <w:numPr>
          <w:ilvl w:val="0"/>
          <w:numId w:val="122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Начальное значение номинальной суммы по п</w:t>
      </w:r>
      <w:r w:rsidR="00F123BD" w:rsidRPr="007E390F">
        <w:rPr>
          <w:rFonts w:ascii="Times New Roman" w:eastAsia="Times New Roman" w:hAnsi="Times New Roman" w:cs="Times New Roman"/>
          <w:sz w:val="20"/>
          <w:szCs w:val="20"/>
        </w:rPr>
        <w:t>ервой части свопа</w:t>
      </w:r>
    </w:p>
    <w:p w14:paraId="70B6FAFF" w14:textId="77777777" w:rsidR="00650D06" w:rsidRPr="007E390F" w:rsidRDefault="00650D06" w:rsidP="00F123BD">
      <w:pPr>
        <w:pStyle w:val="a3"/>
        <w:numPr>
          <w:ilvl w:val="0"/>
          <w:numId w:val="122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Индекс плавающей ставки либо начальное значение фиксированной проце</w:t>
      </w:r>
      <w:r w:rsidR="00F123BD" w:rsidRPr="007E390F">
        <w:rPr>
          <w:rFonts w:ascii="Times New Roman" w:eastAsia="Times New Roman" w:hAnsi="Times New Roman" w:cs="Times New Roman"/>
          <w:sz w:val="20"/>
          <w:szCs w:val="20"/>
        </w:rPr>
        <w:t>нтной ставки первой части свопа</w:t>
      </w:r>
    </w:p>
    <w:p w14:paraId="36C7E972" w14:textId="77777777" w:rsidR="00650D06" w:rsidRPr="007E390F" w:rsidRDefault="00650D06" w:rsidP="00F123BD">
      <w:pPr>
        <w:pStyle w:val="a3"/>
        <w:numPr>
          <w:ilvl w:val="0"/>
          <w:numId w:val="122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Начальное значение номиналь</w:t>
      </w:r>
      <w:r w:rsidR="00F123BD" w:rsidRPr="007E390F">
        <w:rPr>
          <w:rFonts w:ascii="Times New Roman" w:eastAsia="Times New Roman" w:hAnsi="Times New Roman" w:cs="Times New Roman"/>
          <w:sz w:val="20"/>
          <w:szCs w:val="20"/>
        </w:rPr>
        <w:t>ной суммы по второй части свопа</w:t>
      </w:r>
    </w:p>
    <w:p w14:paraId="2E5387F7" w14:textId="77777777" w:rsidR="00650D06" w:rsidRPr="007E390F" w:rsidRDefault="00650D06" w:rsidP="00F123BD">
      <w:pPr>
        <w:pStyle w:val="a3"/>
        <w:numPr>
          <w:ilvl w:val="0"/>
          <w:numId w:val="122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Индекс плавающей ставки либо начальное значение фиксированной процентной став</w:t>
      </w:r>
      <w:r w:rsidR="00F123BD" w:rsidRPr="007E390F">
        <w:rPr>
          <w:rFonts w:ascii="Times New Roman" w:eastAsia="Times New Roman" w:hAnsi="Times New Roman" w:cs="Times New Roman"/>
          <w:sz w:val="20"/>
          <w:szCs w:val="20"/>
        </w:rPr>
        <w:t>ки второй части свопа</w:t>
      </w:r>
    </w:p>
    <w:p w14:paraId="5593E87E" w14:textId="77777777" w:rsidR="00650D06" w:rsidRPr="007E390F" w:rsidRDefault="00650D06" w:rsidP="00F123BD">
      <w:pPr>
        <w:pStyle w:val="a3"/>
        <w:numPr>
          <w:ilvl w:val="0"/>
          <w:numId w:val="122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Назначение предостав</w:t>
      </w:r>
      <w:r w:rsidR="00F123BD" w:rsidRPr="007E390F">
        <w:rPr>
          <w:rFonts w:ascii="Times New Roman" w:eastAsia="Times New Roman" w:hAnsi="Times New Roman" w:cs="Times New Roman"/>
          <w:sz w:val="20"/>
          <w:szCs w:val="20"/>
        </w:rPr>
        <w:t>ления анкеты договора свопциона</w:t>
      </w:r>
    </w:p>
    <w:p w14:paraId="264B1AD8" w14:textId="77777777" w:rsidR="00650D06" w:rsidRPr="007E390F" w:rsidRDefault="00650D06" w:rsidP="00415FFE">
      <w:pPr>
        <w:spacing w:before="240"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1527" w:name="_Toc427764651"/>
      <w:bookmarkStart w:id="1528" w:name="_Toc495421986"/>
      <w:bookmarkEnd w:id="1527"/>
      <w:r w:rsidRPr="007E390F">
        <w:rPr>
          <w:rFonts w:ascii="Times New Roman" w:hAnsi="Times New Roman" w:cs="Times New Roman"/>
          <w:b/>
          <w:bCs/>
          <w:sz w:val="20"/>
          <w:szCs w:val="20"/>
        </w:rPr>
        <w:t>CM041. Анкета договора репо</w:t>
      </w:r>
      <w:bookmarkEnd w:id="1528"/>
    </w:p>
    <w:p w14:paraId="2A51879E" w14:textId="77777777" w:rsidR="00650D06" w:rsidRPr="007E390F" w:rsidRDefault="00650D06" w:rsidP="00920BA7">
      <w:pPr>
        <w:numPr>
          <w:ilvl w:val="0"/>
          <w:numId w:val="124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 xml:space="preserve">Номер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Pr="007E390F">
        <w:rPr>
          <w:rFonts w:ascii="Times New Roman" w:eastAsia="Times New Roman" w:hAnsi="Times New Roman" w:cs="Times New Roman"/>
          <w:sz w:val="20"/>
          <w:szCs w:val="20"/>
        </w:rPr>
        <w:t xml:space="preserve">рального соглашения, присвоенный репозитарием. Не применяется в случае первичного направления для регистрации совместно с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Pr="007E390F">
        <w:rPr>
          <w:rFonts w:ascii="Times New Roman" w:eastAsia="Times New Roman" w:hAnsi="Times New Roman" w:cs="Times New Roman"/>
          <w:sz w:val="20"/>
          <w:szCs w:val="20"/>
        </w:rPr>
        <w:t>ральным соглаше</w:t>
      </w:r>
      <w:r w:rsidR="00920BA7" w:rsidRPr="007E390F">
        <w:rPr>
          <w:rFonts w:ascii="Times New Roman" w:eastAsia="Times New Roman" w:hAnsi="Times New Roman" w:cs="Times New Roman"/>
          <w:sz w:val="20"/>
          <w:szCs w:val="20"/>
        </w:rPr>
        <w:t>нием</w:t>
      </w:r>
      <w:r w:rsidR="00887F2F" w:rsidRPr="007E390F">
        <w:rPr>
          <w:rFonts w:ascii="Times New Roman" w:eastAsia="Times New Roman" w:hAnsi="Times New Roman" w:cs="Times New Roman"/>
          <w:sz w:val="20"/>
          <w:szCs w:val="20"/>
        </w:rPr>
        <w:t xml:space="preserve"> или указания признака отсутствия Генерального соглашения в анкете договора.</w:t>
      </w:r>
    </w:p>
    <w:p w14:paraId="14CC8640" w14:textId="77777777" w:rsidR="00650D06" w:rsidRPr="007E390F" w:rsidRDefault="00650D06" w:rsidP="00920BA7">
      <w:pPr>
        <w:numPr>
          <w:ilvl w:val="0"/>
          <w:numId w:val="124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Стороны договора (идентификационные коды сторон договора):</w:t>
      </w:r>
    </w:p>
    <w:p w14:paraId="05471487" w14:textId="77777777" w:rsidR="00650D06" w:rsidRPr="007E390F" w:rsidRDefault="00920BA7" w:rsidP="005275F0">
      <w:pPr>
        <w:pStyle w:val="a3"/>
        <w:numPr>
          <w:ilvl w:val="0"/>
          <w:numId w:val="119"/>
        </w:numPr>
        <w:shd w:val="clear" w:color="auto" w:fill="FFFFFF"/>
        <w:spacing w:after="120" w:line="240" w:lineRule="auto"/>
        <w:ind w:left="851" w:firstLine="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продавец</w:t>
      </w:r>
    </w:p>
    <w:p w14:paraId="12EB3944" w14:textId="77777777" w:rsidR="00650D06" w:rsidRPr="007E390F" w:rsidRDefault="00920BA7" w:rsidP="005275F0">
      <w:pPr>
        <w:pStyle w:val="a3"/>
        <w:numPr>
          <w:ilvl w:val="0"/>
          <w:numId w:val="119"/>
        </w:numPr>
        <w:shd w:val="clear" w:color="auto" w:fill="FFFFFF"/>
        <w:spacing w:after="120" w:line="240" w:lineRule="auto"/>
        <w:ind w:left="851" w:firstLine="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покупатель</w:t>
      </w:r>
    </w:p>
    <w:p w14:paraId="65009E59" w14:textId="77777777" w:rsidR="00650D06" w:rsidRPr="007E390F" w:rsidRDefault="00650D06" w:rsidP="00920BA7">
      <w:pPr>
        <w:numPr>
          <w:ilvl w:val="0"/>
          <w:numId w:val="124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сд</w:t>
      </w:r>
      <w:r w:rsidR="00920BA7" w:rsidRPr="007E390F">
        <w:rPr>
          <w:rFonts w:ascii="Times New Roman" w:eastAsia="Times New Roman" w:hAnsi="Times New Roman" w:cs="Times New Roman"/>
          <w:sz w:val="20"/>
          <w:szCs w:val="20"/>
        </w:rPr>
        <w:t>елки (дата заключения договора)</w:t>
      </w:r>
    </w:p>
    <w:p w14:paraId="63C7A275" w14:textId="77777777" w:rsidR="00650D06" w:rsidRPr="007E390F" w:rsidRDefault="00650D06" w:rsidP="00920BA7">
      <w:pPr>
        <w:numPr>
          <w:ilvl w:val="0"/>
          <w:numId w:val="124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</w:t>
      </w:r>
      <w:r w:rsidR="00920BA7" w:rsidRPr="007E390F">
        <w:rPr>
          <w:rFonts w:ascii="Times New Roman" w:eastAsia="Times New Roman" w:hAnsi="Times New Roman" w:cs="Times New Roman"/>
          <w:sz w:val="20"/>
          <w:szCs w:val="20"/>
        </w:rPr>
        <w:t>овершения отчитываемого события</w:t>
      </w:r>
    </w:p>
    <w:p w14:paraId="7CB05272" w14:textId="77777777" w:rsidR="00650D06" w:rsidRPr="007E390F" w:rsidRDefault="00920BA7" w:rsidP="00920BA7">
      <w:pPr>
        <w:numPr>
          <w:ilvl w:val="0"/>
          <w:numId w:val="124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Классификационный тип продукта</w:t>
      </w:r>
    </w:p>
    <w:p w14:paraId="1357C77E" w14:textId="77777777" w:rsidR="00650D06" w:rsidRPr="007E390F" w:rsidRDefault="00650D06" w:rsidP="00920BA7">
      <w:pPr>
        <w:numPr>
          <w:ilvl w:val="0"/>
          <w:numId w:val="124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Сумма и валюта ра</w:t>
      </w:r>
      <w:r w:rsidR="00920BA7" w:rsidRPr="007E390F">
        <w:rPr>
          <w:rFonts w:ascii="Times New Roman" w:eastAsia="Times New Roman" w:hAnsi="Times New Roman" w:cs="Times New Roman"/>
          <w:sz w:val="20"/>
          <w:szCs w:val="20"/>
        </w:rPr>
        <w:t>счетов по первой части договора</w:t>
      </w:r>
    </w:p>
    <w:p w14:paraId="298CEBCA" w14:textId="77777777" w:rsidR="00650D06" w:rsidRPr="007E390F" w:rsidRDefault="00650D06" w:rsidP="00920BA7">
      <w:pPr>
        <w:numPr>
          <w:ilvl w:val="0"/>
          <w:numId w:val="124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Сумма и валюта либо просто валюта ра</w:t>
      </w:r>
      <w:r w:rsidR="00920BA7" w:rsidRPr="007E390F">
        <w:rPr>
          <w:rFonts w:ascii="Times New Roman" w:eastAsia="Times New Roman" w:hAnsi="Times New Roman" w:cs="Times New Roman"/>
          <w:sz w:val="20"/>
          <w:szCs w:val="20"/>
        </w:rPr>
        <w:t>счетов по второй части договора</w:t>
      </w:r>
    </w:p>
    <w:p w14:paraId="1E3E7502" w14:textId="77777777" w:rsidR="00650D06" w:rsidRPr="007E390F" w:rsidRDefault="00650D06" w:rsidP="00920BA7">
      <w:pPr>
        <w:numPr>
          <w:ilvl w:val="0"/>
          <w:numId w:val="124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поставки/оплаты (срок п</w:t>
      </w:r>
      <w:r w:rsidR="00920BA7" w:rsidRPr="007E390F">
        <w:rPr>
          <w:rFonts w:ascii="Times New Roman" w:eastAsia="Times New Roman" w:hAnsi="Times New Roman" w:cs="Times New Roman"/>
          <w:sz w:val="20"/>
          <w:szCs w:val="20"/>
        </w:rPr>
        <w:t>оставки/оплаты) по первой части</w:t>
      </w:r>
    </w:p>
    <w:p w14:paraId="5D1B9249" w14:textId="77777777" w:rsidR="00650D06" w:rsidRPr="007E390F" w:rsidRDefault="00650D06" w:rsidP="00920BA7">
      <w:pPr>
        <w:numPr>
          <w:ilvl w:val="0"/>
          <w:numId w:val="124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поставки/оплаты (срок поставки/оплаты) по второ</w:t>
      </w:r>
      <w:r w:rsidR="00920BA7" w:rsidRPr="007E390F">
        <w:rPr>
          <w:rFonts w:ascii="Times New Roman" w:eastAsia="Times New Roman" w:hAnsi="Times New Roman" w:cs="Times New Roman"/>
          <w:sz w:val="20"/>
          <w:szCs w:val="20"/>
        </w:rPr>
        <w:t>й части или дата открытого репо</w:t>
      </w:r>
    </w:p>
    <w:p w14:paraId="05C7DC14" w14:textId="77777777" w:rsidR="00650D06" w:rsidRPr="007E390F" w:rsidRDefault="00920BA7" w:rsidP="00920BA7">
      <w:pPr>
        <w:numPr>
          <w:ilvl w:val="0"/>
          <w:numId w:val="124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Тип срока репо</w:t>
      </w:r>
    </w:p>
    <w:p w14:paraId="5F52B1C6" w14:textId="77777777" w:rsidR="00650D06" w:rsidRPr="007E390F" w:rsidRDefault="00650D06" w:rsidP="00920BA7">
      <w:pPr>
        <w:numPr>
          <w:ilvl w:val="0"/>
          <w:numId w:val="124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Ставка договора репо (индекс плавающей ставки либо начальное значение ф</w:t>
      </w:r>
      <w:r w:rsidR="00920BA7" w:rsidRPr="007E390F">
        <w:rPr>
          <w:rFonts w:ascii="Times New Roman" w:eastAsia="Times New Roman" w:hAnsi="Times New Roman" w:cs="Times New Roman"/>
          <w:sz w:val="20"/>
          <w:szCs w:val="20"/>
        </w:rPr>
        <w:t>иксированной процентной ставки)</w:t>
      </w:r>
    </w:p>
    <w:p w14:paraId="027ACFDA" w14:textId="77777777" w:rsidR="00650D06" w:rsidRPr="007E390F" w:rsidRDefault="00650D06" w:rsidP="00920BA7">
      <w:pPr>
        <w:numPr>
          <w:ilvl w:val="0"/>
          <w:numId w:val="124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Ценные бумаги, являющиеся предметом договора репо (Код базового (базисного) актива договора репо и Номинальная сумма (количеств</w:t>
      </w:r>
      <w:r w:rsidR="00920BA7" w:rsidRPr="007E390F">
        <w:rPr>
          <w:rFonts w:ascii="Times New Roman" w:eastAsia="Times New Roman" w:hAnsi="Times New Roman" w:cs="Times New Roman"/>
          <w:sz w:val="20"/>
          <w:szCs w:val="20"/>
        </w:rPr>
        <w:t>о) базового (базисного) актива)</w:t>
      </w:r>
    </w:p>
    <w:p w14:paraId="3C848648" w14:textId="77777777" w:rsidR="00650D06" w:rsidRPr="007E390F" w:rsidRDefault="00650D06" w:rsidP="00920BA7">
      <w:pPr>
        <w:numPr>
          <w:ilvl w:val="0"/>
          <w:numId w:val="124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Назначение предоставления</w:t>
      </w:r>
      <w:r w:rsidR="00920BA7" w:rsidRPr="007E390F">
        <w:rPr>
          <w:rFonts w:ascii="Times New Roman" w:eastAsia="Times New Roman" w:hAnsi="Times New Roman" w:cs="Times New Roman"/>
          <w:sz w:val="20"/>
          <w:szCs w:val="20"/>
        </w:rPr>
        <w:t xml:space="preserve"> анкеты договора репо</w:t>
      </w:r>
    </w:p>
    <w:p w14:paraId="432058D1" w14:textId="77777777" w:rsidR="00650D06" w:rsidRPr="007E390F" w:rsidRDefault="00650D06" w:rsidP="00415FFE">
      <w:pPr>
        <w:spacing w:before="240"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1529" w:name="_Toc427764652"/>
      <w:bookmarkStart w:id="1530" w:name="_Toc495421987"/>
      <w:bookmarkEnd w:id="1529"/>
      <w:r w:rsidRPr="007E390F">
        <w:rPr>
          <w:rFonts w:ascii="Times New Roman" w:hAnsi="Times New Roman" w:cs="Times New Roman"/>
          <w:b/>
          <w:bCs/>
          <w:sz w:val="20"/>
          <w:szCs w:val="20"/>
        </w:rPr>
        <w:t>CM042. Анкета договора купли-продажи облигации</w:t>
      </w:r>
      <w:bookmarkEnd w:id="1530"/>
    </w:p>
    <w:p w14:paraId="4AFC208B" w14:textId="77777777" w:rsidR="00650D06" w:rsidRPr="007E390F" w:rsidRDefault="00650D06" w:rsidP="0043309D">
      <w:pPr>
        <w:numPr>
          <w:ilvl w:val="0"/>
          <w:numId w:val="126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 xml:space="preserve">Номер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Pr="007E390F">
        <w:rPr>
          <w:rFonts w:ascii="Times New Roman" w:eastAsia="Times New Roman" w:hAnsi="Times New Roman" w:cs="Times New Roman"/>
          <w:sz w:val="20"/>
          <w:szCs w:val="20"/>
        </w:rPr>
        <w:t>рального соглашения, присвоенный репозитарием. Не применяется в случае первичного направления для регистрации совм</w:t>
      </w:r>
      <w:r w:rsidR="0043309D" w:rsidRPr="007E390F">
        <w:rPr>
          <w:rFonts w:ascii="Times New Roman" w:eastAsia="Times New Roman" w:hAnsi="Times New Roman" w:cs="Times New Roman"/>
          <w:sz w:val="20"/>
          <w:szCs w:val="20"/>
        </w:rPr>
        <w:t xml:space="preserve">естно с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="0043309D" w:rsidRPr="007E390F">
        <w:rPr>
          <w:rFonts w:ascii="Times New Roman" w:eastAsia="Times New Roman" w:hAnsi="Times New Roman" w:cs="Times New Roman"/>
          <w:sz w:val="20"/>
          <w:szCs w:val="20"/>
        </w:rPr>
        <w:t>ральным соглашением</w:t>
      </w:r>
      <w:r w:rsidR="008A578C" w:rsidRPr="007E390F">
        <w:rPr>
          <w:rFonts w:ascii="Times New Roman" w:eastAsia="Times New Roman" w:hAnsi="Times New Roman" w:cs="Times New Roman"/>
          <w:sz w:val="20"/>
          <w:szCs w:val="20"/>
        </w:rPr>
        <w:t xml:space="preserve"> или указания признака отсутствия Генерального соглашения в анкете договора.</w:t>
      </w:r>
    </w:p>
    <w:p w14:paraId="45794D70" w14:textId="77777777" w:rsidR="00650D06" w:rsidRPr="007E390F" w:rsidRDefault="00650D06" w:rsidP="0043309D">
      <w:pPr>
        <w:numPr>
          <w:ilvl w:val="0"/>
          <w:numId w:val="126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Стороны договора (идентификационные коды сторон договора):</w:t>
      </w:r>
    </w:p>
    <w:p w14:paraId="599C8C77" w14:textId="77777777" w:rsidR="00650D06" w:rsidRPr="007E390F" w:rsidRDefault="0043309D" w:rsidP="005275F0">
      <w:pPr>
        <w:pStyle w:val="a3"/>
        <w:numPr>
          <w:ilvl w:val="0"/>
          <w:numId w:val="119"/>
        </w:numPr>
        <w:shd w:val="clear" w:color="auto" w:fill="FFFFFF"/>
        <w:spacing w:after="120" w:line="240" w:lineRule="auto"/>
        <w:ind w:left="851" w:firstLine="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продавец</w:t>
      </w:r>
    </w:p>
    <w:p w14:paraId="65C595B5" w14:textId="77777777" w:rsidR="00650D06" w:rsidRPr="007E390F" w:rsidRDefault="0043309D" w:rsidP="005275F0">
      <w:pPr>
        <w:pStyle w:val="a3"/>
        <w:numPr>
          <w:ilvl w:val="0"/>
          <w:numId w:val="119"/>
        </w:numPr>
        <w:shd w:val="clear" w:color="auto" w:fill="FFFFFF"/>
        <w:spacing w:after="120" w:line="240" w:lineRule="auto"/>
        <w:ind w:left="851" w:firstLine="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покупатель</w:t>
      </w:r>
    </w:p>
    <w:p w14:paraId="680D30D8" w14:textId="77777777" w:rsidR="00650D06" w:rsidRPr="007E390F" w:rsidRDefault="00650D06" w:rsidP="0043309D">
      <w:pPr>
        <w:numPr>
          <w:ilvl w:val="0"/>
          <w:numId w:val="126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сд</w:t>
      </w:r>
      <w:r w:rsidR="0043309D" w:rsidRPr="007E390F">
        <w:rPr>
          <w:rFonts w:ascii="Times New Roman" w:eastAsia="Times New Roman" w:hAnsi="Times New Roman" w:cs="Times New Roman"/>
          <w:sz w:val="20"/>
          <w:szCs w:val="20"/>
        </w:rPr>
        <w:t>елки (дата заключения договора)</w:t>
      </w:r>
    </w:p>
    <w:p w14:paraId="5D17C47B" w14:textId="77777777" w:rsidR="00650D06" w:rsidRPr="007E390F" w:rsidRDefault="00650D06" w:rsidP="0043309D">
      <w:pPr>
        <w:numPr>
          <w:ilvl w:val="0"/>
          <w:numId w:val="126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</w:t>
      </w:r>
      <w:r w:rsidR="0043309D" w:rsidRPr="007E390F">
        <w:rPr>
          <w:rFonts w:ascii="Times New Roman" w:eastAsia="Times New Roman" w:hAnsi="Times New Roman" w:cs="Times New Roman"/>
          <w:sz w:val="20"/>
          <w:szCs w:val="20"/>
        </w:rPr>
        <w:t>овершения отчитываемого события</w:t>
      </w:r>
    </w:p>
    <w:p w14:paraId="73D97FBE" w14:textId="77777777" w:rsidR="00650D06" w:rsidRPr="007E390F" w:rsidRDefault="0043309D" w:rsidP="0043309D">
      <w:pPr>
        <w:numPr>
          <w:ilvl w:val="0"/>
          <w:numId w:val="126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Классификационный тип продукта</w:t>
      </w:r>
    </w:p>
    <w:p w14:paraId="7A068CCA" w14:textId="77777777" w:rsidR="00650D06" w:rsidRPr="007E390F" w:rsidRDefault="00650D06" w:rsidP="0043309D">
      <w:pPr>
        <w:numPr>
          <w:ilvl w:val="0"/>
          <w:numId w:val="126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Сумма и валют</w:t>
      </w:r>
      <w:r w:rsidR="0043309D" w:rsidRPr="007E390F">
        <w:rPr>
          <w:rFonts w:ascii="Times New Roman" w:eastAsia="Times New Roman" w:hAnsi="Times New Roman" w:cs="Times New Roman"/>
          <w:sz w:val="20"/>
          <w:szCs w:val="20"/>
        </w:rPr>
        <w:t>а номинальной суммы по договору</w:t>
      </w:r>
    </w:p>
    <w:p w14:paraId="68540975" w14:textId="77777777" w:rsidR="00650D06" w:rsidRPr="007E390F" w:rsidRDefault="0043309D" w:rsidP="0043309D">
      <w:pPr>
        <w:numPr>
          <w:ilvl w:val="0"/>
          <w:numId w:val="126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Чистая цена облигации</w:t>
      </w:r>
    </w:p>
    <w:p w14:paraId="7AFBB2E1" w14:textId="77777777" w:rsidR="00650D06" w:rsidRPr="007E390F" w:rsidRDefault="00650D06" w:rsidP="0043309D">
      <w:pPr>
        <w:numPr>
          <w:ilvl w:val="0"/>
          <w:numId w:val="126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 xml:space="preserve">Идентификатор базового </w:t>
      </w:r>
      <w:r w:rsidR="0043309D" w:rsidRPr="007E390F">
        <w:rPr>
          <w:rFonts w:ascii="Times New Roman" w:eastAsia="Times New Roman" w:hAnsi="Times New Roman" w:cs="Times New Roman"/>
          <w:sz w:val="20"/>
          <w:szCs w:val="20"/>
        </w:rPr>
        <w:t>актива (облигации)</w:t>
      </w:r>
    </w:p>
    <w:p w14:paraId="250A58BA" w14:textId="77777777" w:rsidR="00650D06" w:rsidRPr="007E390F" w:rsidRDefault="00650D06" w:rsidP="0043309D">
      <w:pPr>
        <w:numPr>
          <w:ilvl w:val="0"/>
          <w:numId w:val="126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</w:t>
      </w:r>
      <w:r w:rsidR="0043309D" w:rsidRPr="007E390F">
        <w:rPr>
          <w:rFonts w:ascii="Times New Roman" w:eastAsia="Times New Roman" w:hAnsi="Times New Roman" w:cs="Times New Roman"/>
          <w:sz w:val="20"/>
          <w:szCs w:val="20"/>
        </w:rPr>
        <w:t>а расчетов/поставки по договору</w:t>
      </w:r>
    </w:p>
    <w:p w14:paraId="18FA9C22" w14:textId="77777777" w:rsidR="00650D06" w:rsidRPr="007E390F" w:rsidRDefault="00650D06" w:rsidP="0043309D">
      <w:pPr>
        <w:numPr>
          <w:ilvl w:val="0"/>
          <w:numId w:val="126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Назначение предоставления анкеты д</w:t>
      </w:r>
      <w:r w:rsidR="0043309D" w:rsidRPr="007E390F">
        <w:rPr>
          <w:rFonts w:ascii="Times New Roman" w:eastAsia="Times New Roman" w:hAnsi="Times New Roman" w:cs="Times New Roman"/>
          <w:sz w:val="20"/>
          <w:szCs w:val="20"/>
        </w:rPr>
        <w:t>оговора купли-продажи облигации</w:t>
      </w:r>
    </w:p>
    <w:p w14:paraId="61447F8B" w14:textId="77777777" w:rsidR="00650D06" w:rsidRPr="007E390F" w:rsidRDefault="00650D06" w:rsidP="00415FFE">
      <w:pPr>
        <w:spacing w:before="240"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1531" w:name="_Toc427764653"/>
      <w:bookmarkStart w:id="1532" w:name="_Toc495421988"/>
      <w:bookmarkEnd w:id="1531"/>
      <w:r w:rsidRPr="007E390F">
        <w:rPr>
          <w:rFonts w:ascii="Times New Roman" w:hAnsi="Times New Roman" w:cs="Times New Roman"/>
          <w:b/>
          <w:bCs/>
          <w:sz w:val="20"/>
          <w:szCs w:val="20"/>
        </w:rPr>
        <w:t>CM043. Анкета форварда на облигаци</w:t>
      </w:r>
      <w:bookmarkEnd w:id="1532"/>
      <w:r w:rsidRPr="007E390F">
        <w:rPr>
          <w:rFonts w:ascii="Times New Roman" w:hAnsi="Times New Roman" w:cs="Times New Roman"/>
          <w:b/>
          <w:bCs/>
          <w:sz w:val="20"/>
          <w:szCs w:val="20"/>
        </w:rPr>
        <w:t>ю или индекс</w:t>
      </w:r>
    </w:p>
    <w:p w14:paraId="1BDDE45F" w14:textId="77777777" w:rsidR="00650D06" w:rsidRPr="007E390F" w:rsidRDefault="00650D06" w:rsidP="0043309D">
      <w:pPr>
        <w:numPr>
          <w:ilvl w:val="0"/>
          <w:numId w:val="129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 xml:space="preserve">Номер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Pr="007E390F">
        <w:rPr>
          <w:rFonts w:ascii="Times New Roman" w:eastAsia="Times New Roman" w:hAnsi="Times New Roman" w:cs="Times New Roman"/>
          <w:sz w:val="20"/>
          <w:szCs w:val="20"/>
        </w:rPr>
        <w:t>рального соглашения, присвоенный репозитарием. Не применяется в случае первичного направления для регистрации совм</w:t>
      </w:r>
      <w:r w:rsidR="0043309D" w:rsidRPr="007E390F">
        <w:rPr>
          <w:rFonts w:ascii="Times New Roman" w:eastAsia="Times New Roman" w:hAnsi="Times New Roman" w:cs="Times New Roman"/>
          <w:sz w:val="20"/>
          <w:szCs w:val="20"/>
        </w:rPr>
        <w:t xml:space="preserve">естно с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="0043309D" w:rsidRPr="007E390F">
        <w:rPr>
          <w:rFonts w:ascii="Times New Roman" w:eastAsia="Times New Roman" w:hAnsi="Times New Roman" w:cs="Times New Roman"/>
          <w:sz w:val="20"/>
          <w:szCs w:val="20"/>
        </w:rPr>
        <w:t>ральным соглашением</w:t>
      </w:r>
      <w:r w:rsidR="008A578C" w:rsidRPr="007E390F">
        <w:rPr>
          <w:rFonts w:ascii="Times New Roman" w:eastAsia="Times New Roman" w:hAnsi="Times New Roman" w:cs="Times New Roman"/>
          <w:sz w:val="20"/>
          <w:szCs w:val="20"/>
        </w:rPr>
        <w:t xml:space="preserve"> или указания признака отсутствия Генерального соглашения в анкете договора.</w:t>
      </w:r>
    </w:p>
    <w:p w14:paraId="2A8EC111" w14:textId="77777777" w:rsidR="00650D06" w:rsidRPr="007E390F" w:rsidRDefault="00650D06" w:rsidP="0043309D">
      <w:pPr>
        <w:numPr>
          <w:ilvl w:val="0"/>
          <w:numId w:val="129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Стороны договора (идентификационные коды сторон договора):</w:t>
      </w:r>
    </w:p>
    <w:p w14:paraId="419177A0" w14:textId="77777777" w:rsidR="00650D06" w:rsidRPr="007E390F" w:rsidRDefault="0043309D" w:rsidP="0043309D">
      <w:pPr>
        <w:pStyle w:val="a3"/>
        <w:numPr>
          <w:ilvl w:val="0"/>
          <w:numId w:val="128"/>
        </w:numPr>
        <w:shd w:val="clear" w:color="auto" w:fill="FFFFFF"/>
        <w:spacing w:after="120" w:line="240" w:lineRule="auto"/>
        <w:ind w:left="851" w:firstLine="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продавец</w:t>
      </w:r>
    </w:p>
    <w:p w14:paraId="04A715C9" w14:textId="77777777" w:rsidR="00650D06" w:rsidRPr="007E390F" w:rsidRDefault="0043309D" w:rsidP="0043309D">
      <w:pPr>
        <w:pStyle w:val="a3"/>
        <w:numPr>
          <w:ilvl w:val="0"/>
          <w:numId w:val="128"/>
        </w:numPr>
        <w:shd w:val="clear" w:color="auto" w:fill="FFFFFF"/>
        <w:spacing w:after="120" w:line="240" w:lineRule="auto"/>
        <w:ind w:left="851" w:firstLine="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покупатель</w:t>
      </w:r>
    </w:p>
    <w:p w14:paraId="18FB7FA3" w14:textId="77777777" w:rsidR="00650D06" w:rsidRPr="007E390F" w:rsidRDefault="00650D06" w:rsidP="0043309D">
      <w:pPr>
        <w:numPr>
          <w:ilvl w:val="0"/>
          <w:numId w:val="129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сд</w:t>
      </w:r>
      <w:r w:rsidR="0043309D" w:rsidRPr="007E390F">
        <w:rPr>
          <w:rFonts w:ascii="Times New Roman" w:eastAsia="Times New Roman" w:hAnsi="Times New Roman" w:cs="Times New Roman"/>
          <w:sz w:val="20"/>
          <w:szCs w:val="20"/>
        </w:rPr>
        <w:t>елки (дата заключения договора)</w:t>
      </w:r>
    </w:p>
    <w:p w14:paraId="035C4BDD" w14:textId="77777777" w:rsidR="00650D06" w:rsidRPr="007E390F" w:rsidRDefault="00650D06" w:rsidP="0043309D">
      <w:pPr>
        <w:numPr>
          <w:ilvl w:val="0"/>
          <w:numId w:val="129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</w:t>
      </w:r>
      <w:r w:rsidR="0043309D" w:rsidRPr="007E390F">
        <w:rPr>
          <w:rFonts w:ascii="Times New Roman" w:eastAsia="Times New Roman" w:hAnsi="Times New Roman" w:cs="Times New Roman"/>
          <w:sz w:val="20"/>
          <w:szCs w:val="20"/>
        </w:rPr>
        <w:t>овершения отчитываемого события</w:t>
      </w:r>
    </w:p>
    <w:p w14:paraId="06D700E1" w14:textId="77777777" w:rsidR="00650D06" w:rsidRPr="007E390F" w:rsidRDefault="00650D06" w:rsidP="0043309D">
      <w:pPr>
        <w:numPr>
          <w:ilvl w:val="0"/>
          <w:numId w:val="129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Классификационный тип пр</w:t>
      </w:r>
      <w:r w:rsidR="0043309D" w:rsidRPr="007E390F">
        <w:rPr>
          <w:rFonts w:ascii="Times New Roman" w:eastAsia="Times New Roman" w:hAnsi="Times New Roman" w:cs="Times New Roman"/>
          <w:sz w:val="20"/>
          <w:szCs w:val="20"/>
        </w:rPr>
        <w:t>одукта</w:t>
      </w:r>
    </w:p>
    <w:p w14:paraId="014975EF" w14:textId="77777777" w:rsidR="00650D06" w:rsidRPr="007E390F" w:rsidRDefault="00650D06" w:rsidP="0043309D">
      <w:pPr>
        <w:numPr>
          <w:ilvl w:val="0"/>
          <w:numId w:val="129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Облигации/индексы, являющиеся предметом договора (Ко</w:t>
      </w:r>
      <w:r w:rsidR="0043309D" w:rsidRPr="007E390F">
        <w:rPr>
          <w:rFonts w:ascii="Times New Roman" w:eastAsia="Times New Roman" w:hAnsi="Times New Roman" w:cs="Times New Roman"/>
          <w:sz w:val="20"/>
          <w:szCs w:val="20"/>
        </w:rPr>
        <w:t>д и количество базового актива)</w:t>
      </w:r>
    </w:p>
    <w:p w14:paraId="7A3DFC28" w14:textId="77777777" w:rsidR="00650D06" w:rsidRPr="007E390F" w:rsidRDefault="00650D06" w:rsidP="0043309D">
      <w:pPr>
        <w:numPr>
          <w:ilvl w:val="0"/>
          <w:numId w:val="129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Сумма и валют</w:t>
      </w:r>
      <w:r w:rsidR="0043309D" w:rsidRPr="007E390F">
        <w:rPr>
          <w:rFonts w:ascii="Times New Roman" w:eastAsia="Times New Roman" w:hAnsi="Times New Roman" w:cs="Times New Roman"/>
          <w:sz w:val="20"/>
          <w:szCs w:val="20"/>
        </w:rPr>
        <w:t>а номинальной суммы по договору</w:t>
      </w:r>
    </w:p>
    <w:p w14:paraId="36FF7C6D" w14:textId="77777777" w:rsidR="00650D06" w:rsidRPr="007E390F" w:rsidRDefault="00650D06" w:rsidP="0043309D">
      <w:pPr>
        <w:numPr>
          <w:ilvl w:val="0"/>
          <w:numId w:val="129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</w:t>
      </w:r>
      <w:r w:rsidR="0043309D" w:rsidRPr="007E390F">
        <w:rPr>
          <w:rFonts w:ascii="Times New Roman" w:eastAsia="Times New Roman" w:hAnsi="Times New Roman" w:cs="Times New Roman"/>
          <w:sz w:val="20"/>
          <w:szCs w:val="20"/>
        </w:rPr>
        <w:t>а расчетов/поставки по договору</w:t>
      </w:r>
    </w:p>
    <w:p w14:paraId="02552437" w14:textId="77777777" w:rsidR="00650D06" w:rsidRPr="007E390F" w:rsidRDefault="0043309D" w:rsidP="0043309D">
      <w:pPr>
        <w:numPr>
          <w:ilvl w:val="0"/>
          <w:numId w:val="129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Форвардная цена в процентах</w:t>
      </w:r>
    </w:p>
    <w:p w14:paraId="175AF174" w14:textId="77777777" w:rsidR="00650D06" w:rsidRPr="007E390F" w:rsidRDefault="00650D06" w:rsidP="007D3261">
      <w:pPr>
        <w:numPr>
          <w:ilvl w:val="0"/>
          <w:numId w:val="129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Назначение предоставления анкеты форварда на облигац</w:t>
      </w:r>
      <w:r w:rsidR="0043309D" w:rsidRPr="007E390F">
        <w:rPr>
          <w:rFonts w:ascii="Times New Roman" w:eastAsia="Times New Roman" w:hAnsi="Times New Roman" w:cs="Times New Roman"/>
          <w:sz w:val="20"/>
          <w:szCs w:val="20"/>
        </w:rPr>
        <w:t>ии</w:t>
      </w:r>
    </w:p>
    <w:p w14:paraId="16EDADB6" w14:textId="77777777" w:rsidR="00650D06" w:rsidRPr="007E390F" w:rsidRDefault="00650D06" w:rsidP="00415FFE">
      <w:pPr>
        <w:spacing w:before="240"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1533" w:name="_Toc427764654"/>
      <w:bookmarkStart w:id="1534" w:name="_Toc495421989"/>
      <w:bookmarkEnd w:id="1533"/>
      <w:r w:rsidRPr="007E390F">
        <w:rPr>
          <w:rFonts w:ascii="Times New Roman" w:hAnsi="Times New Roman" w:cs="Times New Roman"/>
          <w:b/>
          <w:bCs/>
          <w:sz w:val="20"/>
          <w:szCs w:val="20"/>
        </w:rPr>
        <w:t>CM044. Анкета опциона на облигаци</w:t>
      </w:r>
      <w:bookmarkEnd w:id="1534"/>
      <w:r w:rsidRPr="007E390F">
        <w:rPr>
          <w:rFonts w:ascii="Times New Roman" w:hAnsi="Times New Roman" w:cs="Times New Roman"/>
          <w:b/>
          <w:bCs/>
          <w:sz w:val="20"/>
          <w:szCs w:val="20"/>
        </w:rPr>
        <w:t>ю</w:t>
      </w:r>
    </w:p>
    <w:p w14:paraId="372DDCEF" w14:textId="77777777" w:rsidR="00650D06" w:rsidRPr="007E390F" w:rsidRDefault="00650D06" w:rsidP="005D5966">
      <w:pPr>
        <w:numPr>
          <w:ilvl w:val="0"/>
          <w:numId w:val="130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 xml:space="preserve">Номер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Pr="007E390F">
        <w:rPr>
          <w:rFonts w:ascii="Times New Roman" w:eastAsia="Times New Roman" w:hAnsi="Times New Roman" w:cs="Times New Roman"/>
          <w:sz w:val="20"/>
          <w:szCs w:val="20"/>
        </w:rPr>
        <w:t>рального соглашения, присвоенный репозитарием. Не применяется в случае первичного направления для регистрации совм</w:t>
      </w:r>
      <w:r w:rsidR="005D5966" w:rsidRPr="007E390F">
        <w:rPr>
          <w:rFonts w:ascii="Times New Roman" w:eastAsia="Times New Roman" w:hAnsi="Times New Roman" w:cs="Times New Roman"/>
          <w:sz w:val="20"/>
          <w:szCs w:val="20"/>
        </w:rPr>
        <w:t xml:space="preserve">естно с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="005D5966" w:rsidRPr="007E390F">
        <w:rPr>
          <w:rFonts w:ascii="Times New Roman" w:eastAsia="Times New Roman" w:hAnsi="Times New Roman" w:cs="Times New Roman"/>
          <w:sz w:val="20"/>
          <w:szCs w:val="20"/>
        </w:rPr>
        <w:t>ральным соглашением</w:t>
      </w:r>
      <w:r w:rsidR="00F55EA1" w:rsidRPr="007E390F">
        <w:rPr>
          <w:rFonts w:ascii="Times New Roman" w:eastAsia="Times New Roman" w:hAnsi="Times New Roman" w:cs="Times New Roman"/>
          <w:sz w:val="20"/>
          <w:szCs w:val="20"/>
        </w:rPr>
        <w:t xml:space="preserve"> или указания признака отсутствия Генерального соглашения в анкете договора.</w:t>
      </w:r>
    </w:p>
    <w:p w14:paraId="7581910A" w14:textId="77777777" w:rsidR="00650D06" w:rsidRPr="007E390F" w:rsidRDefault="00650D06" w:rsidP="005D5966">
      <w:pPr>
        <w:numPr>
          <w:ilvl w:val="0"/>
          <w:numId w:val="130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Стороны договора (идентификационные коды сторон договора):</w:t>
      </w:r>
    </w:p>
    <w:p w14:paraId="06A63322" w14:textId="77777777" w:rsidR="00650D06" w:rsidRPr="007E390F" w:rsidRDefault="005D5966" w:rsidP="005D5966">
      <w:pPr>
        <w:pStyle w:val="a3"/>
        <w:numPr>
          <w:ilvl w:val="0"/>
          <w:numId w:val="131"/>
        </w:numPr>
        <w:shd w:val="clear" w:color="auto" w:fill="FFFFFF"/>
        <w:spacing w:after="120" w:line="240" w:lineRule="auto"/>
        <w:ind w:left="851" w:firstLine="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продавец</w:t>
      </w:r>
    </w:p>
    <w:p w14:paraId="310454A0" w14:textId="77777777" w:rsidR="00650D06" w:rsidRPr="007E390F" w:rsidRDefault="005D5966" w:rsidP="005D5966">
      <w:pPr>
        <w:pStyle w:val="a3"/>
        <w:numPr>
          <w:ilvl w:val="0"/>
          <w:numId w:val="131"/>
        </w:numPr>
        <w:shd w:val="clear" w:color="auto" w:fill="FFFFFF"/>
        <w:spacing w:after="120" w:line="240" w:lineRule="auto"/>
        <w:ind w:left="851" w:firstLine="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покупатель</w:t>
      </w:r>
    </w:p>
    <w:p w14:paraId="0E2F5D96" w14:textId="77777777" w:rsidR="00650D06" w:rsidRPr="007E390F" w:rsidRDefault="00650D06" w:rsidP="005D5966">
      <w:pPr>
        <w:numPr>
          <w:ilvl w:val="0"/>
          <w:numId w:val="130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сд</w:t>
      </w:r>
      <w:r w:rsidR="005D5966" w:rsidRPr="007E390F">
        <w:rPr>
          <w:rFonts w:ascii="Times New Roman" w:eastAsia="Times New Roman" w:hAnsi="Times New Roman" w:cs="Times New Roman"/>
          <w:sz w:val="20"/>
          <w:szCs w:val="20"/>
        </w:rPr>
        <w:t>елки (дата заключения договора)</w:t>
      </w:r>
    </w:p>
    <w:p w14:paraId="4A2606B4" w14:textId="77777777" w:rsidR="00650D06" w:rsidRPr="007E390F" w:rsidRDefault="00650D06" w:rsidP="005D5966">
      <w:pPr>
        <w:numPr>
          <w:ilvl w:val="0"/>
          <w:numId w:val="130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</w:t>
      </w:r>
      <w:r w:rsidR="005D5966" w:rsidRPr="007E390F">
        <w:rPr>
          <w:rFonts w:ascii="Times New Roman" w:eastAsia="Times New Roman" w:hAnsi="Times New Roman" w:cs="Times New Roman"/>
          <w:sz w:val="20"/>
          <w:szCs w:val="20"/>
        </w:rPr>
        <w:t>овершения отчитываемого события</w:t>
      </w:r>
    </w:p>
    <w:p w14:paraId="2FDBFE9C" w14:textId="77777777" w:rsidR="00650D06" w:rsidRPr="007E390F" w:rsidRDefault="005D5966" w:rsidP="005D5966">
      <w:pPr>
        <w:numPr>
          <w:ilvl w:val="0"/>
          <w:numId w:val="130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Классификационный тип продукта</w:t>
      </w:r>
    </w:p>
    <w:p w14:paraId="25C36AA2" w14:textId="77777777" w:rsidR="00650D06" w:rsidRPr="007E390F" w:rsidRDefault="005D5966" w:rsidP="005D5966">
      <w:pPr>
        <w:numPr>
          <w:ilvl w:val="0"/>
          <w:numId w:val="130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Тип опциона</w:t>
      </w:r>
    </w:p>
    <w:p w14:paraId="54DE9906" w14:textId="77777777" w:rsidR="00650D06" w:rsidRPr="007E390F" w:rsidRDefault="00650D06" w:rsidP="005D5966">
      <w:pPr>
        <w:numPr>
          <w:ilvl w:val="0"/>
          <w:numId w:val="130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Су</w:t>
      </w:r>
      <w:r w:rsidR="005D5966" w:rsidRPr="007E390F">
        <w:rPr>
          <w:rFonts w:ascii="Times New Roman" w:eastAsia="Times New Roman" w:hAnsi="Times New Roman" w:cs="Times New Roman"/>
          <w:sz w:val="20"/>
          <w:szCs w:val="20"/>
        </w:rPr>
        <w:t>мма и валюта премии по договору</w:t>
      </w:r>
    </w:p>
    <w:p w14:paraId="7AA162A7" w14:textId="77777777" w:rsidR="00650D06" w:rsidRPr="007E390F" w:rsidRDefault="00650D06" w:rsidP="005D5966">
      <w:pPr>
        <w:numPr>
          <w:ilvl w:val="0"/>
          <w:numId w:val="130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начала и окончания срока осуществления права на исполнение либо Дата (</w:t>
      </w:r>
      <w:r w:rsidR="005D5966" w:rsidRPr="007E390F">
        <w:rPr>
          <w:rFonts w:ascii="Times New Roman" w:eastAsia="Times New Roman" w:hAnsi="Times New Roman" w:cs="Times New Roman"/>
          <w:sz w:val="20"/>
          <w:szCs w:val="20"/>
        </w:rPr>
        <w:t>Даты) исполнения опциона</w:t>
      </w:r>
    </w:p>
    <w:p w14:paraId="1C529AF4" w14:textId="77777777" w:rsidR="00650D06" w:rsidRPr="007E390F" w:rsidRDefault="00650D06" w:rsidP="005D5966">
      <w:pPr>
        <w:numPr>
          <w:ilvl w:val="0"/>
          <w:numId w:val="130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Сумма и валют</w:t>
      </w:r>
      <w:r w:rsidR="005D5966" w:rsidRPr="007E390F">
        <w:rPr>
          <w:rFonts w:ascii="Times New Roman" w:eastAsia="Times New Roman" w:hAnsi="Times New Roman" w:cs="Times New Roman"/>
          <w:sz w:val="20"/>
          <w:szCs w:val="20"/>
        </w:rPr>
        <w:t>а номинальной суммы по договору</w:t>
      </w:r>
    </w:p>
    <w:p w14:paraId="280F46E7" w14:textId="77777777" w:rsidR="00650D06" w:rsidRPr="007E390F" w:rsidRDefault="00650D06" w:rsidP="005D5966">
      <w:pPr>
        <w:numPr>
          <w:ilvl w:val="0"/>
          <w:numId w:val="130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Цена исполне</w:t>
      </w:r>
      <w:r w:rsidR="005D5966" w:rsidRPr="007E390F">
        <w:rPr>
          <w:rFonts w:ascii="Times New Roman" w:eastAsia="Times New Roman" w:hAnsi="Times New Roman" w:cs="Times New Roman"/>
          <w:sz w:val="20"/>
          <w:szCs w:val="20"/>
        </w:rPr>
        <w:t>ния (в валюте либо в процентах)</w:t>
      </w:r>
    </w:p>
    <w:p w14:paraId="6D1FD199" w14:textId="77777777" w:rsidR="00650D06" w:rsidRPr="007E390F" w:rsidRDefault="00650D06" w:rsidP="005D5966">
      <w:pPr>
        <w:numPr>
          <w:ilvl w:val="0"/>
          <w:numId w:val="130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Идентифика</w:t>
      </w:r>
      <w:r w:rsidR="005D5966" w:rsidRPr="007E390F">
        <w:rPr>
          <w:rFonts w:ascii="Times New Roman" w:eastAsia="Times New Roman" w:hAnsi="Times New Roman" w:cs="Times New Roman"/>
          <w:sz w:val="20"/>
          <w:szCs w:val="20"/>
        </w:rPr>
        <w:t>тор базового актива (облигации)</w:t>
      </w:r>
    </w:p>
    <w:p w14:paraId="78B8D7EF" w14:textId="77777777" w:rsidR="00650D06" w:rsidRPr="007E390F" w:rsidRDefault="00650D06" w:rsidP="005D5966">
      <w:pPr>
        <w:numPr>
          <w:ilvl w:val="0"/>
          <w:numId w:val="130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Назначение предоставления анкеты опциона на облигации</w:t>
      </w:r>
    </w:p>
    <w:p w14:paraId="6640E7AE" w14:textId="77777777" w:rsidR="00650D06" w:rsidRPr="007E390F" w:rsidRDefault="00650D06" w:rsidP="00415FFE">
      <w:pPr>
        <w:spacing w:before="240"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1535" w:name="_Toc427764655"/>
      <w:bookmarkStart w:id="1536" w:name="_Toc495421990"/>
      <w:bookmarkEnd w:id="1535"/>
      <w:r w:rsidRPr="007E390F">
        <w:rPr>
          <w:rFonts w:ascii="Times New Roman" w:hAnsi="Times New Roman" w:cs="Times New Roman"/>
          <w:b/>
          <w:bCs/>
          <w:sz w:val="20"/>
          <w:szCs w:val="20"/>
        </w:rPr>
        <w:t>CM045. Анкета опциона на индекс и корзину облигаций</w:t>
      </w:r>
      <w:bookmarkEnd w:id="1536"/>
    </w:p>
    <w:p w14:paraId="6304E1CA" w14:textId="77777777" w:rsidR="00650D06" w:rsidRPr="007E390F" w:rsidRDefault="00650D06" w:rsidP="00EC129A">
      <w:pPr>
        <w:pStyle w:val="a3"/>
        <w:numPr>
          <w:ilvl w:val="0"/>
          <w:numId w:val="132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 xml:space="preserve">Номер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Pr="007E390F">
        <w:rPr>
          <w:rFonts w:ascii="Times New Roman" w:eastAsia="Times New Roman" w:hAnsi="Times New Roman" w:cs="Times New Roman"/>
          <w:sz w:val="20"/>
          <w:szCs w:val="20"/>
        </w:rPr>
        <w:t>рального соглашения, присвоенный репозитарием. Не применяется в случае первичного направления для регистрации совм</w:t>
      </w:r>
      <w:r w:rsidR="00EC129A" w:rsidRPr="007E390F">
        <w:rPr>
          <w:rFonts w:ascii="Times New Roman" w:eastAsia="Times New Roman" w:hAnsi="Times New Roman" w:cs="Times New Roman"/>
          <w:sz w:val="20"/>
          <w:szCs w:val="20"/>
        </w:rPr>
        <w:t xml:space="preserve">естно с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="00EC129A" w:rsidRPr="007E390F">
        <w:rPr>
          <w:rFonts w:ascii="Times New Roman" w:eastAsia="Times New Roman" w:hAnsi="Times New Roman" w:cs="Times New Roman"/>
          <w:sz w:val="20"/>
          <w:szCs w:val="20"/>
        </w:rPr>
        <w:t>ральным соглашением</w:t>
      </w:r>
      <w:r w:rsidR="00F55EA1" w:rsidRPr="007E390F">
        <w:rPr>
          <w:rFonts w:ascii="Times New Roman" w:eastAsia="Times New Roman" w:hAnsi="Times New Roman" w:cs="Times New Roman"/>
          <w:sz w:val="20"/>
          <w:szCs w:val="20"/>
        </w:rPr>
        <w:t xml:space="preserve"> или указания признака отсутствия Генерального соглашения в анкете договора.</w:t>
      </w:r>
    </w:p>
    <w:p w14:paraId="4D56EB95" w14:textId="77777777" w:rsidR="00650D06" w:rsidRPr="007E390F" w:rsidRDefault="00650D06" w:rsidP="00EC129A">
      <w:pPr>
        <w:pStyle w:val="a3"/>
        <w:numPr>
          <w:ilvl w:val="0"/>
          <w:numId w:val="132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Стороны договора (идентификационные коды сторон договора):</w:t>
      </w:r>
    </w:p>
    <w:p w14:paraId="1A988DDF" w14:textId="77777777" w:rsidR="00650D06" w:rsidRPr="007E390F" w:rsidRDefault="00EC129A" w:rsidP="00EC129A">
      <w:pPr>
        <w:pStyle w:val="a3"/>
        <w:numPr>
          <w:ilvl w:val="0"/>
          <w:numId w:val="133"/>
        </w:numPr>
        <w:shd w:val="clear" w:color="auto" w:fill="FFFFFF"/>
        <w:spacing w:after="120" w:line="240" w:lineRule="auto"/>
        <w:ind w:left="851" w:firstLine="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продавец</w:t>
      </w:r>
    </w:p>
    <w:p w14:paraId="69875636" w14:textId="77777777" w:rsidR="00650D06" w:rsidRPr="007E390F" w:rsidRDefault="00EC129A" w:rsidP="00EC129A">
      <w:pPr>
        <w:pStyle w:val="a3"/>
        <w:numPr>
          <w:ilvl w:val="0"/>
          <w:numId w:val="133"/>
        </w:numPr>
        <w:shd w:val="clear" w:color="auto" w:fill="FFFFFF"/>
        <w:spacing w:after="120" w:line="240" w:lineRule="auto"/>
        <w:ind w:left="851" w:firstLine="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покупатель</w:t>
      </w:r>
    </w:p>
    <w:p w14:paraId="08034A49" w14:textId="77777777" w:rsidR="00650D06" w:rsidRPr="007E390F" w:rsidRDefault="00650D06" w:rsidP="00EC129A">
      <w:pPr>
        <w:pStyle w:val="a3"/>
        <w:numPr>
          <w:ilvl w:val="0"/>
          <w:numId w:val="132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сд</w:t>
      </w:r>
      <w:r w:rsidR="00EC129A" w:rsidRPr="007E390F">
        <w:rPr>
          <w:rFonts w:ascii="Times New Roman" w:eastAsia="Times New Roman" w:hAnsi="Times New Roman" w:cs="Times New Roman"/>
          <w:sz w:val="20"/>
          <w:szCs w:val="20"/>
        </w:rPr>
        <w:t>елки (дата заключения договора)</w:t>
      </w:r>
    </w:p>
    <w:p w14:paraId="01457EE2" w14:textId="77777777" w:rsidR="00650D06" w:rsidRPr="007E390F" w:rsidRDefault="00650D06" w:rsidP="00EC129A">
      <w:pPr>
        <w:pStyle w:val="a3"/>
        <w:numPr>
          <w:ilvl w:val="0"/>
          <w:numId w:val="132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</w:t>
      </w:r>
      <w:r w:rsidR="00EC129A" w:rsidRPr="007E390F">
        <w:rPr>
          <w:rFonts w:ascii="Times New Roman" w:eastAsia="Times New Roman" w:hAnsi="Times New Roman" w:cs="Times New Roman"/>
          <w:sz w:val="20"/>
          <w:szCs w:val="20"/>
        </w:rPr>
        <w:t>овершения отчитываемого события</w:t>
      </w:r>
    </w:p>
    <w:p w14:paraId="62214598" w14:textId="77777777" w:rsidR="00650D06" w:rsidRPr="007E390F" w:rsidRDefault="00EC129A" w:rsidP="00EC129A">
      <w:pPr>
        <w:pStyle w:val="a3"/>
        <w:numPr>
          <w:ilvl w:val="0"/>
          <w:numId w:val="132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Классификационный тип продукта</w:t>
      </w:r>
    </w:p>
    <w:p w14:paraId="3177B97A" w14:textId="77777777" w:rsidR="00650D06" w:rsidRPr="007E390F" w:rsidRDefault="00EC129A" w:rsidP="00EC129A">
      <w:pPr>
        <w:pStyle w:val="a3"/>
        <w:numPr>
          <w:ilvl w:val="0"/>
          <w:numId w:val="132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Тип опциона</w:t>
      </w:r>
    </w:p>
    <w:p w14:paraId="591359C8" w14:textId="77777777" w:rsidR="00650D06" w:rsidRPr="007E390F" w:rsidRDefault="00650D06" w:rsidP="00EC129A">
      <w:pPr>
        <w:pStyle w:val="a3"/>
        <w:numPr>
          <w:ilvl w:val="0"/>
          <w:numId w:val="132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Су</w:t>
      </w:r>
      <w:r w:rsidR="00EC129A" w:rsidRPr="007E390F">
        <w:rPr>
          <w:rFonts w:ascii="Times New Roman" w:eastAsia="Times New Roman" w:hAnsi="Times New Roman" w:cs="Times New Roman"/>
          <w:sz w:val="20"/>
          <w:szCs w:val="20"/>
        </w:rPr>
        <w:t>мма и валюта премии по договору</w:t>
      </w:r>
    </w:p>
    <w:p w14:paraId="56682D0A" w14:textId="77777777" w:rsidR="00650D06" w:rsidRPr="007E390F" w:rsidRDefault="00650D06" w:rsidP="00EC129A">
      <w:pPr>
        <w:pStyle w:val="a3"/>
        <w:numPr>
          <w:ilvl w:val="0"/>
          <w:numId w:val="132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начала и окончания срока осуществления права на исполнение либо</w:t>
      </w:r>
      <w:r w:rsidR="00EC129A" w:rsidRPr="007E390F">
        <w:rPr>
          <w:rFonts w:ascii="Times New Roman" w:eastAsia="Times New Roman" w:hAnsi="Times New Roman" w:cs="Times New Roman"/>
          <w:sz w:val="20"/>
          <w:szCs w:val="20"/>
        </w:rPr>
        <w:t xml:space="preserve"> Дата (Даты) исполнения опциона</w:t>
      </w:r>
    </w:p>
    <w:p w14:paraId="7594BB3C" w14:textId="77777777" w:rsidR="00650D06" w:rsidRPr="007E390F" w:rsidRDefault="00650D06" w:rsidP="00EC129A">
      <w:pPr>
        <w:pStyle w:val="a3"/>
        <w:numPr>
          <w:ilvl w:val="0"/>
          <w:numId w:val="132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Сумма и валют</w:t>
      </w:r>
      <w:r w:rsidR="00EC129A" w:rsidRPr="007E390F">
        <w:rPr>
          <w:rFonts w:ascii="Times New Roman" w:eastAsia="Times New Roman" w:hAnsi="Times New Roman" w:cs="Times New Roman"/>
          <w:sz w:val="20"/>
          <w:szCs w:val="20"/>
        </w:rPr>
        <w:t>а номинальной суммы по договору</w:t>
      </w:r>
    </w:p>
    <w:p w14:paraId="65DFEE7F" w14:textId="77777777" w:rsidR="00650D06" w:rsidRPr="007E390F" w:rsidRDefault="00650D06" w:rsidP="00EC129A">
      <w:pPr>
        <w:pStyle w:val="a3"/>
        <w:numPr>
          <w:ilvl w:val="0"/>
          <w:numId w:val="132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Цена исполне</w:t>
      </w:r>
      <w:r w:rsidR="00EC129A" w:rsidRPr="007E390F">
        <w:rPr>
          <w:rFonts w:ascii="Times New Roman" w:eastAsia="Times New Roman" w:hAnsi="Times New Roman" w:cs="Times New Roman"/>
          <w:sz w:val="20"/>
          <w:szCs w:val="20"/>
        </w:rPr>
        <w:t>ния (в валюте либо в процентах)</w:t>
      </w:r>
    </w:p>
    <w:p w14:paraId="5ACD6829" w14:textId="77777777" w:rsidR="00650D06" w:rsidRPr="007E390F" w:rsidRDefault="00650D06" w:rsidP="00EC129A">
      <w:pPr>
        <w:pStyle w:val="a3"/>
        <w:numPr>
          <w:ilvl w:val="0"/>
          <w:numId w:val="132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Облигации/индексы, являющиеся предметом договора (Ко</w:t>
      </w:r>
      <w:r w:rsidR="00EC129A" w:rsidRPr="007E390F">
        <w:rPr>
          <w:rFonts w:ascii="Times New Roman" w:eastAsia="Times New Roman" w:hAnsi="Times New Roman" w:cs="Times New Roman"/>
          <w:sz w:val="20"/>
          <w:szCs w:val="20"/>
        </w:rPr>
        <w:t>д и количество базового актива)</w:t>
      </w:r>
    </w:p>
    <w:p w14:paraId="1521C790" w14:textId="77777777" w:rsidR="00650D06" w:rsidRPr="007E390F" w:rsidRDefault="00650D06" w:rsidP="00EC129A">
      <w:pPr>
        <w:pStyle w:val="a3"/>
        <w:numPr>
          <w:ilvl w:val="0"/>
          <w:numId w:val="132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Назначение предоставления анке</w:t>
      </w:r>
      <w:r w:rsidR="00EC129A" w:rsidRPr="007E390F">
        <w:rPr>
          <w:rFonts w:ascii="Times New Roman" w:eastAsia="Times New Roman" w:hAnsi="Times New Roman" w:cs="Times New Roman"/>
          <w:sz w:val="20"/>
          <w:szCs w:val="20"/>
        </w:rPr>
        <w:t>ты опциона на корзину облигаций</w:t>
      </w:r>
    </w:p>
    <w:p w14:paraId="4BF18A8C" w14:textId="77777777" w:rsidR="00650D06" w:rsidRPr="007E390F" w:rsidRDefault="00650D06" w:rsidP="00E422A8">
      <w:pPr>
        <w:spacing w:before="240"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1537" w:name="_Toc427764656"/>
      <w:bookmarkStart w:id="1538" w:name="_Toc495421991"/>
      <w:bookmarkEnd w:id="1537"/>
      <w:r w:rsidRPr="007E390F">
        <w:rPr>
          <w:rFonts w:ascii="Times New Roman" w:hAnsi="Times New Roman" w:cs="Times New Roman"/>
          <w:b/>
          <w:bCs/>
          <w:sz w:val="20"/>
          <w:szCs w:val="20"/>
        </w:rPr>
        <w:t>CM046. Анкета договора купли-продажи акции</w:t>
      </w:r>
      <w:bookmarkEnd w:id="1538"/>
    </w:p>
    <w:p w14:paraId="0C5CEF49" w14:textId="77777777" w:rsidR="00650D06" w:rsidRPr="007E390F" w:rsidRDefault="00650D06" w:rsidP="00E422A8">
      <w:pPr>
        <w:numPr>
          <w:ilvl w:val="0"/>
          <w:numId w:val="134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 xml:space="preserve">Номер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Pr="007E390F">
        <w:rPr>
          <w:rFonts w:ascii="Times New Roman" w:eastAsia="Times New Roman" w:hAnsi="Times New Roman" w:cs="Times New Roman"/>
          <w:sz w:val="20"/>
          <w:szCs w:val="20"/>
        </w:rPr>
        <w:t>рального соглашения, присвоенный репозитарием. Не применяется в случае первичного направления для регистрации совм</w:t>
      </w:r>
      <w:r w:rsidR="00E422A8" w:rsidRPr="007E390F">
        <w:rPr>
          <w:rFonts w:ascii="Times New Roman" w:eastAsia="Times New Roman" w:hAnsi="Times New Roman" w:cs="Times New Roman"/>
          <w:sz w:val="20"/>
          <w:szCs w:val="20"/>
        </w:rPr>
        <w:t xml:space="preserve">естно с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="00E422A8" w:rsidRPr="007E390F">
        <w:rPr>
          <w:rFonts w:ascii="Times New Roman" w:eastAsia="Times New Roman" w:hAnsi="Times New Roman" w:cs="Times New Roman"/>
          <w:sz w:val="20"/>
          <w:szCs w:val="20"/>
        </w:rPr>
        <w:t>ральным соглашением</w:t>
      </w:r>
      <w:r w:rsidR="00F55EA1" w:rsidRPr="007E390F">
        <w:rPr>
          <w:rFonts w:ascii="Times New Roman" w:eastAsia="Times New Roman" w:hAnsi="Times New Roman" w:cs="Times New Roman"/>
          <w:sz w:val="20"/>
          <w:szCs w:val="20"/>
        </w:rPr>
        <w:t xml:space="preserve"> или указания признака отсутствия Генерального соглашения в анкете договора.</w:t>
      </w:r>
    </w:p>
    <w:p w14:paraId="64546F80" w14:textId="77777777" w:rsidR="00650D06" w:rsidRPr="007E390F" w:rsidRDefault="00650D06" w:rsidP="00E422A8">
      <w:pPr>
        <w:numPr>
          <w:ilvl w:val="0"/>
          <w:numId w:val="134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Стороны договора (идентификационные коды сторон договора):</w:t>
      </w:r>
    </w:p>
    <w:p w14:paraId="1646733E" w14:textId="77777777" w:rsidR="00650D06" w:rsidRPr="007E390F" w:rsidRDefault="00E422A8" w:rsidP="00E422A8">
      <w:pPr>
        <w:pStyle w:val="a3"/>
        <w:numPr>
          <w:ilvl w:val="0"/>
          <w:numId w:val="155"/>
        </w:numPr>
        <w:shd w:val="clear" w:color="auto" w:fill="FFFFFF"/>
        <w:spacing w:after="120" w:line="240" w:lineRule="auto"/>
        <w:ind w:left="851" w:firstLine="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продавец</w:t>
      </w:r>
    </w:p>
    <w:p w14:paraId="27BFE106" w14:textId="77777777" w:rsidR="00650D06" w:rsidRPr="007E390F" w:rsidRDefault="00650D06" w:rsidP="00E422A8">
      <w:pPr>
        <w:pStyle w:val="a3"/>
        <w:numPr>
          <w:ilvl w:val="0"/>
          <w:numId w:val="155"/>
        </w:numPr>
        <w:shd w:val="clear" w:color="auto" w:fill="FFFFFF"/>
        <w:spacing w:after="120" w:line="240" w:lineRule="auto"/>
        <w:ind w:left="851" w:firstLine="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покуп</w:t>
      </w:r>
      <w:r w:rsidR="00E422A8" w:rsidRPr="007E390F">
        <w:rPr>
          <w:rFonts w:ascii="Times New Roman" w:eastAsia="Times New Roman" w:hAnsi="Times New Roman" w:cs="Times New Roman"/>
          <w:sz w:val="20"/>
          <w:szCs w:val="20"/>
        </w:rPr>
        <w:t>атель</w:t>
      </w:r>
    </w:p>
    <w:p w14:paraId="0728724F" w14:textId="77777777" w:rsidR="00650D06" w:rsidRPr="007E390F" w:rsidRDefault="00650D06" w:rsidP="00E422A8">
      <w:pPr>
        <w:numPr>
          <w:ilvl w:val="0"/>
          <w:numId w:val="134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сд</w:t>
      </w:r>
      <w:r w:rsidR="00E422A8" w:rsidRPr="007E390F">
        <w:rPr>
          <w:rFonts w:ascii="Times New Roman" w:eastAsia="Times New Roman" w:hAnsi="Times New Roman" w:cs="Times New Roman"/>
          <w:sz w:val="20"/>
          <w:szCs w:val="20"/>
        </w:rPr>
        <w:t>елки (дата заключения договора)</w:t>
      </w:r>
    </w:p>
    <w:p w14:paraId="35B5ECFC" w14:textId="77777777" w:rsidR="00650D06" w:rsidRPr="007E390F" w:rsidRDefault="00650D06" w:rsidP="00E422A8">
      <w:pPr>
        <w:numPr>
          <w:ilvl w:val="0"/>
          <w:numId w:val="134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</w:t>
      </w:r>
      <w:r w:rsidR="00E422A8" w:rsidRPr="007E390F">
        <w:rPr>
          <w:rFonts w:ascii="Times New Roman" w:eastAsia="Times New Roman" w:hAnsi="Times New Roman" w:cs="Times New Roman"/>
          <w:sz w:val="20"/>
          <w:szCs w:val="20"/>
        </w:rPr>
        <w:t>овершения отчитываемого события</w:t>
      </w:r>
    </w:p>
    <w:p w14:paraId="1F514070" w14:textId="77777777" w:rsidR="00650D06" w:rsidRPr="007E390F" w:rsidRDefault="00E422A8" w:rsidP="00E422A8">
      <w:pPr>
        <w:numPr>
          <w:ilvl w:val="0"/>
          <w:numId w:val="134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Классификационный тип продукта</w:t>
      </w:r>
    </w:p>
    <w:p w14:paraId="0B21C7B5" w14:textId="77777777" w:rsidR="00650D06" w:rsidRPr="007E390F" w:rsidRDefault="00650D06" w:rsidP="00E422A8">
      <w:pPr>
        <w:numPr>
          <w:ilvl w:val="0"/>
          <w:numId w:val="134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Количество еди</w:t>
      </w:r>
      <w:r w:rsidR="00E422A8" w:rsidRPr="007E390F">
        <w:rPr>
          <w:rFonts w:ascii="Times New Roman" w:eastAsia="Times New Roman" w:hAnsi="Times New Roman" w:cs="Times New Roman"/>
          <w:sz w:val="20"/>
          <w:szCs w:val="20"/>
        </w:rPr>
        <w:t>ниц базового актива по договору</w:t>
      </w:r>
    </w:p>
    <w:p w14:paraId="29F71504" w14:textId="77777777" w:rsidR="00650D06" w:rsidRPr="007E390F" w:rsidRDefault="00650D06" w:rsidP="00E422A8">
      <w:pPr>
        <w:numPr>
          <w:ilvl w:val="0"/>
          <w:numId w:val="134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Сумма и валюта цены за един</w:t>
      </w:r>
      <w:r w:rsidR="00E422A8" w:rsidRPr="007E390F">
        <w:rPr>
          <w:rFonts w:ascii="Times New Roman" w:eastAsia="Times New Roman" w:hAnsi="Times New Roman" w:cs="Times New Roman"/>
          <w:sz w:val="20"/>
          <w:szCs w:val="20"/>
        </w:rPr>
        <w:t>ицу базового актива по договору</w:t>
      </w:r>
    </w:p>
    <w:p w14:paraId="06EDFF04" w14:textId="77777777" w:rsidR="00650D06" w:rsidRPr="007E390F" w:rsidRDefault="00650D06" w:rsidP="00E422A8">
      <w:pPr>
        <w:numPr>
          <w:ilvl w:val="0"/>
          <w:numId w:val="134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Идентификатор базового актива (</w:t>
      </w:r>
      <w:r w:rsidR="00E422A8" w:rsidRPr="007E390F">
        <w:rPr>
          <w:rFonts w:ascii="Times New Roman" w:eastAsia="Times New Roman" w:hAnsi="Times New Roman" w:cs="Times New Roman"/>
          <w:sz w:val="20"/>
          <w:szCs w:val="20"/>
        </w:rPr>
        <w:t>акции)</w:t>
      </w:r>
    </w:p>
    <w:p w14:paraId="735CF7A5" w14:textId="77777777" w:rsidR="00650D06" w:rsidRPr="007E390F" w:rsidRDefault="00650D06" w:rsidP="00E422A8">
      <w:pPr>
        <w:numPr>
          <w:ilvl w:val="0"/>
          <w:numId w:val="134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</w:t>
      </w:r>
      <w:r w:rsidR="00E422A8" w:rsidRPr="007E390F">
        <w:rPr>
          <w:rFonts w:ascii="Times New Roman" w:eastAsia="Times New Roman" w:hAnsi="Times New Roman" w:cs="Times New Roman"/>
          <w:sz w:val="20"/>
          <w:szCs w:val="20"/>
        </w:rPr>
        <w:t>а расчетов/поставки по договору</w:t>
      </w:r>
    </w:p>
    <w:p w14:paraId="509561D0" w14:textId="77777777" w:rsidR="00650D06" w:rsidRPr="007E390F" w:rsidRDefault="00650D06" w:rsidP="00E422A8">
      <w:pPr>
        <w:numPr>
          <w:ilvl w:val="0"/>
          <w:numId w:val="134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Назначение предоставления анкеты договора купли-продажи акции</w:t>
      </w:r>
    </w:p>
    <w:p w14:paraId="0DD63F8F" w14:textId="77777777" w:rsidR="00650D06" w:rsidRPr="007E390F" w:rsidRDefault="00650D06" w:rsidP="00415FFE">
      <w:pPr>
        <w:spacing w:before="240"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1539" w:name="_Toc427764657"/>
      <w:bookmarkStart w:id="1540" w:name="_Toc495421992"/>
      <w:bookmarkEnd w:id="1539"/>
      <w:r w:rsidRPr="007E390F">
        <w:rPr>
          <w:rFonts w:ascii="Times New Roman" w:hAnsi="Times New Roman" w:cs="Times New Roman"/>
          <w:b/>
          <w:bCs/>
          <w:sz w:val="20"/>
          <w:szCs w:val="20"/>
        </w:rPr>
        <w:t>CM047. Анкета форварда на акци</w:t>
      </w:r>
      <w:bookmarkEnd w:id="1540"/>
      <w:r w:rsidRPr="007E390F">
        <w:rPr>
          <w:rFonts w:ascii="Times New Roman" w:hAnsi="Times New Roman" w:cs="Times New Roman"/>
          <w:b/>
          <w:bCs/>
          <w:sz w:val="20"/>
          <w:szCs w:val="20"/>
        </w:rPr>
        <w:t>ю</w:t>
      </w:r>
    </w:p>
    <w:p w14:paraId="6F510000" w14:textId="77777777" w:rsidR="00650D06" w:rsidRPr="007E390F" w:rsidRDefault="00650D06" w:rsidP="008D226D">
      <w:pPr>
        <w:pStyle w:val="a3"/>
        <w:numPr>
          <w:ilvl w:val="0"/>
          <w:numId w:val="135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 xml:space="preserve">Номер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Pr="007E390F">
        <w:rPr>
          <w:rFonts w:ascii="Times New Roman" w:eastAsia="Times New Roman" w:hAnsi="Times New Roman" w:cs="Times New Roman"/>
          <w:sz w:val="20"/>
          <w:szCs w:val="20"/>
        </w:rPr>
        <w:t>рального соглашения, присвоенный репозитарием. Не применяется в случае первичного направления для регистрации совм</w:t>
      </w:r>
      <w:r w:rsidR="008D226D" w:rsidRPr="007E390F">
        <w:rPr>
          <w:rFonts w:ascii="Times New Roman" w:eastAsia="Times New Roman" w:hAnsi="Times New Roman" w:cs="Times New Roman"/>
          <w:sz w:val="20"/>
          <w:szCs w:val="20"/>
        </w:rPr>
        <w:t xml:space="preserve">естно с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="008D226D" w:rsidRPr="007E390F">
        <w:rPr>
          <w:rFonts w:ascii="Times New Roman" w:eastAsia="Times New Roman" w:hAnsi="Times New Roman" w:cs="Times New Roman"/>
          <w:sz w:val="20"/>
          <w:szCs w:val="20"/>
        </w:rPr>
        <w:t>ральным соглашением</w:t>
      </w:r>
      <w:r w:rsidR="00F55EA1" w:rsidRPr="007E390F">
        <w:rPr>
          <w:rFonts w:ascii="Times New Roman" w:eastAsia="Times New Roman" w:hAnsi="Times New Roman" w:cs="Times New Roman"/>
          <w:sz w:val="20"/>
          <w:szCs w:val="20"/>
        </w:rPr>
        <w:t xml:space="preserve"> или указания признака отсутствия Генерального соглашения в анкете договора.</w:t>
      </w:r>
    </w:p>
    <w:p w14:paraId="117A02E7" w14:textId="77777777" w:rsidR="00650D06" w:rsidRPr="007E390F" w:rsidRDefault="00650D06" w:rsidP="008D226D">
      <w:pPr>
        <w:pStyle w:val="a3"/>
        <w:numPr>
          <w:ilvl w:val="0"/>
          <w:numId w:val="135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Стороны договора (идентификационные коды сторон договора):</w:t>
      </w:r>
    </w:p>
    <w:p w14:paraId="10CE17FC" w14:textId="77777777" w:rsidR="00650D06" w:rsidRPr="007E390F" w:rsidRDefault="008D226D" w:rsidP="008D226D">
      <w:pPr>
        <w:pStyle w:val="a3"/>
        <w:numPr>
          <w:ilvl w:val="0"/>
          <w:numId w:val="136"/>
        </w:numPr>
        <w:shd w:val="clear" w:color="auto" w:fill="FFFFFF"/>
        <w:spacing w:after="120" w:line="240" w:lineRule="auto"/>
        <w:ind w:left="851" w:firstLine="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продавец</w:t>
      </w:r>
    </w:p>
    <w:p w14:paraId="4D7ADDA3" w14:textId="77777777" w:rsidR="00650D06" w:rsidRPr="007E390F" w:rsidRDefault="008D226D" w:rsidP="008D226D">
      <w:pPr>
        <w:pStyle w:val="a3"/>
        <w:numPr>
          <w:ilvl w:val="0"/>
          <w:numId w:val="136"/>
        </w:numPr>
        <w:shd w:val="clear" w:color="auto" w:fill="FFFFFF"/>
        <w:spacing w:after="120" w:line="240" w:lineRule="auto"/>
        <w:ind w:left="851" w:firstLine="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покупатель</w:t>
      </w:r>
    </w:p>
    <w:p w14:paraId="7D958DCD" w14:textId="77777777" w:rsidR="00650D06" w:rsidRPr="007E390F" w:rsidRDefault="00650D06" w:rsidP="008D226D">
      <w:pPr>
        <w:pStyle w:val="a3"/>
        <w:numPr>
          <w:ilvl w:val="0"/>
          <w:numId w:val="135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сд</w:t>
      </w:r>
      <w:r w:rsidR="008D226D" w:rsidRPr="007E390F">
        <w:rPr>
          <w:rFonts w:ascii="Times New Roman" w:eastAsia="Times New Roman" w:hAnsi="Times New Roman" w:cs="Times New Roman"/>
          <w:sz w:val="20"/>
          <w:szCs w:val="20"/>
        </w:rPr>
        <w:t>елки (дата заключения договора)</w:t>
      </w:r>
    </w:p>
    <w:p w14:paraId="6D6DFEA3" w14:textId="77777777" w:rsidR="00650D06" w:rsidRPr="007E390F" w:rsidRDefault="00650D06" w:rsidP="008D226D">
      <w:pPr>
        <w:pStyle w:val="a3"/>
        <w:numPr>
          <w:ilvl w:val="0"/>
          <w:numId w:val="135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</w:t>
      </w:r>
      <w:r w:rsidR="008D226D" w:rsidRPr="007E390F">
        <w:rPr>
          <w:rFonts w:ascii="Times New Roman" w:eastAsia="Times New Roman" w:hAnsi="Times New Roman" w:cs="Times New Roman"/>
          <w:sz w:val="20"/>
          <w:szCs w:val="20"/>
        </w:rPr>
        <w:t>овершения отчитываемого события</w:t>
      </w:r>
    </w:p>
    <w:p w14:paraId="2FCE9526" w14:textId="77777777" w:rsidR="00650D06" w:rsidRPr="007E390F" w:rsidRDefault="008D226D" w:rsidP="008D226D">
      <w:pPr>
        <w:pStyle w:val="a3"/>
        <w:numPr>
          <w:ilvl w:val="0"/>
          <w:numId w:val="135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Классификационный тип продукта</w:t>
      </w:r>
    </w:p>
    <w:p w14:paraId="233C95DE" w14:textId="77777777" w:rsidR="00650D06" w:rsidRPr="007E390F" w:rsidRDefault="00650D06" w:rsidP="008D226D">
      <w:pPr>
        <w:pStyle w:val="a3"/>
        <w:numPr>
          <w:ilvl w:val="0"/>
          <w:numId w:val="135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Акции/индексы, являющиеся предметом договора (Ко</w:t>
      </w:r>
      <w:r w:rsidR="008D226D" w:rsidRPr="007E390F">
        <w:rPr>
          <w:rFonts w:ascii="Times New Roman" w:eastAsia="Times New Roman" w:hAnsi="Times New Roman" w:cs="Times New Roman"/>
          <w:sz w:val="20"/>
          <w:szCs w:val="20"/>
        </w:rPr>
        <w:t>д и количество базового актива)</w:t>
      </w:r>
    </w:p>
    <w:p w14:paraId="664E2EED" w14:textId="77777777" w:rsidR="00650D06" w:rsidRPr="007E390F" w:rsidRDefault="00650D06" w:rsidP="008D226D">
      <w:pPr>
        <w:pStyle w:val="a3"/>
        <w:numPr>
          <w:ilvl w:val="0"/>
          <w:numId w:val="135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ок</w:t>
      </w:r>
      <w:r w:rsidR="008D226D" w:rsidRPr="007E390F">
        <w:rPr>
          <w:rFonts w:ascii="Times New Roman" w:eastAsia="Times New Roman" w:hAnsi="Times New Roman" w:cs="Times New Roman"/>
          <w:sz w:val="20"/>
          <w:szCs w:val="20"/>
        </w:rPr>
        <w:t>ончания срока действия договора</w:t>
      </w:r>
    </w:p>
    <w:p w14:paraId="606B2CA9" w14:textId="77777777" w:rsidR="00650D06" w:rsidRPr="007E390F" w:rsidRDefault="00650D06" w:rsidP="008D226D">
      <w:pPr>
        <w:pStyle w:val="a3"/>
        <w:numPr>
          <w:ilvl w:val="0"/>
          <w:numId w:val="135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Сумма и вал</w:t>
      </w:r>
      <w:r w:rsidR="008D226D" w:rsidRPr="007E390F">
        <w:rPr>
          <w:rFonts w:ascii="Times New Roman" w:eastAsia="Times New Roman" w:hAnsi="Times New Roman" w:cs="Times New Roman"/>
          <w:sz w:val="20"/>
          <w:szCs w:val="20"/>
        </w:rPr>
        <w:t>юта форвардной цены по договору</w:t>
      </w:r>
    </w:p>
    <w:p w14:paraId="0A9D452F" w14:textId="77777777" w:rsidR="00650D06" w:rsidRPr="007E390F" w:rsidRDefault="00650D06" w:rsidP="008D226D">
      <w:pPr>
        <w:pStyle w:val="a3"/>
        <w:numPr>
          <w:ilvl w:val="0"/>
          <w:numId w:val="135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Назначение предоста</w:t>
      </w:r>
      <w:r w:rsidR="008D226D" w:rsidRPr="007E390F">
        <w:rPr>
          <w:rFonts w:ascii="Times New Roman" w:eastAsia="Times New Roman" w:hAnsi="Times New Roman" w:cs="Times New Roman"/>
          <w:sz w:val="20"/>
          <w:szCs w:val="20"/>
        </w:rPr>
        <w:t>вления анкеты форварда на акции</w:t>
      </w:r>
    </w:p>
    <w:p w14:paraId="4E73E43B" w14:textId="77777777" w:rsidR="00650D06" w:rsidRPr="007E390F" w:rsidRDefault="00650D06" w:rsidP="00415FFE">
      <w:pPr>
        <w:spacing w:before="240"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1541" w:name="_Toc427764658"/>
      <w:bookmarkStart w:id="1542" w:name="_Toc495421993"/>
      <w:bookmarkEnd w:id="1541"/>
      <w:r w:rsidRPr="007E390F">
        <w:rPr>
          <w:rFonts w:ascii="Times New Roman" w:hAnsi="Times New Roman" w:cs="Times New Roman"/>
          <w:b/>
          <w:bCs/>
          <w:sz w:val="20"/>
          <w:szCs w:val="20"/>
        </w:rPr>
        <w:t>CM048. Анкета опциона на акци</w:t>
      </w:r>
      <w:bookmarkEnd w:id="1542"/>
      <w:r w:rsidRPr="007E390F">
        <w:rPr>
          <w:rFonts w:ascii="Times New Roman" w:hAnsi="Times New Roman" w:cs="Times New Roman"/>
          <w:b/>
          <w:bCs/>
          <w:sz w:val="20"/>
          <w:szCs w:val="20"/>
        </w:rPr>
        <w:t>ю</w:t>
      </w:r>
    </w:p>
    <w:p w14:paraId="4F078233" w14:textId="77777777" w:rsidR="00650D06" w:rsidRPr="007E390F" w:rsidRDefault="00650D06" w:rsidP="00F338D7">
      <w:pPr>
        <w:numPr>
          <w:ilvl w:val="0"/>
          <w:numId w:val="137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 xml:space="preserve">Номер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Pr="007E390F">
        <w:rPr>
          <w:rFonts w:ascii="Times New Roman" w:eastAsia="Times New Roman" w:hAnsi="Times New Roman" w:cs="Times New Roman"/>
          <w:sz w:val="20"/>
          <w:szCs w:val="20"/>
        </w:rPr>
        <w:t>рального соглашения, присвоенный репозитарием. Не применяется в случае первичного направления для регистрации совм</w:t>
      </w:r>
      <w:r w:rsidR="00F338D7" w:rsidRPr="007E390F">
        <w:rPr>
          <w:rFonts w:ascii="Times New Roman" w:eastAsia="Times New Roman" w:hAnsi="Times New Roman" w:cs="Times New Roman"/>
          <w:sz w:val="20"/>
          <w:szCs w:val="20"/>
        </w:rPr>
        <w:t xml:space="preserve">естно с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="00F338D7" w:rsidRPr="007E390F">
        <w:rPr>
          <w:rFonts w:ascii="Times New Roman" w:eastAsia="Times New Roman" w:hAnsi="Times New Roman" w:cs="Times New Roman"/>
          <w:sz w:val="20"/>
          <w:szCs w:val="20"/>
        </w:rPr>
        <w:t>ральным соглашением</w:t>
      </w:r>
      <w:r w:rsidR="00F55EA1" w:rsidRPr="007E390F">
        <w:rPr>
          <w:rFonts w:ascii="Times New Roman" w:eastAsia="Times New Roman" w:hAnsi="Times New Roman" w:cs="Times New Roman"/>
          <w:sz w:val="20"/>
          <w:szCs w:val="20"/>
        </w:rPr>
        <w:t xml:space="preserve"> или указания признака отсутствия Генерального соглашения в анкете договора.</w:t>
      </w:r>
    </w:p>
    <w:p w14:paraId="6E1AC567" w14:textId="77777777" w:rsidR="00650D06" w:rsidRPr="007E390F" w:rsidRDefault="00650D06" w:rsidP="00F338D7">
      <w:pPr>
        <w:numPr>
          <w:ilvl w:val="0"/>
          <w:numId w:val="137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Стороны договора (идентификационные коды сторон договора):</w:t>
      </w:r>
    </w:p>
    <w:p w14:paraId="1413E952" w14:textId="77777777" w:rsidR="00650D06" w:rsidRPr="007E390F" w:rsidRDefault="00F338D7" w:rsidP="00F338D7">
      <w:pPr>
        <w:pStyle w:val="a3"/>
        <w:numPr>
          <w:ilvl w:val="0"/>
          <w:numId w:val="136"/>
        </w:numPr>
        <w:shd w:val="clear" w:color="auto" w:fill="FFFFFF"/>
        <w:spacing w:after="120" w:line="240" w:lineRule="auto"/>
        <w:ind w:left="851" w:firstLine="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продавец</w:t>
      </w:r>
    </w:p>
    <w:p w14:paraId="5AEAADA7" w14:textId="77777777" w:rsidR="00650D06" w:rsidRPr="007E390F" w:rsidRDefault="00F338D7" w:rsidP="00F338D7">
      <w:pPr>
        <w:pStyle w:val="a3"/>
        <w:numPr>
          <w:ilvl w:val="0"/>
          <w:numId w:val="136"/>
        </w:numPr>
        <w:shd w:val="clear" w:color="auto" w:fill="FFFFFF"/>
        <w:spacing w:after="120" w:line="240" w:lineRule="auto"/>
        <w:ind w:left="851" w:firstLine="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покупатель</w:t>
      </w:r>
    </w:p>
    <w:p w14:paraId="7814C8B7" w14:textId="77777777" w:rsidR="00650D06" w:rsidRPr="007E390F" w:rsidRDefault="00650D06" w:rsidP="00F338D7">
      <w:pPr>
        <w:numPr>
          <w:ilvl w:val="0"/>
          <w:numId w:val="137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сд</w:t>
      </w:r>
      <w:r w:rsidR="00F338D7" w:rsidRPr="007E390F">
        <w:rPr>
          <w:rFonts w:ascii="Times New Roman" w:eastAsia="Times New Roman" w:hAnsi="Times New Roman" w:cs="Times New Roman"/>
          <w:sz w:val="20"/>
          <w:szCs w:val="20"/>
        </w:rPr>
        <w:t>елки (дата заключения договора)</w:t>
      </w:r>
    </w:p>
    <w:p w14:paraId="506507A5" w14:textId="77777777" w:rsidR="00650D06" w:rsidRPr="007E390F" w:rsidRDefault="00650D06" w:rsidP="00F338D7">
      <w:pPr>
        <w:numPr>
          <w:ilvl w:val="0"/>
          <w:numId w:val="137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сов</w:t>
      </w:r>
      <w:r w:rsidR="00F338D7" w:rsidRPr="007E390F">
        <w:rPr>
          <w:rFonts w:ascii="Times New Roman" w:eastAsia="Times New Roman" w:hAnsi="Times New Roman" w:cs="Times New Roman"/>
          <w:sz w:val="20"/>
          <w:szCs w:val="20"/>
        </w:rPr>
        <w:t>ершения отчитываемого события</w:t>
      </w:r>
    </w:p>
    <w:p w14:paraId="4EE325D3" w14:textId="77777777" w:rsidR="00650D06" w:rsidRPr="007E390F" w:rsidRDefault="00F338D7" w:rsidP="00F338D7">
      <w:pPr>
        <w:numPr>
          <w:ilvl w:val="0"/>
          <w:numId w:val="137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Классификационный тип продукта</w:t>
      </w:r>
    </w:p>
    <w:p w14:paraId="7B2EE42B" w14:textId="77777777" w:rsidR="00650D06" w:rsidRPr="007E390F" w:rsidRDefault="00F338D7" w:rsidP="00F338D7">
      <w:pPr>
        <w:numPr>
          <w:ilvl w:val="0"/>
          <w:numId w:val="137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Тип опциона</w:t>
      </w:r>
    </w:p>
    <w:p w14:paraId="50F441A0" w14:textId="77777777" w:rsidR="00650D06" w:rsidRPr="007E390F" w:rsidRDefault="00650D06" w:rsidP="00F338D7">
      <w:pPr>
        <w:numPr>
          <w:ilvl w:val="0"/>
          <w:numId w:val="137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Акции/индексы, являющиеся предметом договора (Ко</w:t>
      </w:r>
      <w:r w:rsidR="00F338D7" w:rsidRPr="007E390F">
        <w:rPr>
          <w:rFonts w:ascii="Times New Roman" w:eastAsia="Times New Roman" w:hAnsi="Times New Roman" w:cs="Times New Roman"/>
          <w:sz w:val="20"/>
          <w:szCs w:val="20"/>
        </w:rPr>
        <w:t>д и количество базового актива)</w:t>
      </w:r>
    </w:p>
    <w:p w14:paraId="458688A4" w14:textId="77777777" w:rsidR="00650D06" w:rsidRPr="007E390F" w:rsidRDefault="00650D06" w:rsidP="00F338D7">
      <w:pPr>
        <w:numPr>
          <w:ilvl w:val="0"/>
          <w:numId w:val="137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начала и окончания срока осуществления права на исполнение либо Дата (Даты) исполнения опциона</w:t>
      </w:r>
    </w:p>
    <w:p w14:paraId="5534DC89" w14:textId="77777777" w:rsidR="00650D06" w:rsidRPr="007E390F" w:rsidRDefault="00F338D7" w:rsidP="00F338D7">
      <w:pPr>
        <w:numPr>
          <w:ilvl w:val="0"/>
          <w:numId w:val="137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Сумма и валюта цены исполнения</w:t>
      </w:r>
    </w:p>
    <w:p w14:paraId="67FD4F41" w14:textId="77777777" w:rsidR="00650D06" w:rsidRPr="007E390F" w:rsidRDefault="00650D06" w:rsidP="00F338D7">
      <w:pPr>
        <w:numPr>
          <w:ilvl w:val="0"/>
          <w:numId w:val="137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Количество еди</w:t>
      </w:r>
      <w:r w:rsidR="00F338D7" w:rsidRPr="007E390F">
        <w:rPr>
          <w:rFonts w:ascii="Times New Roman" w:eastAsia="Times New Roman" w:hAnsi="Times New Roman" w:cs="Times New Roman"/>
          <w:sz w:val="20"/>
          <w:szCs w:val="20"/>
        </w:rPr>
        <w:t>ниц базового актива по договору</w:t>
      </w:r>
    </w:p>
    <w:p w14:paraId="7BD6687F" w14:textId="77777777" w:rsidR="00650D06" w:rsidRPr="007E390F" w:rsidRDefault="00650D06" w:rsidP="00F338D7">
      <w:pPr>
        <w:numPr>
          <w:ilvl w:val="0"/>
          <w:numId w:val="137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Су</w:t>
      </w:r>
      <w:r w:rsidR="00F338D7" w:rsidRPr="007E390F">
        <w:rPr>
          <w:rFonts w:ascii="Times New Roman" w:eastAsia="Times New Roman" w:hAnsi="Times New Roman" w:cs="Times New Roman"/>
          <w:sz w:val="20"/>
          <w:szCs w:val="20"/>
        </w:rPr>
        <w:t>мма и валюта премии по договору</w:t>
      </w:r>
    </w:p>
    <w:p w14:paraId="6B73C1F3" w14:textId="77777777" w:rsidR="00650D06" w:rsidRPr="007E390F" w:rsidRDefault="00650D06" w:rsidP="00F338D7">
      <w:pPr>
        <w:numPr>
          <w:ilvl w:val="0"/>
          <w:numId w:val="137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Назначение предост</w:t>
      </w:r>
      <w:r w:rsidR="00F338D7" w:rsidRPr="007E390F">
        <w:rPr>
          <w:rFonts w:ascii="Times New Roman" w:eastAsia="Times New Roman" w:hAnsi="Times New Roman" w:cs="Times New Roman"/>
          <w:sz w:val="20"/>
          <w:szCs w:val="20"/>
        </w:rPr>
        <w:t>авления анкеты опциона на акции</w:t>
      </w:r>
    </w:p>
    <w:p w14:paraId="52E4842F" w14:textId="77777777" w:rsidR="00650D06" w:rsidRPr="007E390F" w:rsidRDefault="00650D06" w:rsidP="00415FFE">
      <w:pPr>
        <w:spacing w:before="240"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1543" w:name="_Toc427764659"/>
      <w:bookmarkStart w:id="1544" w:name="_Toc495421994"/>
      <w:bookmarkEnd w:id="1543"/>
      <w:r w:rsidRPr="007E390F">
        <w:rPr>
          <w:rFonts w:ascii="Times New Roman" w:hAnsi="Times New Roman" w:cs="Times New Roman"/>
          <w:b/>
          <w:bCs/>
          <w:sz w:val="20"/>
          <w:szCs w:val="20"/>
        </w:rPr>
        <w:t>CM051. Анкета товарного форварда</w:t>
      </w:r>
      <w:bookmarkEnd w:id="1544"/>
    </w:p>
    <w:p w14:paraId="23AFD11F" w14:textId="77777777" w:rsidR="00650D06" w:rsidRPr="007E390F" w:rsidRDefault="00650D06" w:rsidP="0049294A">
      <w:pPr>
        <w:pStyle w:val="a3"/>
        <w:numPr>
          <w:ilvl w:val="0"/>
          <w:numId w:val="138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 xml:space="preserve">Номер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Pr="007E390F">
        <w:rPr>
          <w:rFonts w:ascii="Times New Roman" w:eastAsia="Times New Roman" w:hAnsi="Times New Roman" w:cs="Times New Roman"/>
          <w:sz w:val="20"/>
          <w:szCs w:val="20"/>
        </w:rPr>
        <w:t>рального соглашения, присвоенный репозитарием. Не применяется в случае первичного направления для регистрации совм</w:t>
      </w:r>
      <w:r w:rsidR="0049294A" w:rsidRPr="007E390F">
        <w:rPr>
          <w:rFonts w:ascii="Times New Roman" w:eastAsia="Times New Roman" w:hAnsi="Times New Roman" w:cs="Times New Roman"/>
          <w:sz w:val="20"/>
          <w:szCs w:val="20"/>
        </w:rPr>
        <w:t xml:space="preserve">естно с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="0049294A" w:rsidRPr="007E390F">
        <w:rPr>
          <w:rFonts w:ascii="Times New Roman" w:eastAsia="Times New Roman" w:hAnsi="Times New Roman" w:cs="Times New Roman"/>
          <w:sz w:val="20"/>
          <w:szCs w:val="20"/>
        </w:rPr>
        <w:t>ральным соглашением</w:t>
      </w:r>
      <w:r w:rsidR="00F55EA1" w:rsidRPr="007E390F">
        <w:rPr>
          <w:rFonts w:ascii="Times New Roman" w:eastAsia="Times New Roman" w:hAnsi="Times New Roman" w:cs="Times New Roman"/>
          <w:sz w:val="20"/>
          <w:szCs w:val="20"/>
        </w:rPr>
        <w:t xml:space="preserve"> или указания признака отсутствия Генерального соглашения в анкете договора.</w:t>
      </w:r>
    </w:p>
    <w:p w14:paraId="2AF66822" w14:textId="77777777" w:rsidR="00650D06" w:rsidRPr="007E390F" w:rsidRDefault="00650D06" w:rsidP="0049294A">
      <w:pPr>
        <w:pStyle w:val="a3"/>
        <w:numPr>
          <w:ilvl w:val="0"/>
          <w:numId w:val="138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Стороны договора (идентифи</w:t>
      </w:r>
      <w:r w:rsidR="0049294A" w:rsidRPr="007E390F">
        <w:rPr>
          <w:rFonts w:ascii="Times New Roman" w:eastAsia="Times New Roman" w:hAnsi="Times New Roman" w:cs="Times New Roman"/>
          <w:sz w:val="20"/>
          <w:szCs w:val="20"/>
        </w:rPr>
        <w:t>кационные коды сторон договора)</w:t>
      </w:r>
    </w:p>
    <w:p w14:paraId="4A0599F9" w14:textId="77777777" w:rsidR="00650D06" w:rsidRPr="007E390F" w:rsidRDefault="00650D06" w:rsidP="0049294A">
      <w:pPr>
        <w:pStyle w:val="a3"/>
        <w:numPr>
          <w:ilvl w:val="0"/>
          <w:numId w:val="138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сд</w:t>
      </w:r>
      <w:r w:rsidR="0049294A" w:rsidRPr="007E390F">
        <w:rPr>
          <w:rFonts w:ascii="Times New Roman" w:eastAsia="Times New Roman" w:hAnsi="Times New Roman" w:cs="Times New Roman"/>
          <w:sz w:val="20"/>
          <w:szCs w:val="20"/>
        </w:rPr>
        <w:t>елки (дата заключения договора)</w:t>
      </w:r>
    </w:p>
    <w:p w14:paraId="53F0B315" w14:textId="77777777" w:rsidR="00650D06" w:rsidRPr="007E390F" w:rsidRDefault="00650D06" w:rsidP="0049294A">
      <w:pPr>
        <w:pStyle w:val="a3"/>
        <w:numPr>
          <w:ilvl w:val="0"/>
          <w:numId w:val="138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</w:t>
      </w:r>
      <w:r w:rsidR="0049294A" w:rsidRPr="007E390F">
        <w:rPr>
          <w:rFonts w:ascii="Times New Roman" w:eastAsia="Times New Roman" w:hAnsi="Times New Roman" w:cs="Times New Roman"/>
          <w:sz w:val="20"/>
          <w:szCs w:val="20"/>
        </w:rPr>
        <w:t>овершения отчитываемого события</w:t>
      </w:r>
    </w:p>
    <w:p w14:paraId="54130D5C" w14:textId="77777777" w:rsidR="00650D06" w:rsidRPr="007E390F" w:rsidRDefault="00650D06" w:rsidP="0049294A">
      <w:pPr>
        <w:pStyle w:val="a3"/>
        <w:numPr>
          <w:ilvl w:val="0"/>
          <w:numId w:val="138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Классификационны</w:t>
      </w:r>
      <w:r w:rsidR="0049294A" w:rsidRPr="007E390F">
        <w:rPr>
          <w:rFonts w:ascii="Times New Roman" w:eastAsia="Times New Roman" w:hAnsi="Times New Roman" w:cs="Times New Roman"/>
          <w:sz w:val="20"/>
          <w:szCs w:val="20"/>
        </w:rPr>
        <w:t>й тип продукта</w:t>
      </w:r>
    </w:p>
    <w:p w14:paraId="79F46F5D" w14:textId="77777777" w:rsidR="00650D06" w:rsidRPr="007E390F" w:rsidRDefault="00650D06" w:rsidP="0049294A">
      <w:pPr>
        <w:pStyle w:val="a3"/>
        <w:numPr>
          <w:ilvl w:val="0"/>
          <w:numId w:val="138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Сумма и валюта форвардной цены по договору (цена з</w:t>
      </w:r>
      <w:r w:rsidR="0049294A" w:rsidRPr="007E390F">
        <w:rPr>
          <w:rFonts w:ascii="Times New Roman" w:eastAsia="Times New Roman" w:hAnsi="Times New Roman" w:cs="Times New Roman"/>
          <w:sz w:val="20"/>
          <w:szCs w:val="20"/>
        </w:rPr>
        <w:t>а единицу товара и общая сумма)</w:t>
      </w:r>
    </w:p>
    <w:p w14:paraId="31614709" w14:textId="77777777" w:rsidR="00650D06" w:rsidRPr="007E390F" w:rsidRDefault="00650D06" w:rsidP="0049294A">
      <w:pPr>
        <w:pStyle w:val="a3"/>
        <w:numPr>
          <w:ilvl w:val="0"/>
          <w:numId w:val="138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</w:t>
      </w:r>
      <w:r w:rsidR="0049294A" w:rsidRPr="007E390F">
        <w:rPr>
          <w:rFonts w:ascii="Times New Roman" w:eastAsia="Times New Roman" w:hAnsi="Times New Roman" w:cs="Times New Roman"/>
          <w:sz w:val="20"/>
          <w:szCs w:val="20"/>
        </w:rPr>
        <w:t>ы платежей/поставки по договору</w:t>
      </w:r>
    </w:p>
    <w:p w14:paraId="7BEEEEAC" w14:textId="77777777" w:rsidR="00650D06" w:rsidRPr="007E390F" w:rsidRDefault="00650D06" w:rsidP="0049294A">
      <w:pPr>
        <w:pStyle w:val="a3"/>
        <w:numPr>
          <w:ilvl w:val="0"/>
          <w:numId w:val="138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Идентиф</w:t>
      </w:r>
      <w:r w:rsidR="0049294A" w:rsidRPr="007E390F">
        <w:rPr>
          <w:rFonts w:ascii="Times New Roman" w:eastAsia="Times New Roman" w:hAnsi="Times New Roman" w:cs="Times New Roman"/>
          <w:sz w:val="20"/>
          <w:szCs w:val="20"/>
        </w:rPr>
        <w:t>икатор базового актива (товара)</w:t>
      </w:r>
    </w:p>
    <w:p w14:paraId="1847247D" w14:textId="77777777" w:rsidR="00650D06" w:rsidRPr="007E390F" w:rsidRDefault="00650D06" w:rsidP="0049294A">
      <w:pPr>
        <w:pStyle w:val="a3"/>
        <w:numPr>
          <w:ilvl w:val="0"/>
          <w:numId w:val="138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 xml:space="preserve">Единица измерения и </w:t>
      </w:r>
      <w:r w:rsidR="0049294A" w:rsidRPr="007E390F">
        <w:rPr>
          <w:rFonts w:ascii="Times New Roman" w:eastAsia="Times New Roman" w:hAnsi="Times New Roman" w:cs="Times New Roman"/>
          <w:sz w:val="20"/>
          <w:szCs w:val="20"/>
        </w:rPr>
        <w:t>количество поставляемого товара</w:t>
      </w:r>
    </w:p>
    <w:p w14:paraId="7C4F8761" w14:textId="77777777" w:rsidR="00650D06" w:rsidRPr="007E390F" w:rsidRDefault="00650D06" w:rsidP="007D3261">
      <w:pPr>
        <w:pStyle w:val="a3"/>
        <w:numPr>
          <w:ilvl w:val="0"/>
          <w:numId w:val="138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Назначение предоставления ан</w:t>
      </w:r>
      <w:r w:rsidR="0049294A" w:rsidRPr="007E390F">
        <w:rPr>
          <w:rFonts w:ascii="Times New Roman" w:eastAsia="Times New Roman" w:hAnsi="Times New Roman" w:cs="Times New Roman"/>
          <w:sz w:val="20"/>
          <w:szCs w:val="20"/>
        </w:rPr>
        <w:t>кеты товарного форварда</w:t>
      </w:r>
    </w:p>
    <w:p w14:paraId="12098861" w14:textId="77777777" w:rsidR="00650D06" w:rsidRPr="007E390F" w:rsidRDefault="00650D06" w:rsidP="00415FFE">
      <w:pPr>
        <w:spacing w:before="240"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1545" w:name="_Toc427764660"/>
      <w:bookmarkStart w:id="1546" w:name="_Toc495421995"/>
      <w:bookmarkEnd w:id="1545"/>
      <w:r w:rsidRPr="007E390F">
        <w:rPr>
          <w:rFonts w:ascii="Times New Roman" w:hAnsi="Times New Roman" w:cs="Times New Roman"/>
          <w:b/>
          <w:bCs/>
          <w:sz w:val="20"/>
          <w:szCs w:val="20"/>
        </w:rPr>
        <w:t>CM052. Анкета товарного опциона</w:t>
      </w:r>
      <w:bookmarkEnd w:id="1546"/>
    </w:p>
    <w:p w14:paraId="12C1B9B2" w14:textId="77777777" w:rsidR="00650D06" w:rsidRPr="007E390F" w:rsidRDefault="00650D06" w:rsidP="00C52D38">
      <w:pPr>
        <w:pStyle w:val="a3"/>
        <w:numPr>
          <w:ilvl w:val="0"/>
          <w:numId w:val="139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 xml:space="preserve">Номер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Pr="007E390F">
        <w:rPr>
          <w:rFonts w:ascii="Times New Roman" w:eastAsia="Times New Roman" w:hAnsi="Times New Roman" w:cs="Times New Roman"/>
          <w:sz w:val="20"/>
          <w:szCs w:val="20"/>
        </w:rPr>
        <w:t>рального соглашения, присвоенный репозитарием. Не применяется в случае первичного направления для регистрации совм</w:t>
      </w:r>
      <w:r w:rsidR="00C52D38" w:rsidRPr="007E390F">
        <w:rPr>
          <w:rFonts w:ascii="Times New Roman" w:eastAsia="Times New Roman" w:hAnsi="Times New Roman" w:cs="Times New Roman"/>
          <w:sz w:val="20"/>
          <w:szCs w:val="20"/>
        </w:rPr>
        <w:t xml:space="preserve">естно с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="00C52D38" w:rsidRPr="007E390F">
        <w:rPr>
          <w:rFonts w:ascii="Times New Roman" w:eastAsia="Times New Roman" w:hAnsi="Times New Roman" w:cs="Times New Roman"/>
          <w:sz w:val="20"/>
          <w:szCs w:val="20"/>
        </w:rPr>
        <w:t>ральным соглашением</w:t>
      </w:r>
      <w:r w:rsidR="00F55EA1" w:rsidRPr="007E390F">
        <w:rPr>
          <w:rFonts w:ascii="Times New Roman" w:eastAsia="Times New Roman" w:hAnsi="Times New Roman" w:cs="Times New Roman"/>
          <w:sz w:val="20"/>
          <w:szCs w:val="20"/>
        </w:rPr>
        <w:t xml:space="preserve"> или указания признака отсутствия Генерального соглашения в анкете договора.</w:t>
      </w:r>
    </w:p>
    <w:p w14:paraId="2CFDADF1" w14:textId="77777777" w:rsidR="00650D06" w:rsidRPr="007E390F" w:rsidRDefault="00650D06" w:rsidP="00C52D38">
      <w:pPr>
        <w:pStyle w:val="a3"/>
        <w:numPr>
          <w:ilvl w:val="0"/>
          <w:numId w:val="139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Стороны договора (идентификационные коды сторон договора):</w:t>
      </w:r>
    </w:p>
    <w:p w14:paraId="1B06CCF2" w14:textId="77777777" w:rsidR="00650D06" w:rsidRPr="007E390F" w:rsidRDefault="00C52D38" w:rsidP="00C52D38">
      <w:pPr>
        <w:pStyle w:val="a3"/>
        <w:numPr>
          <w:ilvl w:val="0"/>
          <w:numId w:val="140"/>
        </w:numPr>
        <w:shd w:val="clear" w:color="auto" w:fill="FFFFFF"/>
        <w:spacing w:after="120" w:line="240" w:lineRule="auto"/>
        <w:ind w:left="851" w:firstLine="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продавец</w:t>
      </w:r>
    </w:p>
    <w:p w14:paraId="6EF123F2" w14:textId="77777777" w:rsidR="00650D06" w:rsidRPr="007E390F" w:rsidRDefault="00C52D38" w:rsidP="00C52D38">
      <w:pPr>
        <w:pStyle w:val="a3"/>
        <w:numPr>
          <w:ilvl w:val="0"/>
          <w:numId w:val="140"/>
        </w:numPr>
        <w:shd w:val="clear" w:color="auto" w:fill="FFFFFF"/>
        <w:spacing w:after="120" w:line="240" w:lineRule="auto"/>
        <w:ind w:left="851" w:firstLine="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покупатель</w:t>
      </w:r>
    </w:p>
    <w:p w14:paraId="33FCF86C" w14:textId="77777777" w:rsidR="00650D06" w:rsidRPr="007E390F" w:rsidRDefault="00650D06" w:rsidP="00C52D38">
      <w:pPr>
        <w:pStyle w:val="a3"/>
        <w:numPr>
          <w:ilvl w:val="0"/>
          <w:numId w:val="139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сд</w:t>
      </w:r>
      <w:r w:rsidR="00C52D38" w:rsidRPr="007E390F">
        <w:rPr>
          <w:rFonts w:ascii="Times New Roman" w:eastAsia="Times New Roman" w:hAnsi="Times New Roman" w:cs="Times New Roman"/>
          <w:sz w:val="20"/>
          <w:szCs w:val="20"/>
        </w:rPr>
        <w:t>елки (дата заключения договора)</w:t>
      </w:r>
    </w:p>
    <w:p w14:paraId="0AD3044E" w14:textId="77777777" w:rsidR="00650D06" w:rsidRPr="007E390F" w:rsidRDefault="00650D06" w:rsidP="00C52D38">
      <w:pPr>
        <w:pStyle w:val="a3"/>
        <w:numPr>
          <w:ilvl w:val="0"/>
          <w:numId w:val="139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</w:t>
      </w:r>
      <w:r w:rsidR="00C52D38" w:rsidRPr="007E390F">
        <w:rPr>
          <w:rFonts w:ascii="Times New Roman" w:eastAsia="Times New Roman" w:hAnsi="Times New Roman" w:cs="Times New Roman"/>
          <w:sz w:val="20"/>
          <w:szCs w:val="20"/>
        </w:rPr>
        <w:t>овершения отчитываемого события</w:t>
      </w:r>
    </w:p>
    <w:p w14:paraId="5C58D93C" w14:textId="77777777" w:rsidR="00650D06" w:rsidRPr="007E390F" w:rsidRDefault="00C52D38" w:rsidP="00C52D38">
      <w:pPr>
        <w:pStyle w:val="a3"/>
        <w:numPr>
          <w:ilvl w:val="0"/>
          <w:numId w:val="139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Классификационный тип продукта</w:t>
      </w:r>
    </w:p>
    <w:p w14:paraId="5792B5C7" w14:textId="77777777" w:rsidR="00650D06" w:rsidRPr="007E390F" w:rsidRDefault="00650D06" w:rsidP="00C52D38">
      <w:pPr>
        <w:pStyle w:val="a3"/>
        <w:numPr>
          <w:ilvl w:val="0"/>
          <w:numId w:val="139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Идентиф</w:t>
      </w:r>
      <w:r w:rsidR="00C52D38" w:rsidRPr="007E390F">
        <w:rPr>
          <w:rFonts w:ascii="Times New Roman" w:eastAsia="Times New Roman" w:hAnsi="Times New Roman" w:cs="Times New Roman"/>
          <w:sz w:val="20"/>
          <w:szCs w:val="20"/>
        </w:rPr>
        <w:t>икатор базового актива (товара)</w:t>
      </w:r>
    </w:p>
    <w:p w14:paraId="32546B1C" w14:textId="77777777" w:rsidR="00650D06" w:rsidRPr="007E390F" w:rsidRDefault="00650D06" w:rsidP="00C52D38">
      <w:pPr>
        <w:pStyle w:val="a3"/>
        <w:numPr>
          <w:ilvl w:val="0"/>
          <w:numId w:val="139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 xml:space="preserve">Единица измерения и </w:t>
      </w:r>
      <w:r w:rsidR="00C52D38" w:rsidRPr="007E390F">
        <w:rPr>
          <w:rFonts w:ascii="Times New Roman" w:eastAsia="Times New Roman" w:hAnsi="Times New Roman" w:cs="Times New Roman"/>
          <w:sz w:val="20"/>
          <w:szCs w:val="20"/>
        </w:rPr>
        <w:t>количество поставляемого товара</w:t>
      </w:r>
    </w:p>
    <w:p w14:paraId="6B9DE683" w14:textId="77777777" w:rsidR="00650D06" w:rsidRPr="007E390F" w:rsidRDefault="00650D06" w:rsidP="00C52D38">
      <w:pPr>
        <w:pStyle w:val="a3"/>
        <w:numPr>
          <w:ilvl w:val="0"/>
          <w:numId w:val="139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начала и окончания срока осуществления права на исполнение либо</w:t>
      </w:r>
      <w:r w:rsidR="00C52D38" w:rsidRPr="007E390F">
        <w:rPr>
          <w:rFonts w:ascii="Times New Roman" w:eastAsia="Times New Roman" w:hAnsi="Times New Roman" w:cs="Times New Roman"/>
          <w:sz w:val="20"/>
          <w:szCs w:val="20"/>
        </w:rPr>
        <w:t xml:space="preserve"> Дата (Даты) исполнения опциона</w:t>
      </w:r>
    </w:p>
    <w:p w14:paraId="23A12B86" w14:textId="77777777" w:rsidR="00650D06" w:rsidRPr="007E390F" w:rsidRDefault="00650D06" w:rsidP="00C52D38">
      <w:pPr>
        <w:pStyle w:val="a3"/>
        <w:numPr>
          <w:ilvl w:val="0"/>
          <w:numId w:val="139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</w:t>
      </w:r>
      <w:r w:rsidR="00C52D38" w:rsidRPr="007E390F">
        <w:rPr>
          <w:rFonts w:ascii="Times New Roman" w:eastAsia="Times New Roman" w:hAnsi="Times New Roman" w:cs="Times New Roman"/>
          <w:sz w:val="20"/>
          <w:szCs w:val="20"/>
        </w:rPr>
        <w:t>ы платежей/поставки по договору</w:t>
      </w:r>
    </w:p>
    <w:p w14:paraId="790F77F0" w14:textId="77777777" w:rsidR="00650D06" w:rsidRPr="007E390F" w:rsidRDefault="00650D06" w:rsidP="00C52D38">
      <w:pPr>
        <w:pStyle w:val="a3"/>
        <w:numPr>
          <w:ilvl w:val="0"/>
          <w:numId w:val="139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Сумма и валюта</w:t>
      </w:r>
      <w:r w:rsidR="00C52D38" w:rsidRPr="007E390F">
        <w:rPr>
          <w:rFonts w:ascii="Times New Roman" w:eastAsia="Times New Roman" w:hAnsi="Times New Roman" w:cs="Times New Roman"/>
          <w:sz w:val="20"/>
          <w:szCs w:val="20"/>
        </w:rPr>
        <w:t xml:space="preserve"> цены страйка на единицу товара</w:t>
      </w:r>
    </w:p>
    <w:p w14:paraId="61791E3B" w14:textId="77777777" w:rsidR="00650D06" w:rsidRPr="007E390F" w:rsidRDefault="00650D06" w:rsidP="00C52D38">
      <w:pPr>
        <w:pStyle w:val="a3"/>
        <w:numPr>
          <w:ilvl w:val="0"/>
          <w:numId w:val="139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Расчетный период погодного конт</w:t>
      </w:r>
      <w:r w:rsidR="00C52D38" w:rsidRPr="007E390F">
        <w:rPr>
          <w:rFonts w:ascii="Times New Roman" w:eastAsia="Times New Roman" w:hAnsi="Times New Roman" w:cs="Times New Roman"/>
          <w:sz w:val="20"/>
          <w:szCs w:val="20"/>
        </w:rPr>
        <w:t>ракта (первый и последний день)</w:t>
      </w:r>
    </w:p>
    <w:p w14:paraId="7E89BAEF" w14:textId="77777777" w:rsidR="00650D06" w:rsidRPr="007E390F" w:rsidRDefault="00650D06" w:rsidP="00C52D38">
      <w:pPr>
        <w:pStyle w:val="a3"/>
        <w:numPr>
          <w:ilvl w:val="0"/>
          <w:numId w:val="139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Номинальная сумма погод</w:t>
      </w:r>
      <w:r w:rsidR="00C52D38" w:rsidRPr="007E390F">
        <w:rPr>
          <w:rFonts w:ascii="Times New Roman" w:eastAsia="Times New Roman" w:hAnsi="Times New Roman" w:cs="Times New Roman"/>
          <w:sz w:val="20"/>
          <w:szCs w:val="20"/>
        </w:rPr>
        <w:t>ного контракта (сумма и валюта)</w:t>
      </w:r>
    </w:p>
    <w:p w14:paraId="04D56C8C" w14:textId="77777777" w:rsidR="00650D06" w:rsidRPr="007E390F" w:rsidRDefault="00650D06" w:rsidP="00C52D38">
      <w:pPr>
        <w:pStyle w:val="a3"/>
        <w:numPr>
          <w:ilvl w:val="0"/>
          <w:numId w:val="139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Уровень страйка погодного индекса (Коли</w:t>
      </w:r>
      <w:r w:rsidR="00C52D38" w:rsidRPr="007E390F">
        <w:rPr>
          <w:rFonts w:ascii="Times New Roman" w:eastAsia="Times New Roman" w:hAnsi="Times New Roman" w:cs="Times New Roman"/>
          <w:sz w:val="20"/>
          <w:szCs w:val="20"/>
        </w:rPr>
        <w:t>чество пунктов и пункт индекса)</w:t>
      </w:r>
    </w:p>
    <w:p w14:paraId="0AB1E4F2" w14:textId="77777777" w:rsidR="00650D06" w:rsidRPr="007E390F" w:rsidRDefault="00650D06" w:rsidP="00C52D38">
      <w:pPr>
        <w:pStyle w:val="a3"/>
        <w:numPr>
          <w:ilvl w:val="0"/>
          <w:numId w:val="139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Су</w:t>
      </w:r>
      <w:r w:rsidR="00C52D38" w:rsidRPr="007E390F">
        <w:rPr>
          <w:rFonts w:ascii="Times New Roman" w:eastAsia="Times New Roman" w:hAnsi="Times New Roman" w:cs="Times New Roman"/>
          <w:sz w:val="20"/>
          <w:szCs w:val="20"/>
        </w:rPr>
        <w:t>мма и валюта премии по договору</w:t>
      </w:r>
    </w:p>
    <w:p w14:paraId="65A8C039" w14:textId="77777777" w:rsidR="00650D06" w:rsidRPr="007E390F" w:rsidRDefault="00650D06" w:rsidP="007D3261">
      <w:pPr>
        <w:pStyle w:val="a3"/>
        <w:numPr>
          <w:ilvl w:val="0"/>
          <w:numId w:val="139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Назначение предоста</w:t>
      </w:r>
      <w:r w:rsidR="00C52D38" w:rsidRPr="007E390F">
        <w:rPr>
          <w:rFonts w:ascii="Times New Roman" w:eastAsia="Times New Roman" w:hAnsi="Times New Roman" w:cs="Times New Roman"/>
          <w:sz w:val="20"/>
          <w:szCs w:val="20"/>
        </w:rPr>
        <w:t>вления анкеты товарного опциона</w:t>
      </w:r>
    </w:p>
    <w:p w14:paraId="15E34046" w14:textId="77777777" w:rsidR="00650D06" w:rsidRPr="007E390F" w:rsidRDefault="00650D06" w:rsidP="00415FFE">
      <w:pPr>
        <w:spacing w:before="240"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1547" w:name="_Toc427764661"/>
      <w:bookmarkStart w:id="1548" w:name="_Toc495421996"/>
      <w:bookmarkEnd w:id="1547"/>
      <w:r w:rsidRPr="007E390F">
        <w:rPr>
          <w:rFonts w:ascii="Times New Roman" w:hAnsi="Times New Roman" w:cs="Times New Roman"/>
          <w:b/>
          <w:bCs/>
          <w:sz w:val="20"/>
          <w:szCs w:val="20"/>
        </w:rPr>
        <w:t>CM053. Анкета товарного свопа</w:t>
      </w:r>
      <w:bookmarkEnd w:id="1548"/>
    </w:p>
    <w:p w14:paraId="4A2570AE" w14:textId="77777777" w:rsidR="00650D06" w:rsidRPr="007E390F" w:rsidRDefault="00650D06" w:rsidP="004E2325">
      <w:pPr>
        <w:pStyle w:val="a3"/>
        <w:numPr>
          <w:ilvl w:val="0"/>
          <w:numId w:val="141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 xml:space="preserve">Номер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Pr="007E390F">
        <w:rPr>
          <w:rFonts w:ascii="Times New Roman" w:eastAsia="Times New Roman" w:hAnsi="Times New Roman" w:cs="Times New Roman"/>
          <w:sz w:val="20"/>
          <w:szCs w:val="20"/>
        </w:rPr>
        <w:t>рального соглашения, присвоенный репозитарием. Не применяется в случае первичного направления для регистрации совм</w:t>
      </w:r>
      <w:r w:rsidR="004E2325" w:rsidRPr="007E390F">
        <w:rPr>
          <w:rFonts w:ascii="Times New Roman" w:eastAsia="Times New Roman" w:hAnsi="Times New Roman" w:cs="Times New Roman"/>
          <w:sz w:val="20"/>
          <w:szCs w:val="20"/>
        </w:rPr>
        <w:t xml:space="preserve">естно с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="004E2325" w:rsidRPr="007E390F">
        <w:rPr>
          <w:rFonts w:ascii="Times New Roman" w:eastAsia="Times New Roman" w:hAnsi="Times New Roman" w:cs="Times New Roman"/>
          <w:sz w:val="20"/>
          <w:szCs w:val="20"/>
        </w:rPr>
        <w:t>ральным соглашением</w:t>
      </w:r>
      <w:r w:rsidR="00F55EA1" w:rsidRPr="007E390F">
        <w:rPr>
          <w:rFonts w:ascii="Times New Roman" w:eastAsia="Times New Roman" w:hAnsi="Times New Roman" w:cs="Times New Roman"/>
          <w:sz w:val="20"/>
          <w:szCs w:val="20"/>
        </w:rPr>
        <w:t xml:space="preserve"> или указания признака отсутствия Генерального соглашения в анкете договора.</w:t>
      </w:r>
    </w:p>
    <w:p w14:paraId="1960A658" w14:textId="77777777" w:rsidR="00650D06" w:rsidRPr="007E390F" w:rsidRDefault="00650D06" w:rsidP="004E2325">
      <w:pPr>
        <w:pStyle w:val="a3"/>
        <w:numPr>
          <w:ilvl w:val="0"/>
          <w:numId w:val="141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Стороны договора (идентифи</w:t>
      </w:r>
      <w:r w:rsidR="004E2325" w:rsidRPr="007E390F">
        <w:rPr>
          <w:rFonts w:ascii="Times New Roman" w:eastAsia="Times New Roman" w:hAnsi="Times New Roman" w:cs="Times New Roman"/>
          <w:sz w:val="20"/>
          <w:szCs w:val="20"/>
        </w:rPr>
        <w:t>кационные коды сторон договора)</w:t>
      </w:r>
    </w:p>
    <w:p w14:paraId="2BDA3D5C" w14:textId="77777777" w:rsidR="00650D06" w:rsidRPr="007E390F" w:rsidRDefault="00650D06" w:rsidP="004E2325">
      <w:pPr>
        <w:pStyle w:val="a3"/>
        <w:numPr>
          <w:ilvl w:val="0"/>
          <w:numId w:val="141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сд</w:t>
      </w:r>
      <w:r w:rsidR="004E2325" w:rsidRPr="007E390F">
        <w:rPr>
          <w:rFonts w:ascii="Times New Roman" w:eastAsia="Times New Roman" w:hAnsi="Times New Roman" w:cs="Times New Roman"/>
          <w:sz w:val="20"/>
          <w:szCs w:val="20"/>
        </w:rPr>
        <w:t>елки (дата заключения договора)</w:t>
      </w:r>
    </w:p>
    <w:p w14:paraId="6E70BF85" w14:textId="77777777" w:rsidR="00650D06" w:rsidRPr="007E390F" w:rsidRDefault="00650D06" w:rsidP="004E2325">
      <w:pPr>
        <w:pStyle w:val="a3"/>
        <w:numPr>
          <w:ilvl w:val="0"/>
          <w:numId w:val="141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 xml:space="preserve">Дата совершения отчитываемого </w:t>
      </w:r>
      <w:r w:rsidR="004E2325" w:rsidRPr="007E390F">
        <w:rPr>
          <w:rFonts w:ascii="Times New Roman" w:eastAsia="Times New Roman" w:hAnsi="Times New Roman" w:cs="Times New Roman"/>
          <w:sz w:val="20"/>
          <w:szCs w:val="20"/>
        </w:rPr>
        <w:t>события</w:t>
      </w:r>
    </w:p>
    <w:p w14:paraId="76704DFE" w14:textId="77777777" w:rsidR="00650D06" w:rsidRPr="007E390F" w:rsidRDefault="004E2325" w:rsidP="004E2325">
      <w:pPr>
        <w:pStyle w:val="a3"/>
        <w:numPr>
          <w:ilvl w:val="0"/>
          <w:numId w:val="141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Классификационный тип продукта</w:t>
      </w:r>
    </w:p>
    <w:p w14:paraId="4D6D1311" w14:textId="77777777" w:rsidR="00650D06" w:rsidRPr="007E390F" w:rsidRDefault="00650D06" w:rsidP="004E2325">
      <w:pPr>
        <w:pStyle w:val="a3"/>
        <w:numPr>
          <w:ilvl w:val="0"/>
          <w:numId w:val="141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</w:t>
      </w:r>
      <w:r w:rsidR="004E2325" w:rsidRPr="007E390F">
        <w:rPr>
          <w:rFonts w:ascii="Times New Roman" w:eastAsia="Times New Roman" w:hAnsi="Times New Roman" w:cs="Times New Roman"/>
          <w:sz w:val="20"/>
          <w:szCs w:val="20"/>
        </w:rPr>
        <w:t xml:space="preserve"> начала и истечения срока свопа</w:t>
      </w:r>
    </w:p>
    <w:p w14:paraId="6C814E83" w14:textId="77777777" w:rsidR="00650D06" w:rsidRPr="007E390F" w:rsidRDefault="00650D06" w:rsidP="004E2325">
      <w:pPr>
        <w:pStyle w:val="a3"/>
        <w:numPr>
          <w:ilvl w:val="0"/>
          <w:numId w:val="141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Расчетны</w:t>
      </w:r>
      <w:r w:rsidR="004E2325" w:rsidRPr="007E390F">
        <w:rPr>
          <w:rFonts w:ascii="Times New Roman" w:eastAsia="Times New Roman" w:hAnsi="Times New Roman" w:cs="Times New Roman"/>
          <w:sz w:val="20"/>
          <w:szCs w:val="20"/>
        </w:rPr>
        <w:t>е даты и даты платежей/поставки</w:t>
      </w:r>
    </w:p>
    <w:p w14:paraId="37ADE18A" w14:textId="77777777" w:rsidR="00650D06" w:rsidRPr="007E390F" w:rsidRDefault="00650D06" w:rsidP="004E2325">
      <w:pPr>
        <w:pStyle w:val="a3"/>
        <w:numPr>
          <w:ilvl w:val="0"/>
          <w:numId w:val="141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Сумма и вал</w:t>
      </w:r>
      <w:r w:rsidR="004E2325" w:rsidRPr="007E390F">
        <w:rPr>
          <w:rFonts w:ascii="Times New Roman" w:eastAsia="Times New Roman" w:hAnsi="Times New Roman" w:cs="Times New Roman"/>
          <w:sz w:val="20"/>
          <w:szCs w:val="20"/>
        </w:rPr>
        <w:t>юта всех фиксированных платежей</w:t>
      </w:r>
    </w:p>
    <w:p w14:paraId="24B23EFB" w14:textId="77777777" w:rsidR="00650D06" w:rsidRPr="007E390F" w:rsidRDefault="00650D06" w:rsidP="004E2325">
      <w:pPr>
        <w:pStyle w:val="a3"/>
        <w:numPr>
          <w:ilvl w:val="0"/>
          <w:numId w:val="141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Идентиф</w:t>
      </w:r>
      <w:r w:rsidR="004E2325" w:rsidRPr="007E390F">
        <w:rPr>
          <w:rFonts w:ascii="Times New Roman" w:eastAsia="Times New Roman" w:hAnsi="Times New Roman" w:cs="Times New Roman"/>
          <w:sz w:val="20"/>
          <w:szCs w:val="20"/>
        </w:rPr>
        <w:t>икатор базового актива (товара)</w:t>
      </w:r>
    </w:p>
    <w:p w14:paraId="6526E079" w14:textId="77777777" w:rsidR="00650D06" w:rsidRPr="007E390F" w:rsidRDefault="00650D06" w:rsidP="004E2325">
      <w:pPr>
        <w:pStyle w:val="a3"/>
        <w:numPr>
          <w:ilvl w:val="0"/>
          <w:numId w:val="141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 xml:space="preserve">Единица измерения и </w:t>
      </w:r>
      <w:r w:rsidR="004E2325" w:rsidRPr="007E390F">
        <w:rPr>
          <w:rFonts w:ascii="Times New Roman" w:eastAsia="Times New Roman" w:hAnsi="Times New Roman" w:cs="Times New Roman"/>
          <w:sz w:val="20"/>
          <w:szCs w:val="20"/>
        </w:rPr>
        <w:t>количество поставляемого товара</w:t>
      </w:r>
    </w:p>
    <w:p w14:paraId="1F7E7221" w14:textId="77777777" w:rsidR="00650D06" w:rsidRPr="007E390F" w:rsidRDefault="00650D06" w:rsidP="004E2325">
      <w:pPr>
        <w:pStyle w:val="a3"/>
        <w:numPr>
          <w:ilvl w:val="0"/>
          <w:numId w:val="141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Первоначальна</w:t>
      </w:r>
      <w:r w:rsidR="004E2325" w:rsidRPr="007E390F">
        <w:rPr>
          <w:rFonts w:ascii="Times New Roman" w:eastAsia="Times New Roman" w:hAnsi="Times New Roman" w:cs="Times New Roman"/>
          <w:sz w:val="20"/>
          <w:szCs w:val="20"/>
        </w:rPr>
        <w:t>я цена единицы товарного актива</w:t>
      </w:r>
    </w:p>
    <w:p w14:paraId="50ED0C3E" w14:textId="77777777" w:rsidR="00650D06" w:rsidRPr="007E390F" w:rsidRDefault="00650D06" w:rsidP="004E2325">
      <w:pPr>
        <w:pStyle w:val="a3"/>
        <w:numPr>
          <w:ilvl w:val="0"/>
          <w:numId w:val="141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Уровень погодного индекса (Коли</w:t>
      </w:r>
      <w:r w:rsidR="004E2325" w:rsidRPr="007E390F">
        <w:rPr>
          <w:rFonts w:ascii="Times New Roman" w:eastAsia="Times New Roman" w:hAnsi="Times New Roman" w:cs="Times New Roman"/>
          <w:sz w:val="20"/>
          <w:szCs w:val="20"/>
        </w:rPr>
        <w:t>чество пунктов и пункт индекса)</w:t>
      </w:r>
    </w:p>
    <w:p w14:paraId="30FB7F77" w14:textId="77777777" w:rsidR="00650D06" w:rsidRPr="007E390F" w:rsidRDefault="00650D06" w:rsidP="004E2325">
      <w:pPr>
        <w:pStyle w:val="a3"/>
        <w:numPr>
          <w:ilvl w:val="0"/>
          <w:numId w:val="141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Номинальная сумма погод</w:t>
      </w:r>
      <w:r w:rsidR="004E2325" w:rsidRPr="007E390F">
        <w:rPr>
          <w:rFonts w:ascii="Times New Roman" w:eastAsia="Times New Roman" w:hAnsi="Times New Roman" w:cs="Times New Roman"/>
          <w:sz w:val="20"/>
          <w:szCs w:val="20"/>
        </w:rPr>
        <w:t>ного контракта (сумма и валюта)</w:t>
      </w:r>
    </w:p>
    <w:p w14:paraId="3B55C302" w14:textId="77777777" w:rsidR="00650D06" w:rsidRPr="007E390F" w:rsidRDefault="00650D06" w:rsidP="004E2325">
      <w:pPr>
        <w:pStyle w:val="a3"/>
        <w:numPr>
          <w:ilvl w:val="0"/>
          <w:numId w:val="141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Назначение предос</w:t>
      </w:r>
      <w:r w:rsidR="004E2325" w:rsidRPr="007E390F">
        <w:rPr>
          <w:rFonts w:ascii="Times New Roman" w:eastAsia="Times New Roman" w:hAnsi="Times New Roman" w:cs="Times New Roman"/>
          <w:sz w:val="20"/>
          <w:szCs w:val="20"/>
        </w:rPr>
        <w:t>тавления анкеты товарного свопа</w:t>
      </w:r>
    </w:p>
    <w:p w14:paraId="64270834" w14:textId="77777777" w:rsidR="00650D06" w:rsidRPr="007E390F" w:rsidRDefault="00650D06" w:rsidP="00415FFE">
      <w:pPr>
        <w:spacing w:before="240"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1549" w:name="_Toc427764662"/>
      <w:bookmarkStart w:id="1550" w:name="_Toc495421997"/>
      <w:bookmarkEnd w:id="1549"/>
      <w:r w:rsidRPr="007E390F">
        <w:rPr>
          <w:rFonts w:ascii="Times New Roman" w:hAnsi="Times New Roman" w:cs="Times New Roman"/>
          <w:b/>
          <w:bCs/>
          <w:sz w:val="20"/>
          <w:szCs w:val="20"/>
        </w:rPr>
        <w:t>CM054. Анкета товарного свопциона</w:t>
      </w:r>
      <w:bookmarkEnd w:id="1550"/>
    </w:p>
    <w:p w14:paraId="4872A2FC" w14:textId="77777777" w:rsidR="00650D06" w:rsidRPr="007E390F" w:rsidRDefault="00650D06" w:rsidP="00E84E84">
      <w:pPr>
        <w:pStyle w:val="a3"/>
        <w:numPr>
          <w:ilvl w:val="0"/>
          <w:numId w:val="142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 xml:space="preserve">Номер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Pr="007E390F">
        <w:rPr>
          <w:rFonts w:ascii="Times New Roman" w:eastAsia="Times New Roman" w:hAnsi="Times New Roman" w:cs="Times New Roman"/>
          <w:sz w:val="20"/>
          <w:szCs w:val="20"/>
        </w:rPr>
        <w:t>рального соглашения, присвоенный репозитарием. Не применяется в случае первичного направления для регистрации совм</w:t>
      </w:r>
      <w:r w:rsidR="00E84E84" w:rsidRPr="007E390F">
        <w:rPr>
          <w:rFonts w:ascii="Times New Roman" w:eastAsia="Times New Roman" w:hAnsi="Times New Roman" w:cs="Times New Roman"/>
          <w:sz w:val="20"/>
          <w:szCs w:val="20"/>
        </w:rPr>
        <w:t xml:space="preserve">естно с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="00E84E84" w:rsidRPr="007E390F">
        <w:rPr>
          <w:rFonts w:ascii="Times New Roman" w:eastAsia="Times New Roman" w:hAnsi="Times New Roman" w:cs="Times New Roman"/>
          <w:sz w:val="20"/>
          <w:szCs w:val="20"/>
        </w:rPr>
        <w:t>ральным соглашением</w:t>
      </w:r>
      <w:r w:rsidR="00F55EA1" w:rsidRPr="007E390F">
        <w:rPr>
          <w:rFonts w:ascii="Times New Roman" w:eastAsia="Times New Roman" w:hAnsi="Times New Roman" w:cs="Times New Roman"/>
          <w:sz w:val="20"/>
          <w:szCs w:val="20"/>
        </w:rPr>
        <w:t xml:space="preserve"> или указания признака отсутствия Генерального соглашения в анкете договора.</w:t>
      </w:r>
    </w:p>
    <w:p w14:paraId="70E36D31" w14:textId="77777777" w:rsidR="00650D06" w:rsidRPr="007E390F" w:rsidRDefault="00650D06" w:rsidP="00E84E84">
      <w:pPr>
        <w:pStyle w:val="a3"/>
        <w:numPr>
          <w:ilvl w:val="0"/>
          <w:numId w:val="142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Стороны договора (идентификационные коды сторон договора):</w:t>
      </w:r>
    </w:p>
    <w:p w14:paraId="5FE0F439" w14:textId="77777777" w:rsidR="00650D06" w:rsidRPr="007E390F" w:rsidRDefault="00E84E84" w:rsidP="00E84E84">
      <w:pPr>
        <w:pStyle w:val="a3"/>
        <w:numPr>
          <w:ilvl w:val="0"/>
          <w:numId w:val="143"/>
        </w:numPr>
        <w:shd w:val="clear" w:color="auto" w:fill="FFFFFF"/>
        <w:spacing w:after="120" w:line="240" w:lineRule="auto"/>
        <w:ind w:left="851" w:firstLine="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продавец</w:t>
      </w:r>
    </w:p>
    <w:p w14:paraId="54061FA0" w14:textId="77777777" w:rsidR="00650D06" w:rsidRPr="007E390F" w:rsidRDefault="00E84E84" w:rsidP="00E84E84">
      <w:pPr>
        <w:pStyle w:val="a3"/>
        <w:numPr>
          <w:ilvl w:val="0"/>
          <w:numId w:val="143"/>
        </w:numPr>
        <w:shd w:val="clear" w:color="auto" w:fill="FFFFFF"/>
        <w:spacing w:after="120" w:line="240" w:lineRule="auto"/>
        <w:ind w:left="851" w:firstLine="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покупатель</w:t>
      </w:r>
    </w:p>
    <w:p w14:paraId="09F80CB4" w14:textId="77777777" w:rsidR="00650D06" w:rsidRPr="007E390F" w:rsidRDefault="00650D06" w:rsidP="00E84E84">
      <w:pPr>
        <w:pStyle w:val="a3"/>
        <w:numPr>
          <w:ilvl w:val="0"/>
          <w:numId w:val="142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сделки (дата заклю</w:t>
      </w:r>
      <w:r w:rsidR="00E84E84" w:rsidRPr="007E390F">
        <w:rPr>
          <w:rFonts w:ascii="Times New Roman" w:eastAsia="Times New Roman" w:hAnsi="Times New Roman" w:cs="Times New Roman"/>
          <w:sz w:val="20"/>
          <w:szCs w:val="20"/>
        </w:rPr>
        <w:t>чения договора)</w:t>
      </w:r>
    </w:p>
    <w:p w14:paraId="0C0C0520" w14:textId="77777777" w:rsidR="00650D06" w:rsidRPr="007E390F" w:rsidRDefault="00650D06" w:rsidP="00E84E84">
      <w:pPr>
        <w:pStyle w:val="a3"/>
        <w:numPr>
          <w:ilvl w:val="0"/>
          <w:numId w:val="142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</w:t>
      </w:r>
      <w:r w:rsidR="00E84E84" w:rsidRPr="007E390F">
        <w:rPr>
          <w:rFonts w:ascii="Times New Roman" w:eastAsia="Times New Roman" w:hAnsi="Times New Roman" w:cs="Times New Roman"/>
          <w:sz w:val="20"/>
          <w:szCs w:val="20"/>
        </w:rPr>
        <w:t>овершения отчитываемого события</w:t>
      </w:r>
    </w:p>
    <w:p w14:paraId="442D44C9" w14:textId="77777777" w:rsidR="00650D06" w:rsidRPr="007E390F" w:rsidRDefault="00E84E84" w:rsidP="00E84E84">
      <w:pPr>
        <w:pStyle w:val="a3"/>
        <w:numPr>
          <w:ilvl w:val="0"/>
          <w:numId w:val="142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Классификационный тип продукта</w:t>
      </w:r>
    </w:p>
    <w:p w14:paraId="17B4BAA6" w14:textId="77777777" w:rsidR="00650D06" w:rsidRPr="007E390F" w:rsidRDefault="00650D06" w:rsidP="00E84E84">
      <w:pPr>
        <w:pStyle w:val="a3"/>
        <w:numPr>
          <w:ilvl w:val="0"/>
          <w:numId w:val="142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</w:t>
      </w:r>
      <w:r w:rsidR="00E84E84" w:rsidRPr="007E390F">
        <w:rPr>
          <w:rFonts w:ascii="Times New Roman" w:eastAsia="Times New Roman" w:hAnsi="Times New Roman" w:cs="Times New Roman"/>
          <w:sz w:val="20"/>
          <w:szCs w:val="20"/>
        </w:rPr>
        <w:t xml:space="preserve"> начала и истечения срока свопа</w:t>
      </w:r>
    </w:p>
    <w:p w14:paraId="0B692DCD" w14:textId="77777777" w:rsidR="00650D06" w:rsidRPr="007E390F" w:rsidRDefault="00650D06" w:rsidP="00E84E84">
      <w:pPr>
        <w:pStyle w:val="a3"/>
        <w:numPr>
          <w:ilvl w:val="0"/>
          <w:numId w:val="142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Расчетны</w:t>
      </w:r>
      <w:r w:rsidR="00E84E84" w:rsidRPr="007E390F">
        <w:rPr>
          <w:rFonts w:ascii="Times New Roman" w:eastAsia="Times New Roman" w:hAnsi="Times New Roman" w:cs="Times New Roman"/>
          <w:sz w:val="20"/>
          <w:szCs w:val="20"/>
        </w:rPr>
        <w:t>е даты и даты платежей/поставки</w:t>
      </w:r>
    </w:p>
    <w:p w14:paraId="5D0ECD7D" w14:textId="77777777" w:rsidR="00650D06" w:rsidRPr="007E390F" w:rsidRDefault="00650D06" w:rsidP="00E84E84">
      <w:pPr>
        <w:pStyle w:val="a3"/>
        <w:numPr>
          <w:ilvl w:val="0"/>
          <w:numId w:val="142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Сумма и вал</w:t>
      </w:r>
      <w:r w:rsidR="00E84E84" w:rsidRPr="007E390F">
        <w:rPr>
          <w:rFonts w:ascii="Times New Roman" w:eastAsia="Times New Roman" w:hAnsi="Times New Roman" w:cs="Times New Roman"/>
          <w:sz w:val="20"/>
          <w:szCs w:val="20"/>
        </w:rPr>
        <w:t>юта всех фиксированных платежей</w:t>
      </w:r>
    </w:p>
    <w:p w14:paraId="1BEE2135" w14:textId="77777777" w:rsidR="00650D06" w:rsidRPr="007E390F" w:rsidRDefault="00650D06" w:rsidP="00E84E84">
      <w:pPr>
        <w:pStyle w:val="a3"/>
        <w:numPr>
          <w:ilvl w:val="0"/>
          <w:numId w:val="142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Идентиф</w:t>
      </w:r>
      <w:r w:rsidR="00E84E84" w:rsidRPr="007E390F">
        <w:rPr>
          <w:rFonts w:ascii="Times New Roman" w:eastAsia="Times New Roman" w:hAnsi="Times New Roman" w:cs="Times New Roman"/>
          <w:sz w:val="20"/>
          <w:szCs w:val="20"/>
        </w:rPr>
        <w:t>икатор базового актива (товара)</w:t>
      </w:r>
    </w:p>
    <w:p w14:paraId="197CBE34" w14:textId="77777777" w:rsidR="00650D06" w:rsidRPr="007E390F" w:rsidRDefault="00650D06" w:rsidP="00E84E84">
      <w:pPr>
        <w:pStyle w:val="a3"/>
        <w:numPr>
          <w:ilvl w:val="0"/>
          <w:numId w:val="142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 xml:space="preserve">Единица измерения и </w:t>
      </w:r>
      <w:r w:rsidR="00E84E84" w:rsidRPr="007E390F">
        <w:rPr>
          <w:rFonts w:ascii="Times New Roman" w:eastAsia="Times New Roman" w:hAnsi="Times New Roman" w:cs="Times New Roman"/>
          <w:sz w:val="20"/>
          <w:szCs w:val="20"/>
        </w:rPr>
        <w:t>количество поставляемого товара</w:t>
      </w:r>
    </w:p>
    <w:p w14:paraId="6199A376" w14:textId="77777777" w:rsidR="00650D06" w:rsidRPr="007E390F" w:rsidRDefault="00650D06" w:rsidP="00E84E84">
      <w:pPr>
        <w:pStyle w:val="a3"/>
        <w:numPr>
          <w:ilvl w:val="0"/>
          <w:numId w:val="142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Первоначальна</w:t>
      </w:r>
      <w:r w:rsidR="00E84E84" w:rsidRPr="007E390F">
        <w:rPr>
          <w:rFonts w:ascii="Times New Roman" w:eastAsia="Times New Roman" w:hAnsi="Times New Roman" w:cs="Times New Roman"/>
          <w:sz w:val="20"/>
          <w:szCs w:val="20"/>
        </w:rPr>
        <w:t>я цена единицы товарного актива</w:t>
      </w:r>
    </w:p>
    <w:p w14:paraId="5E20C626" w14:textId="77777777" w:rsidR="00650D06" w:rsidRPr="007E390F" w:rsidRDefault="00650D06" w:rsidP="00E84E84">
      <w:pPr>
        <w:pStyle w:val="a3"/>
        <w:numPr>
          <w:ilvl w:val="0"/>
          <w:numId w:val="142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Уровень погодного индекса (Коли</w:t>
      </w:r>
      <w:r w:rsidR="00E84E84" w:rsidRPr="007E390F">
        <w:rPr>
          <w:rFonts w:ascii="Times New Roman" w:eastAsia="Times New Roman" w:hAnsi="Times New Roman" w:cs="Times New Roman"/>
          <w:sz w:val="20"/>
          <w:szCs w:val="20"/>
        </w:rPr>
        <w:t>чество пунктов и пункт индекса)</w:t>
      </w:r>
    </w:p>
    <w:p w14:paraId="2A5E894E" w14:textId="77777777" w:rsidR="00650D06" w:rsidRPr="007E390F" w:rsidRDefault="00650D06" w:rsidP="00E84E84">
      <w:pPr>
        <w:pStyle w:val="a3"/>
        <w:numPr>
          <w:ilvl w:val="0"/>
          <w:numId w:val="142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Номинальная сумма погод</w:t>
      </w:r>
      <w:r w:rsidR="00E84E84" w:rsidRPr="007E390F">
        <w:rPr>
          <w:rFonts w:ascii="Times New Roman" w:eastAsia="Times New Roman" w:hAnsi="Times New Roman" w:cs="Times New Roman"/>
          <w:sz w:val="20"/>
          <w:szCs w:val="20"/>
        </w:rPr>
        <w:t>ного контракта (сумма и валюта)</w:t>
      </w:r>
    </w:p>
    <w:p w14:paraId="07C64597" w14:textId="77777777" w:rsidR="00650D06" w:rsidRPr="007E390F" w:rsidRDefault="00650D06" w:rsidP="00E84E84">
      <w:pPr>
        <w:pStyle w:val="a3"/>
        <w:numPr>
          <w:ilvl w:val="0"/>
          <w:numId w:val="142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начала и окончания срока осуществления права на исполнение либо</w:t>
      </w:r>
      <w:r w:rsidR="00E84E84" w:rsidRPr="007E390F">
        <w:rPr>
          <w:rFonts w:ascii="Times New Roman" w:eastAsia="Times New Roman" w:hAnsi="Times New Roman" w:cs="Times New Roman"/>
          <w:sz w:val="20"/>
          <w:szCs w:val="20"/>
        </w:rPr>
        <w:t xml:space="preserve"> Дата (Даты) исполнения опциона</w:t>
      </w:r>
    </w:p>
    <w:p w14:paraId="5C685392" w14:textId="77777777" w:rsidR="00650D06" w:rsidRPr="007E390F" w:rsidRDefault="00650D06" w:rsidP="00E84E84">
      <w:pPr>
        <w:pStyle w:val="a3"/>
        <w:numPr>
          <w:ilvl w:val="0"/>
          <w:numId w:val="142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Су</w:t>
      </w:r>
      <w:r w:rsidR="00E84E84" w:rsidRPr="007E390F">
        <w:rPr>
          <w:rFonts w:ascii="Times New Roman" w:eastAsia="Times New Roman" w:hAnsi="Times New Roman" w:cs="Times New Roman"/>
          <w:sz w:val="20"/>
          <w:szCs w:val="20"/>
        </w:rPr>
        <w:t>мма и валюта премии по договору</w:t>
      </w:r>
    </w:p>
    <w:p w14:paraId="295AFE34" w14:textId="77777777" w:rsidR="00650D06" w:rsidRPr="007E390F" w:rsidRDefault="00650D06" w:rsidP="00E84E84">
      <w:pPr>
        <w:pStyle w:val="a3"/>
        <w:numPr>
          <w:ilvl w:val="0"/>
          <w:numId w:val="142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Назначение предоставл</w:t>
      </w:r>
      <w:r w:rsidR="00E84E84" w:rsidRPr="007E390F">
        <w:rPr>
          <w:rFonts w:ascii="Times New Roman" w:eastAsia="Times New Roman" w:hAnsi="Times New Roman" w:cs="Times New Roman"/>
          <w:sz w:val="20"/>
          <w:szCs w:val="20"/>
        </w:rPr>
        <w:t>ения анкеты товарного свопциона</w:t>
      </w:r>
    </w:p>
    <w:p w14:paraId="22D6D587" w14:textId="77777777" w:rsidR="00650D06" w:rsidRPr="007E390F" w:rsidRDefault="00650D06" w:rsidP="00415FFE">
      <w:pPr>
        <w:spacing w:before="240"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1551" w:name="_Toc427764663"/>
      <w:bookmarkStart w:id="1552" w:name="_Toc495421998"/>
      <w:bookmarkEnd w:id="1551"/>
      <w:r w:rsidRPr="007E390F">
        <w:rPr>
          <w:rFonts w:ascii="Times New Roman" w:hAnsi="Times New Roman" w:cs="Times New Roman"/>
          <w:b/>
          <w:bCs/>
          <w:sz w:val="20"/>
          <w:szCs w:val="20"/>
        </w:rPr>
        <w:t>CM061. Анкета свопа дохода на облигации</w:t>
      </w:r>
      <w:bookmarkEnd w:id="1552"/>
    </w:p>
    <w:p w14:paraId="26CA5E35" w14:textId="77777777" w:rsidR="00650D06" w:rsidRPr="007E390F" w:rsidRDefault="00650D06" w:rsidP="004C37B4">
      <w:pPr>
        <w:numPr>
          <w:ilvl w:val="0"/>
          <w:numId w:val="144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 xml:space="preserve">Номер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Pr="007E390F">
        <w:rPr>
          <w:rFonts w:ascii="Times New Roman" w:eastAsia="Times New Roman" w:hAnsi="Times New Roman" w:cs="Times New Roman"/>
          <w:sz w:val="20"/>
          <w:szCs w:val="20"/>
        </w:rPr>
        <w:t>рального соглашения, присвоенный репозитарием. Не применяется в случае первичного направления для регистрации совм</w:t>
      </w:r>
      <w:r w:rsidR="004C37B4" w:rsidRPr="007E390F">
        <w:rPr>
          <w:rFonts w:ascii="Times New Roman" w:eastAsia="Times New Roman" w:hAnsi="Times New Roman" w:cs="Times New Roman"/>
          <w:sz w:val="20"/>
          <w:szCs w:val="20"/>
        </w:rPr>
        <w:t xml:space="preserve">естно с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="004C37B4" w:rsidRPr="007E390F">
        <w:rPr>
          <w:rFonts w:ascii="Times New Roman" w:eastAsia="Times New Roman" w:hAnsi="Times New Roman" w:cs="Times New Roman"/>
          <w:sz w:val="20"/>
          <w:szCs w:val="20"/>
        </w:rPr>
        <w:t>ральным соглашением</w:t>
      </w:r>
      <w:r w:rsidR="00F55EA1" w:rsidRPr="007E390F">
        <w:rPr>
          <w:rFonts w:ascii="Times New Roman" w:eastAsia="Times New Roman" w:hAnsi="Times New Roman" w:cs="Times New Roman"/>
          <w:sz w:val="20"/>
          <w:szCs w:val="20"/>
        </w:rPr>
        <w:t xml:space="preserve"> или указания признака отсутствия Генерального соглашения в анкете договора.</w:t>
      </w:r>
    </w:p>
    <w:p w14:paraId="3C8CD9A4" w14:textId="77777777" w:rsidR="00650D06" w:rsidRPr="007E390F" w:rsidRDefault="00650D06" w:rsidP="004C37B4">
      <w:pPr>
        <w:numPr>
          <w:ilvl w:val="0"/>
          <w:numId w:val="144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Стороны договора (идентификационные коды сторон договора):</w:t>
      </w:r>
    </w:p>
    <w:p w14:paraId="02863FE0" w14:textId="77777777" w:rsidR="00650D06" w:rsidRPr="007E390F" w:rsidRDefault="004C37B4" w:rsidP="004C37B4">
      <w:pPr>
        <w:pStyle w:val="a3"/>
        <w:numPr>
          <w:ilvl w:val="0"/>
          <w:numId w:val="145"/>
        </w:numPr>
        <w:shd w:val="clear" w:color="auto" w:fill="FFFFFF"/>
        <w:spacing w:after="120" w:line="240" w:lineRule="auto"/>
        <w:ind w:left="851" w:firstLine="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продавец</w:t>
      </w:r>
    </w:p>
    <w:p w14:paraId="734D18F0" w14:textId="77777777" w:rsidR="00650D06" w:rsidRPr="007E390F" w:rsidRDefault="004C37B4" w:rsidP="004C37B4">
      <w:pPr>
        <w:pStyle w:val="a3"/>
        <w:numPr>
          <w:ilvl w:val="0"/>
          <w:numId w:val="145"/>
        </w:numPr>
        <w:shd w:val="clear" w:color="auto" w:fill="FFFFFF"/>
        <w:spacing w:after="120" w:line="240" w:lineRule="auto"/>
        <w:ind w:left="851" w:firstLine="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покупатель</w:t>
      </w:r>
    </w:p>
    <w:p w14:paraId="6FC2A19A" w14:textId="77777777" w:rsidR="00650D06" w:rsidRPr="007E390F" w:rsidRDefault="00650D06" w:rsidP="004C37B4">
      <w:pPr>
        <w:numPr>
          <w:ilvl w:val="0"/>
          <w:numId w:val="144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сд</w:t>
      </w:r>
      <w:r w:rsidR="004C37B4" w:rsidRPr="007E390F">
        <w:rPr>
          <w:rFonts w:ascii="Times New Roman" w:eastAsia="Times New Roman" w:hAnsi="Times New Roman" w:cs="Times New Roman"/>
          <w:sz w:val="20"/>
          <w:szCs w:val="20"/>
        </w:rPr>
        <w:t>елки (дата заключения договора)</w:t>
      </w:r>
    </w:p>
    <w:p w14:paraId="18BE8FCD" w14:textId="77777777" w:rsidR="00650D06" w:rsidRPr="007E390F" w:rsidRDefault="00650D06" w:rsidP="004C37B4">
      <w:pPr>
        <w:numPr>
          <w:ilvl w:val="0"/>
          <w:numId w:val="144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</w:t>
      </w:r>
      <w:r w:rsidR="004C37B4" w:rsidRPr="007E390F">
        <w:rPr>
          <w:rFonts w:ascii="Times New Roman" w:eastAsia="Times New Roman" w:hAnsi="Times New Roman" w:cs="Times New Roman"/>
          <w:sz w:val="20"/>
          <w:szCs w:val="20"/>
        </w:rPr>
        <w:t>овершения отчитываемого события</w:t>
      </w:r>
    </w:p>
    <w:p w14:paraId="619F72E1" w14:textId="77777777" w:rsidR="00650D06" w:rsidRPr="007E390F" w:rsidRDefault="00650D06" w:rsidP="004C37B4">
      <w:pPr>
        <w:numPr>
          <w:ilvl w:val="0"/>
          <w:numId w:val="144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Классиф</w:t>
      </w:r>
      <w:r w:rsidR="004C37B4" w:rsidRPr="007E390F">
        <w:rPr>
          <w:rFonts w:ascii="Times New Roman" w:eastAsia="Times New Roman" w:hAnsi="Times New Roman" w:cs="Times New Roman"/>
          <w:sz w:val="20"/>
          <w:szCs w:val="20"/>
        </w:rPr>
        <w:t>икационный тип продукта</w:t>
      </w:r>
    </w:p>
    <w:p w14:paraId="3D06FF8D" w14:textId="77777777" w:rsidR="00650D06" w:rsidRPr="007E390F" w:rsidRDefault="00650D06" w:rsidP="004C37B4">
      <w:pPr>
        <w:numPr>
          <w:ilvl w:val="0"/>
          <w:numId w:val="144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 xml:space="preserve">Сумма и валюта номинальной суммы (по </w:t>
      </w:r>
      <w:r w:rsidR="004C37B4" w:rsidRPr="007E390F">
        <w:rPr>
          <w:rFonts w:ascii="Times New Roman" w:eastAsia="Times New Roman" w:hAnsi="Times New Roman" w:cs="Times New Roman"/>
          <w:sz w:val="20"/>
          <w:szCs w:val="20"/>
        </w:rPr>
        <w:t>первой и второй части договора)</w:t>
      </w:r>
    </w:p>
    <w:p w14:paraId="50868795" w14:textId="77777777" w:rsidR="00650D06" w:rsidRPr="007E390F" w:rsidRDefault="00650D06" w:rsidP="004C37B4">
      <w:pPr>
        <w:numPr>
          <w:ilvl w:val="0"/>
          <w:numId w:val="144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Индекс плавающей с</w:t>
      </w:r>
      <w:r w:rsidR="004C37B4" w:rsidRPr="007E390F">
        <w:rPr>
          <w:rFonts w:ascii="Times New Roman" w:eastAsia="Times New Roman" w:hAnsi="Times New Roman" w:cs="Times New Roman"/>
          <w:sz w:val="20"/>
          <w:szCs w:val="20"/>
        </w:rPr>
        <w:t>тавки либо Фиксированная ставка</w:t>
      </w:r>
    </w:p>
    <w:p w14:paraId="540C4448" w14:textId="77777777" w:rsidR="00650D06" w:rsidRPr="007E390F" w:rsidRDefault="00650D06" w:rsidP="004C37B4">
      <w:pPr>
        <w:numPr>
          <w:ilvl w:val="0"/>
          <w:numId w:val="144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Облигации/индексы, являющиеся предметом договора (Ко</w:t>
      </w:r>
      <w:r w:rsidR="004C37B4" w:rsidRPr="007E390F">
        <w:rPr>
          <w:rFonts w:ascii="Times New Roman" w:eastAsia="Times New Roman" w:hAnsi="Times New Roman" w:cs="Times New Roman"/>
          <w:sz w:val="20"/>
          <w:szCs w:val="20"/>
        </w:rPr>
        <w:t>д и количество базового актива)</w:t>
      </w:r>
    </w:p>
    <w:p w14:paraId="75A4603C" w14:textId="77777777" w:rsidR="00650D06" w:rsidRPr="007E390F" w:rsidRDefault="004C37B4" w:rsidP="004C37B4">
      <w:pPr>
        <w:numPr>
          <w:ilvl w:val="0"/>
          <w:numId w:val="144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платежа по договору</w:t>
      </w:r>
    </w:p>
    <w:p w14:paraId="3E0CD515" w14:textId="77777777" w:rsidR="00650D06" w:rsidRPr="007E390F" w:rsidRDefault="00650D06" w:rsidP="004C37B4">
      <w:pPr>
        <w:numPr>
          <w:ilvl w:val="0"/>
          <w:numId w:val="144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Назначение предоставления а</w:t>
      </w:r>
      <w:r w:rsidR="004C37B4" w:rsidRPr="007E390F">
        <w:rPr>
          <w:rFonts w:ascii="Times New Roman" w:eastAsia="Times New Roman" w:hAnsi="Times New Roman" w:cs="Times New Roman"/>
          <w:sz w:val="20"/>
          <w:szCs w:val="20"/>
        </w:rPr>
        <w:t>нкеты свопа дохода на облигации</w:t>
      </w:r>
    </w:p>
    <w:p w14:paraId="0D576711" w14:textId="77777777" w:rsidR="00650D06" w:rsidRPr="007E390F" w:rsidRDefault="00650D06" w:rsidP="00415FFE">
      <w:pPr>
        <w:spacing w:before="240"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1553" w:name="_Toc427764664"/>
      <w:bookmarkStart w:id="1554" w:name="_Toc495421999"/>
      <w:bookmarkEnd w:id="1553"/>
      <w:r w:rsidRPr="007E390F">
        <w:rPr>
          <w:rFonts w:ascii="Times New Roman" w:hAnsi="Times New Roman" w:cs="Times New Roman"/>
          <w:b/>
          <w:bCs/>
          <w:sz w:val="20"/>
          <w:szCs w:val="20"/>
        </w:rPr>
        <w:t>CM062. Анкета свопа дохода на акции</w:t>
      </w:r>
      <w:bookmarkEnd w:id="1554"/>
    </w:p>
    <w:p w14:paraId="6D19A1E2" w14:textId="77777777" w:rsidR="00650D06" w:rsidRPr="007E390F" w:rsidRDefault="00650D06" w:rsidP="00D70DEF">
      <w:pPr>
        <w:numPr>
          <w:ilvl w:val="0"/>
          <w:numId w:val="146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 xml:space="preserve">Номер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Pr="007E390F">
        <w:rPr>
          <w:rFonts w:ascii="Times New Roman" w:eastAsia="Times New Roman" w:hAnsi="Times New Roman" w:cs="Times New Roman"/>
          <w:sz w:val="20"/>
          <w:szCs w:val="20"/>
        </w:rPr>
        <w:t>рального соглашения, присвоенный репозитарием. Не применяется в случае первичного направления для регистрации совм</w:t>
      </w:r>
      <w:r w:rsidR="00D70DEF" w:rsidRPr="007E390F">
        <w:rPr>
          <w:rFonts w:ascii="Times New Roman" w:eastAsia="Times New Roman" w:hAnsi="Times New Roman" w:cs="Times New Roman"/>
          <w:sz w:val="20"/>
          <w:szCs w:val="20"/>
        </w:rPr>
        <w:t xml:space="preserve">естно с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="00D70DEF" w:rsidRPr="007E390F">
        <w:rPr>
          <w:rFonts w:ascii="Times New Roman" w:eastAsia="Times New Roman" w:hAnsi="Times New Roman" w:cs="Times New Roman"/>
          <w:sz w:val="20"/>
          <w:szCs w:val="20"/>
        </w:rPr>
        <w:t>ральным соглашением</w:t>
      </w:r>
      <w:r w:rsidR="00F55EA1" w:rsidRPr="007E390F">
        <w:rPr>
          <w:rFonts w:ascii="Times New Roman" w:eastAsia="Times New Roman" w:hAnsi="Times New Roman" w:cs="Times New Roman"/>
          <w:sz w:val="20"/>
          <w:szCs w:val="20"/>
        </w:rPr>
        <w:t xml:space="preserve"> или указания признака отсутствия Генерального соглашения в анкете договора.</w:t>
      </w:r>
    </w:p>
    <w:p w14:paraId="0B644979" w14:textId="77777777" w:rsidR="00650D06" w:rsidRPr="007E390F" w:rsidRDefault="00650D06" w:rsidP="00D70DEF">
      <w:pPr>
        <w:numPr>
          <w:ilvl w:val="0"/>
          <w:numId w:val="146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Стороны договора (идентификационные коды сторон договора):</w:t>
      </w:r>
    </w:p>
    <w:p w14:paraId="21636FDD" w14:textId="77777777" w:rsidR="00650D06" w:rsidRPr="007E390F" w:rsidRDefault="00D70DEF" w:rsidP="00D70DEF">
      <w:pPr>
        <w:pStyle w:val="a3"/>
        <w:numPr>
          <w:ilvl w:val="0"/>
          <w:numId w:val="147"/>
        </w:numPr>
        <w:shd w:val="clear" w:color="auto" w:fill="FFFFFF"/>
        <w:spacing w:after="120" w:line="240" w:lineRule="auto"/>
        <w:ind w:left="851" w:firstLine="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продавец</w:t>
      </w:r>
    </w:p>
    <w:p w14:paraId="7EC74101" w14:textId="77777777" w:rsidR="00650D06" w:rsidRPr="007E390F" w:rsidRDefault="00D70DEF" w:rsidP="00D70DEF">
      <w:pPr>
        <w:pStyle w:val="a3"/>
        <w:numPr>
          <w:ilvl w:val="0"/>
          <w:numId w:val="147"/>
        </w:numPr>
        <w:shd w:val="clear" w:color="auto" w:fill="FFFFFF"/>
        <w:spacing w:after="120" w:line="240" w:lineRule="auto"/>
        <w:ind w:left="851" w:firstLine="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покупатель</w:t>
      </w:r>
    </w:p>
    <w:p w14:paraId="3D15CDC2" w14:textId="77777777" w:rsidR="00650D06" w:rsidRPr="007E390F" w:rsidRDefault="00650D06" w:rsidP="00D70DEF">
      <w:pPr>
        <w:numPr>
          <w:ilvl w:val="0"/>
          <w:numId w:val="146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сд</w:t>
      </w:r>
      <w:r w:rsidR="00D70DEF" w:rsidRPr="007E390F">
        <w:rPr>
          <w:rFonts w:ascii="Times New Roman" w:eastAsia="Times New Roman" w:hAnsi="Times New Roman" w:cs="Times New Roman"/>
          <w:sz w:val="20"/>
          <w:szCs w:val="20"/>
        </w:rPr>
        <w:t>елки (дата заключения договора)</w:t>
      </w:r>
    </w:p>
    <w:p w14:paraId="088351D7" w14:textId="77777777" w:rsidR="00650D06" w:rsidRPr="007E390F" w:rsidRDefault="00650D06" w:rsidP="00D70DEF">
      <w:pPr>
        <w:numPr>
          <w:ilvl w:val="0"/>
          <w:numId w:val="146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</w:t>
      </w:r>
      <w:r w:rsidR="00D70DEF" w:rsidRPr="007E390F">
        <w:rPr>
          <w:rFonts w:ascii="Times New Roman" w:eastAsia="Times New Roman" w:hAnsi="Times New Roman" w:cs="Times New Roman"/>
          <w:sz w:val="20"/>
          <w:szCs w:val="20"/>
        </w:rPr>
        <w:t>овершения отчитываемого события</w:t>
      </w:r>
    </w:p>
    <w:p w14:paraId="30E747B9" w14:textId="77777777" w:rsidR="00650D06" w:rsidRPr="007E390F" w:rsidRDefault="00D70DEF" w:rsidP="00D70DEF">
      <w:pPr>
        <w:numPr>
          <w:ilvl w:val="0"/>
          <w:numId w:val="146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Классификационный тип продукта</w:t>
      </w:r>
    </w:p>
    <w:p w14:paraId="33B75AE6" w14:textId="77777777" w:rsidR="00650D06" w:rsidRPr="007E390F" w:rsidRDefault="00650D06" w:rsidP="00D70DEF">
      <w:pPr>
        <w:numPr>
          <w:ilvl w:val="0"/>
          <w:numId w:val="146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Сумма и валюта номинальной суммы (по первой и второй части догово</w:t>
      </w:r>
      <w:r w:rsidR="00D70DEF" w:rsidRPr="007E390F">
        <w:rPr>
          <w:rFonts w:ascii="Times New Roman" w:eastAsia="Times New Roman" w:hAnsi="Times New Roman" w:cs="Times New Roman"/>
          <w:sz w:val="20"/>
          <w:szCs w:val="20"/>
        </w:rPr>
        <w:t>ра)</w:t>
      </w:r>
    </w:p>
    <w:p w14:paraId="1C270977" w14:textId="77777777" w:rsidR="00650D06" w:rsidRPr="007E390F" w:rsidRDefault="00650D06" w:rsidP="00D70DEF">
      <w:pPr>
        <w:numPr>
          <w:ilvl w:val="0"/>
          <w:numId w:val="146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Индекс плавающей с</w:t>
      </w:r>
      <w:r w:rsidR="00D70DEF" w:rsidRPr="007E390F">
        <w:rPr>
          <w:rFonts w:ascii="Times New Roman" w:eastAsia="Times New Roman" w:hAnsi="Times New Roman" w:cs="Times New Roman"/>
          <w:sz w:val="20"/>
          <w:szCs w:val="20"/>
        </w:rPr>
        <w:t>тавки либо Фиксированная ставка</w:t>
      </w:r>
    </w:p>
    <w:p w14:paraId="20A2E0E4" w14:textId="77777777" w:rsidR="00650D06" w:rsidRPr="007E390F" w:rsidRDefault="00650D06" w:rsidP="00D70DEF">
      <w:pPr>
        <w:numPr>
          <w:ilvl w:val="0"/>
          <w:numId w:val="146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Акции/индексы, являющиеся предметом договора (Ко</w:t>
      </w:r>
      <w:r w:rsidR="00D70DEF" w:rsidRPr="007E390F">
        <w:rPr>
          <w:rFonts w:ascii="Times New Roman" w:eastAsia="Times New Roman" w:hAnsi="Times New Roman" w:cs="Times New Roman"/>
          <w:sz w:val="20"/>
          <w:szCs w:val="20"/>
        </w:rPr>
        <w:t>д и количество базового актива)</w:t>
      </w:r>
    </w:p>
    <w:p w14:paraId="239A4952" w14:textId="77777777" w:rsidR="00650D06" w:rsidRPr="007E390F" w:rsidRDefault="00D70DEF" w:rsidP="00D70DEF">
      <w:pPr>
        <w:numPr>
          <w:ilvl w:val="0"/>
          <w:numId w:val="146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платежа по договору</w:t>
      </w:r>
    </w:p>
    <w:p w14:paraId="70FB94FF" w14:textId="77777777" w:rsidR="00650D06" w:rsidRPr="007E390F" w:rsidRDefault="00650D06" w:rsidP="007D3261">
      <w:pPr>
        <w:numPr>
          <w:ilvl w:val="0"/>
          <w:numId w:val="146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Назначение предоставлен</w:t>
      </w:r>
      <w:r w:rsidR="00D70DEF" w:rsidRPr="007E390F">
        <w:rPr>
          <w:rFonts w:ascii="Times New Roman" w:eastAsia="Times New Roman" w:hAnsi="Times New Roman" w:cs="Times New Roman"/>
          <w:sz w:val="20"/>
          <w:szCs w:val="20"/>
        </w:rPr>
        <w:t>ия анкеты свопа дохода на акции</w:t>
      </w:r>
    </w:p>
    <w:p w14:paraId="7E8FDC0A" w14:textId="77777777" w:rsidR="00650D06" w:rsidRPr="007E390F" w:rsidRDefault="00650D06" w:rsidP="00415FFE">
      <w:pPr>
        <w:spacing w:before="240"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1555" w:name="_Toc427764665"/>
      <w:bookmarkStart w:id="1556" w:name="_Toc495422000"/>
      <w:bookmarkEnd w:id="1555"/>
      <w:r w:rsidRPr="007E390F">
        <w:rPr>
          <w:rFonts w:ascii="Times New Roman" w:hAnsi="Times New Roman" w:cs="Times New Roman"/>
          <w:b/>
          <w:bCs/>
          <w:sz w:val="20"/>
          <w:szCs w:val="20"/>
        </w:rPr>
        <w:t>CM071. Анкета кредитного дефолтного свопа</w:t>
      </w:r>
      <w:bookmarkEnd w:id="1556"/>
    </w:p>
    <w:p w14:paraId="6FF970ED" w14:textId="77777777" w:rsidR="00650D06" w:rsidRPr="007E390F" w:rsidRDefault="00650D06" w:rsidP="004C1712">
      <w:pPr>
        <w:numPr>
          <w:ilvl w:val="0"/>
          <w:numId w:val="148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 xml:space="preserve">Номер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Pr="007E390F">
        <w:rPr>
          <w:rFonts w:ascii="Times New Roman" w:eastAsia="Times New Roman" w:hAnsi="Times New Roman" w:cs="Times New Roman"/>
          <w:sz w:val="20"/>
          <w:szCs w:val="20"/>
        </w:rPr>
        <w:t>рального соглашения, присвоенный репозитарием. Не применяется в случае первичного направления для регистрации совм</w:t>
      </w:r>
      <w:r w:rsidR="004C1712" w:rsidRPr="007E390F">
        <w:rPr>
          <w:rFonts w:ascii="Times New Roman" w:eastAsia="Times New Roman" w:hAnsi="Times New Roman" w:cs="Times New Roman"/>
          <w:sz w:val="20"/>
          <w:szCs w:val="20"/>
        </w:rPr>
        <w:t xml:space="preserve">естно с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="004C1712" w:rsidRPr="007E390F">
        <w:rPr>
          <w:rFonts w:ascii="Times New Roman" w:eastAsia="Times New Roman" w:hAnsi="Times New Roman" w:cs="Times New Roman"/>
          <w:sz w:val="20"/>
          <w:szCs w:val="20"/>
        </w:rPr>
        <w:t>ральным соглашением</w:t>
      </w:r>
      <w:r w:rsidR="00F55EA1" w:rsidRPr="007E390F">
        <w:rPr>
          <w:rFonts w:ascii="Times New Roman" w:eastAsia="Times New Roman" w:hAnsi="Times New Roman" w:cs="Times New Roman"/>
          <w:sz w:val="20"/>
          <w:szCs w:val="20"/>
        </w:rPr>
        <w:t xml:space="preserve"> или указания признака отсутствия Генерального соглашения в анкете договора.</w:t>
      </w:r>
    </w:p>
    <w:p w14:paraId="4F6E39B2" w14:textId="77777777" w:rsidR="00650D06" w:rsidRPr="007E390F" w:rsidRDefault="00650D06" w:rsidP="004C1712">
      <w:pPr>
        <w:numPr>
          <w:ilvl w:val="0"/>
          <w:numId w:val="148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Стороны договора (идентификационные коды сторон договора):</w:t>
      </w:r>
    </w:p>
    <w:p w14:paraId="52A83668" w14:textId="77777777" w:rsidR="00650D06" w:rsidRPr="007E390F" w:rsidRDefault="004C1712" w:rsidP="004C1712">
      <w:pPr>
        <w:pStyle w:val="a3"/>
        <w:numPr>
          <w:ilvl w:val="0"/>
          <w:numId w:val="149"/>
        </w:numPr>
        <w:shd w:val="clear" w:color="auto" w:fill="FFFFFF"/>
        <w:spacing w:after="120" w:line="240" w:lineRule="auto"/>
        <w:ind w:left="851" w:firstLine="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продавец</w:t>
      </w:r>
    </w:p>
    <w:p w14:paraId="1A3C1E55" w14:textId="77777777" w:rsidR="00650D06" w:rsidRPr="007E390F" w:rsidRDefault="004C1712" w:rsidP="004C1712">
      <w:pPr>
        <w:pStyle w:val="a3"/>
        <w:numPr>
          <w:ilvl w:val="0"/>
          <w:numId w:val="149"/>
        </w:numPr>
        <w:shd w:val="clear" w:color="auto" w:fill="FFFFFF"/>
        <w:spacing w:after="120" w:line="240" w:lineRule="auto"/>
        <w:ind w:left="851" w:firstLine="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покупатель</w:t>
      </w:r>
    </w:p>
    <w:p w14:paraId="0F646199" w14:textId="77777777" w:rsidR="00650D06" w:rsidRPr="007E390F" w:rsidRDefault="00650D06" w:rsidP="004C1712">
      <w:pPr>
        <w:numPr>
          <w:ilvl w:val="0"/>
          <w:numId w:val="148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 xml:space="preserve">Дата сделки </w:t>
      </w:r>
      <w:r w:rsidR="004C1712" w:rsidRPr="007E390F">
        <w:rPr>
          <w:rFonts w:ascii="Times New Roman" w:eastAsia="Times New Roman" w:hAnsi="Times New Roman" w:cs="Times New Roman"/>
          <w:sz w:val="20"/>
          <w:szCs w:val="20"/>
        </w:rPr>
        <w:t>(дата заключения договора)</w:t>
      </w:r>
    </w:p>
    <w:p w14:paraId="1900DF56" w14:textId="77777777" w:rsidR="00650D06" w:rsidRPr="007E390F" w:rsidRDefault="00650D06" w:rsidP="004C1712">
      <w:pPr>
        <w:numPr>
          <w:ilvl w:val="0"/>
          <w:numId w:val="148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</w:t>
      </w:r>
      <w:r w:rsidR="004C1712" w:rsidRPr="007E390F">
        <w:rPr>
          <w:rFonts w:ascii="Times New Roman" w:eastAsia="Times New Roman" w:hAnsi="Times New Roman" w:cs="Times New Roman"/>
          <w:sz w:val="20"/>
          <w:szCs w:val="20"/>
        </w:rPr>
        <w:t>овершения отчитываемого события</w:t>
      </w:r>
    </w:p>
    <w:p w14:paraId="518494EC" w14:textId="77777777" w:rsidR="00650D06" w:rsidRPr="007E390F" w:rsidRDefault="004C1712" w:rsidP="004C1712">
      <w:pPr>
        <w:numPr>
          <w:ilvl w:val="0"/>
          <w:numId w:val="148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Классификационный тип продукта</w:t>
      </w:r>
    </w:p>
    <w:p w14:paraId="665201CA" w14:textId="77777777" w:rsidR="00650D06" w:rsidRPr="007E390F" w:rsidRDefault="00650D06" w:rsidP="004C1712">
      <w:pPr>
        <w:numPr>
          <w:ilvl w:val="0"/>
          <w:numId w:val="148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</w:t>
      </w:r>
      <w:r w:rsidR="004C1712" w:rsidRPr="007E390F">
        <w:rPr>
          <w:rFonts w:ascii="Times New Roman" w:eastAsia="Times New Roman" w:hAnsi="Times New Roman" w:cs="Times New Roman"/>
          <w:sz w:val="20"/>
          <w:szCs w:val="20"/>
        </w:rPr>
        <w:t xml:space="preserve"> начала и истечения срока свопа</w:t>
      </w:r>
    </w:p>
    <w:p w14:paraId="731B9D56" w14:textId="77777777" w:rsidR="00650D06" w:rsidRPr="007E390F" w:rsidRDefault="004C1712" w:rsidP="004C1712">
      <w:pPr>
        <w:numPr>
          <w:ilvl w:val="0"/>
          <w:numId w:val="148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Идентификатор референсного лица</w:t>
      </w:r>
    </w:p>
    <w:p w14:paraId="056FEF39" w14:textId="77777777" w:rsidR="00650D06" w:rsidRPr="007E390F" w:rsidRDefault="00650D06" w:rsidP="004C1712">
      <w:pPr>
        <w:numPr>
          <w:ilvl w:val="0"/>
          <w:numId w:val="148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Облигации/индексы, являющиеся предметом договора (Ко</w:t>
      </w:r>
      <w:r w:rsidR="004C1712" w:rsidRPr="007E390F">
        <w:rPr>
          <w:rFonts w:ascii="Times New Roman" w:eastAsia="Times New Roman" w:hAnsi="Times New Roman" w:cs="Times New Roman"/>
          <w:sz w:val="20"/>
          <w:szCs w:val="20"/>
        </w:rPr>
        <w:t>д и количество базового актива)</w:t>
      </w:r>
    </w:p>
    <w:p w14:paraId="3238FE4D" w14:textId="77777777" w:rsidR="00650D06" w:rsidRPr="007E390F" w:rsidRDefault="00650D06" w:rsidP="004C1712">
      <w:pPr>
        <w:numPr>
          <w:ilvl w:val="0"/>
          <w:numId w:val="148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Сумма и валюта но</w:t>
      </w:r>
      <w:r w:rsidR="004C1712" w:rsidRPr="007E390F">
        <w:rPr>
          <w:rFonts w:ascii="Times New Roman" w:eastAsia="Times New Roman" w:hAnsi="Times New Roman" w:cs="Times New Roman"/>
          <w:sz w:val="20"/>
          <w:szCs w:val="20"/>
        </w:rPr>
        <w:t>минальной суммы покрытия защиты</w:t>
      </w:r>
    </w:p>
    <w:p w14:paraId="4F80AA56" w14:textId="77777777" w:rsidR="00650D06" w:rsidRPr="007E390F" w:rsidRDefault="00650D06" w:rsidP="007D3261">
      <w:pPr>
        <w:numPr>
          <w:ilvl w:val="0"/>
          <w:numId w:val="148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Назначение предоставления анк</w:t>
      </w:r>
      <w:r w:rsidR="004C1712" w:rsidRPr="007E390F">
        <w:rPr>
          <w:rFonts w:ascii="Times New Roman" w:eastAsia="Times New Roman" w:hAnsi="Times New Roman" w:cs="Times New Roman"/>
          <w:sz w:val="20"/>
          <w:szCs w:val="20"/>
        </w:rPr>
        <w:t>еты кредитного дефолтного свопа</w:t>
      </w:r>
    </w:p>
    <w:p w14:paraId="16138155" w14:textId="77777777" w:rsidR="00650D06" w:rsidRPr="007E390F" w:rsidRDefault="00650D06" w:rsidP="00415FFE">
      <w:pPr>
        <w:spacing w:before="240"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1557" w:name="_Toc427764666"/>
      <w:bookmarkStart w:id="1558" w:name="_Toc495422001"/>
      <w:bookmarkEnd w:id="1557"/>
      <w:r w:rsidRPr="007E390F">
        <w:rPr>
          <w:rFonts w:ascii="Times New Roman" w:hAnsi="Times New Roman" w:cs="Times New Roman"/>
          <w:b/>
          <w:bCs/>
          <w:sz w:val="20"/>
          <w:szCs w:val="20"/>
        </w:rPr>
        <w:t>CM072. Анкета кредитного свопциона</w:t>
      </w:r>
      <w:bookmarkEnd w:id="1558"/>
    </w:p>
    <w:p w14:paraId="0555566D" w14:textId="77777777" w:rsidR="00650D06" w:rsidRPr="007E390F" w:rsidRDefault="00650D06" w:rsidP="00DD6F5F">
      <w:pPr>
        <w:numPr>
          <w:ilvl w:val="0"/>
          <w:numId w:val="150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 xml:space="preserve">Номер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Pr="007E390F">
        <w:rPr>
          <w:rFonts w:ascii="Times New Roman" w:eastAsia="Times New Roman" w:hAnsi="Times New Roman" w:cs="Times New Roman"/>
          <w:sz w:val="20"/>
          <w:szCs w:val="20"/>
        </w:rPr>
        <w:t>рального соглашения, присвоенный репозитарием. Не применяется в случае первичного направления для регистрации совм</w:t>
      </w:r>
      <w:r w:rsidR="00DD6F5F" w:rsidRPr="007E390F">
        <w:rPr>
          <w:rFonts w:ascii="Times New Roman" w:eastAsia="Times New Roman" w:hAnsi="Times New Roman" w:cs="Times New Roman"/>
          <w:sz w:val="20"/>
          <w:szCs w:val="20"/>
        </w:rPr>
        <w:t xml:space="preserve">естно с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="00DD6F5F" w:rsidRPr="007E390F">
        <w:rPr>
          <w:rFonts w:ascii="Times New Roman" w:eastAsia="Times New Roman" w:hAnsi="Times New Roman" w:cs="Times New Roman"/>
          <w:sz w:val="20"/>
          <w:szCs w:val="20"/>
        </w:rPr>
        <w:t>ральным соглашением</w:t>
      </w:r>
      <w:r w:rsidR="00F55EA1" w:rsidRPr="007E390F">
        <w:rPr>
          <w:rFonts w:ascii="Times New Roman" w:eastAsia="Times New Roman" w:hAnsi="Times New Roman" w:cs="Times New Roman"/>
          <w:sz w:val="20"/>
          <w:szCs w:val="20"/>
        </w:rPr>
        <w:t xml:space="preserve"> или указания признака отсутствия Генерального соглашения в анкете договора.</w:t>
      </w:r>
    </w:p>
    <w:p w14:paraId="35E13E15" w14:textId="77777777" w:rsidR="00650D06" w:rsidRPr="007E390F" w:rsidRDefault="00650D06" w:rsidP="00DD6F5F">
      <w:pPr>
        <w:numPr>
          <w:ilvl w:val="0"/>
          <w:numId w:val="150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Стороны договора (идентификационные коды сторон договора):</w:t>
      </w:r>
    </w:p>
    <w:p w14:paraId="1D178519" w14:textId="77777777" w:rsidR="00650D06" w:rsidRPr="007E390F" w:rsidRDefault="00DD6F5F" w:rsidP="00DD6F5F">
      <w:pPr>
        <w:pStyle w:val="a3"/>
        <w:numPr>
          <w:ilvl w:val="0"/>
          <w:numId w:val="156"/>
        </w:numPr>
        <w:shd w:val="clear" w:color="auto" w:fill="FFFFFF"/>
        <w:spacing w:after="120" w:line="240" w:lineRule="auto"/>
        <w:ind w:left="851" w:firstLine="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продавец</w:t>
      </w:r>
    </w:p>
    <w:p w14:paraId="2A59BEEA" w14:textId="77777777" w:rsidR="00650D06" w:rsidRPr="007E390F" w:rsidRDefault="00DD6F5F" w:rsidP="00DD6F5F">
      <w:pPr>
        <w:pStyle w:val="a3"/>
        <w:numPr>
          <w:ilvl w:val="0"/>
          <w:numId w:val="156"/>
        </w:numPr>
        <w:shd w:val="clear" w:color="auto" w:fill="FFFFFF"/>
        <w:spacing w:after="120" w:line="240" w:lineRule="auto"/>
        <w:ind w:left="851" w:firstLine="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покупатель</w:t>
      </w:r>
    </w:p>
    <w:p w14:paraId="4FFDDEA3" w14:textId="77777777" w:rsidR="00650D06" w:rsidRPr="007E390F" w:rsidRDefault="00650D06" w:rsidP="00DD6F5F">
      <w:pPr>
        <w:numPr>
          <w:ilvl w:val="0"/>
          <w:numId w:val="150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сд</w:t>
      </w:r>
      <w:r w:rsidR="00853E4D" w:rsidRPr="007E390F">
        <w:rPr>
          <w:rFonts w:ascii="Times New Roman" w:eastAsia="Times New Roman" w:hAnsi="Times New Roman" w:cs="Times New Roman"/>
          <w:sz w:val="20"/>
          <w:szCs w:val="20"/>
        </w:rPr>
        <w:t>елки (дата заключения договора)</w:t>
      </w:r>
    </w:p>
    <w:p w14:paraId="595305EE" w14:textId="77777777" w:rsidR="00650D06" w:rsidRPr="007E390F" w:rsidRDefault="00650D06" w:rsidP="00DD6F5F">
      <w:pPr>
        <w:numPr>
          <w:ilvl w:val="0"/>
          <w:numId w:val="150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</w:t>
      </w:r>
      <w:r w:rsidR="00853E4D" w:rsidRPr="007E390F">
        <w:rPr>
          <w:rFonts w:ascii="Times New Roman" w:eastAsia="Times New Roman" w:hAnsi="Times New Roman" w:cs="Times New Roman"/>
          <w:sz w:val="20"/>
          <w:szCs w:val="20"/>
        </w:rPr>
        <w:t>овершения отчитываемого события</w:t>
      </w:r>
    </w:p>
    <w:p w14:paraId="611758D2" w14:textId="77777777" w:rsidR="00650D06" w:rsidRPr="007E390F" w:rsidRDefault="00853E4D" w:rsidP="00DD6F5F">
      <w:pPr>
        <w:numPr>
          <w:ilvl w:val="0"/>
          <w:numId w:val="150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Классификационный тип продукта</w:t>
      </w:r>
    </w:p>
    <w:p w14:paraId="57B75691" w14:textId="77777777" w:rsidR="00650D06" w:rsidRPr="007E390F" w:rsidRDefault="00853E4D" w:rsidP="00DD6F5F">
      <w:pPr>
        <w:numPr>
          <w:ilvl w:val="0"/>
          <w:numId w:val="150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Тип опциона</w:t>
      </w:r>
    </w:p>
    <w:p w14:paraId="2F80D031" w14:textId="77777777" w:rsidR="00650D06" w:rsidRPr="007E390F" w:rsidRDefault="00650D06" w:rsidP="00DD6F5F">
      <w:pPr>
        <w:numPr>
          <w:ilvl w:val="0"/>
          <w:numId w:val="150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Сумм</w:t>
      </w:r>
      <w:r w:rsidR="00853E4D" w:rsidRPr="007E390F">
        <w:rPr>
          <w:rFonts w:ascii="Times New Roman" w:eastAsia="Times New Roman" w:hAnsi="Times New Roman" w:cs="Times New Roman"/>
          <w:sz w:val="20"/>
          <w:szCs w:val="20"/>
        </w:rPr>
        <w:t>а и валюта премии по договору</w:t>
      </w:r>
    </w:p>
    <w:p w14:paraId="7BBFC7A1" w14:textId="77777777" w:rsidR="00650D06" w:rsidRPr="007E390F" w:rsidRDefault="00650D06" w:rsidP="00DD6F5F">
      <w:pPr>
        <w:numPr>
          <w:ilvl w:val="0"/>
          <w:numId w:val="150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начала и окончания срока осуществления права на исполнение либо</w:t>
      </w:r>
      <w:r w:rsidR="00853E4D" w:rsidRPr="007E390F">
        <w:rPr>
          <w:rFonts w:ascii="Times New Roman" w:eastAsia="Times New Roman" w:hAnsi="Times New Roman" w:cs="Times New Roman"/>
          <w:sz w:val="20"/>
          <w:szCs w:val="20"/>
        </w:rPr>
        <w:t xml:space="preserve"> Дата (Даты) исполнения опциона</w:t>
      </w:r>
    </w:p>
    <w:p w14:paraId="075A77E8" w14:textId="77777777" w:rsidR="00650D06" w:rsidRPr="007E390F" w:rsidRDefault="00650D06" w:rsidP="00DD6F5F">
      <w:pPr>
        <w:numPr>
          <w:ilvl w:val="0"/>
          <w:numId w:val="150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 xml:space="preserve">Номинальная сумма и </w:t>
      </w:r>
      <w:r w:rsidR="00853E4D" w:rsidRPr="007E390F">
        <w:rPr>
          <w:rFonts w:ascii="Times New Roman" w:eastAsia="Times New Roman" w:hAnsi="Times New Roman" w:cs="Times New Roman"/>
          <w:sz w:val="20"/>
          <w:szCs w:val="20"/>
        </w:rPr>
        <w:t>валюта базисного актива опциона</w:t>
      </w:r>
    </w:p>
    <w:p w14:paraId="34B6C20B" w14:textId="77777777" w:rsidR="00650D06" w:rsidRPr="007E390F" w:rsidRDefault="00650D06" w:rsidP="00DD6F5F">
      <w:pPr>
        <w:numPr>
          <w:ilvl w:val="0"/>
          <w:numId w:val="150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</w:t>
      </w:r>
      <w:r w:rsidR="00853E4D" w:rsidRPr="007E390F">
        <w:rPr>
          <w:rFonts w:ascii="Times New Roman" w:eastAsia="Times New Roman" w:hAnsi="Times New Roman" w:cs="Times New Roman"/>
          <w:sz w:val="20"/>
          <w:szCs w:val="20"/>
        </w:rPr>
        <w:t xml:space="preserve"> начала и истечения срока свопа</w:t>
      </w:r>
    </w:p>
    <w:p w14:paraId="623EF3C4" w14:textId="77777777" w:rsidR="00650D06" w:rsidRPr="007E390F" w:rsidRDefault="00853E4D" w:rsidP="00DD6F5F">
      <w:pPr>
        <w:numPr>
          <w:ilvl w:val="0"/>
          <w:numId w:val="150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Идентификатор референсного лица</w:t>
      </w:r>
    </w:p>
    <w:p w14:paraId="241A82E4" w14:textId="77777777" w:rsidR="00650D06" w:rsidRPr="007E390F" w:rsidRDefault="00650D06" w:rsidP="00DD6F5F">
      <w:pPr>
        <w:numPr>
          <w:ilvl w:val="0"/>
          <w:numId w:val="150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Облигации/индексы, являющиеся предметом договора (Ко</w:t>
      </w:r>
      <w:r w:rsidR="00853E4D" w:rsidRPr="007E390F">
        <w:rPr>
          <w:rFonts w:ascii="Times New Roman" w:eastAsia="Times New Roman" w:hAnsi="Times New Roman" w:cs="Times New Roman"/>
          <w:sz w:val="20"/>
          <w:szCs w:val="20"/>
        </w:rPr>
        <w:t>д и количество базового актива)</w:t>
      </w:r>
    </w:p>
    <w:p w14:paraId="281C32C1" w14:textId="77777777" w:rsidR="00650D06" w:rsidRPr="007E390F" w:rsidRDefault="00650D06" w:rsidP="00DD6F5F">
      <w:pPr>
        <w:numPr>
          <w:ilvl w:val="0"/>
          <w:numId w:val="150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Сумма и валюта но</w:t>
      </w:r>
      <w:r w:rsidR="00853E4D" w:rsidRPr="007E390F">
        <w:rPr>
          <w:rFonts w:ascii="Times New Roman" w:eastAsia="Times New Roman" w:hAnsi="Times New Roman" w:cs="Times New Roman"/>
          <w:sz w:val="20"/>
          <w:szCs w:val="20"/>
        </w:rPr>
        <w:t>минальной суммы покрытия защиты</w:t>
      </w:r>
    </w:p>
    <w:p w14:paraId="5CD3EC5B" w14:textId="77777777" w:rsidR="00650D06" w:rsidRPr="007E390F" w:rsidRDefault="00650D06" w:rsidP="00DD6F5F">
      <w:pPr>
        <w:numPr>
          <w:ilvl w:val="0"/>
          <w:numId w:val="150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Назначение предоставле</w:t>
      </w:r>
      <w:r w:rsidR="00853E4D" w:rsidRPr="007E390F">
        <w:rPr>
          <w:rFonts w:ascii="Times New Roman" w:eastAsia="Times New Roman" w:hAnsi="Times New Roman" w:cs="Times New Roman"/>
          <w:sz w:val="20"/>
          <w:szCs w:val="20"/>
        </w:rPr>
        <w:t>ния анкеты кредитного свопциона</w:t>
      </w:r>
    </w:p>
    <w:p w14:paraId="491F3B85" w14:textId="77777777" w:rsidR="00650D06" w:rsidRPr="007E390F" w:rsidRDefault="00650D06" w:rsidP="00415FFE">
      <w:pPr>
        <w:spacing w:before="240"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1559" w:name="_Toc427764667"/>
      <w:bookmarkStart w:id="1560" w:name="_Toc495422002"/>
      <w:bookmarkEnd w:id="1559"/>
      <w:r w:rsidRPr="007E390F">
        <w:rPr>
          <w:rFonts w:ascii="Times New Roman" w:hAnsi="Times New Roman" w:cs="Times New Roman"/>
          <w:b/>
          <w:bCs/>
          <w:sz w:val="20"/>
          <w:szCs w:val="20"/>
        </w:rPr>
        <w:t>CM081. Анкета иной сделки</w:t>
      </w:r>
      <w:bookmarkEnd w:id="1560"/>
    </w:p>
    <w:p w14:paraId="4E3B3CB3" w14:textId="77777777" w:rsidR="00650D06" w:rsidRPr="007E390F" w:rsidRDefault="00650D06" w:rsidP="00D27EE6">
      <w:pPr>
        <w:numPr>
          <w:ilvl w:val="0"/>
          <w:numId w:val="151"/>
        </w:numPr>
        <w:shd w:val="clear" w:color="auto" w:fill="FFFFFF"/>
        <w:tabs>
          <w:tab w:val="clear" w:pos="720"/>
          <w:tab w:val="num" w:pos="851"/>
        </w:tabs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 xml:space="preserve">Номер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Pr="007E390F">
        <w:rPr>
          <w:rFonts w:ascii="Times New Roman" w:eastAsia="Times New Roman" w:hAnsi="Times New Roman" w:cs="Times New Roman"/>
          <w:sz w:val="20"/>
          <w:szCs w:val="20"/>
        </w:rPr>
        <w:t>рального соглашения, присвоенный репозитарием. Не применяется в случае первичного направления для регистрации совм</w:t>
      </w:r>
      <w:r w:rsidR="00D27EE6" w:rsidRPr="007E390F">
        <w:rPr>
          <w:rFonts w:ascii="Times New Roman" w:eastAsia="Times New Roman" w:hAnsi="Times New Roman" w:cs="Times New Roman"/>
          <w:sz w:val="20"/>
          <w:szCs w:val="20"/>
        </w:rPr>
        <w:t xml:space="preserve">естно с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="00D27EE6" w:rsidRPr="007E390F">
        <w:rPr>
          <w:rFonts w:ascii="Times New Roman" w:eastAsia="Times New Roman" w:hAnsi="Times New Roman" w:cs="Times New Roman"/>
          <w:sz w:val="20"/>
          <w:szCs w:val="20"/>
        </w:rPr>
        <w:t>ральным соглашением</w:t>
      </w:r>
      <w:r w:rsidR="00F55EA1" w:rsidRPr="007E390F">
        <w:rPr>
          <w:rFonts w:ascii="Times New Roman" w:eastAsia="Times New Roman" w:hAnsi="Times New Roman" w:cs="Times New Roman"/>
          <w:sz w:val="20"/>
          <w:szCs w:val="20"/>
        </w:rPr>
        <w:t xml:space="preserve"> или указания признака отсутствия Генерального соглашения в анкете договора.</w:t>
      </w:r>
    </w:p>
    <w:p w14:paraId="519481A2" w14:textId="77777777" w:rsidR="00650D06" w:rsidRPr="007E390F" w:rsidRDefault="00650D06" w:rsidP="00D27EE6">
      <w:pPr>
        <w:numPr>
          <w:ilvl w:val="0"/>
          <w:numId w:val="151"/>
        </w:numPr>
        <w:shd w:val="clear" w:color="auto" w:fill="FFFFFF"/>
        <w:tabs>
          <w:tab w:val="clear" w:pos="720"/>
          <w:tab w:val="num" w:pos="851"/>
        </w:tabs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Стороны договора (идентифи</w:t>
      </w:r>
      <w:r w:rsidR="00D27EE6" w:rsidRPr="007E390F">
        <w:rPr>
          <w:rFonts w:ascii="Times New Roman" w:eastAsia="Times New Roman" w:hAnsi="Times New Roman" w:cs="Times New Roman"/>
          <w:sz w:val="20"/>
          <w:szCs w:val="20"/>
        </w:rPr>
        <w:t>кационные коды сторон договора)</w:t>
      </w:r>
    </w:p>
    <w:p w14:paraId="493DFF30" w14:textId="77777777" w:rsidR="00650D06" w:rsidRPr="007E390F" w:rsidRDefault="00650D06" w:rsidP="00D27EE6">
      <w:pPr>
        <w:numPr>
          <w:ilvl w:val="0"/>
          <w:numId w:val="151"/>
        </w:numPr>
        <w:shd w:val="clear" w:color="auto" w:fill="FFFFFF"/>
        <w:tabs>
          <w:tab w:val="clear" w:pos="720"/>
          <w:tab w:val="num" w:pos="851"/>
        </w:tabs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сд</w:t>
      </w:r>
      <w:r w:rsidR="00D27EE6" w:rsidRPr="007E390F">
        <w:rPr>
          <w:rFonts w:ascii="Times New Roman" w:eastAsia="Times New Roman" w:hAnsi="Times New Roman" w:cs="Times New Roman"/>
          <w:sz w:val="20"/>
          <w:szCs w:val="20"/>
        </w:rPr>
        <w:t>елки (дата заключения договора)</w:t>
      </w:r>
    </w:p>
    <w:p w14:paraId="6A73BE62" w14:textId="77777777" w:rsidR="00650D06" w:rsidRPr="007E390F" w:rsidRDefault="00650D06" w:rsidP="00D27EE6">
      <w:pPr>
        <w:numPr>
          <w:ilvl w:val="0"/>
          <w:numId w:val="151"/>
        </w:numPr>
        <w:shd w:val="clear" w:color="auto" w:fill="FFFFFF"/>
        <w:tabs>
          <w:tab w:val="clear" w:pos="720"/>
          <w:tab w:val="num" w:pos="851"/>
        </w:tabs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</w:t>
      </w:r>
      <w:r w:rsidR="00D27EE6" w:rsidRPr="007E390F">
        <w:rPr>
          <w:rFonts w:ascii="Times New Roman" w:eastAsia="Times New Roman" w:hAnsi="Times New Roman" w:cs="Times New Roman"/>
          <w:sz w:val="20"/>
          <w:szCs w:val="20"/>
        </w:rPr>
        <w:t>овершения отчитываемого события</w:t>
      </w:r>
    </w:p>
    <w:p w14:paraId="755BAFA8" w14:textId="77777777" w:rsidR="00650D06" w:rsidRPr="007E390F" w:rsidRDefault="00650D06" w:rsidP="00D27EE6">
      <w:pPr>
        <w:numPr>
          <w:ilvl w:val="0"/>
          <w:numId w:val="151"/>
        </w:numPr>
        <w:shd w:val="clear" w:color="auto" w:fill="FFFFFF"/>
        <w:tabs>
          <w:tab w:val="clear" w:pos="720"/>
          <w:tab w:val="num" w:pos="851"/>
        </w:tabs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К</w:t>
      </w:r>
      <w:r w:rsidR="00D27EE6" w:rsidRPr="007E390F">
        <w:rPr>
          <w:rFonts w:ascii="Times New Roman" w:eastAsia="Times New Roman" w:hAnsi="Times New Roman" w:cs="Times New Roman"/>
          <w:sz w:val="20"/>
          <w:szCs w:val="20"/>
        </w:rPr>
        <w:t>лассификационный тип продукта</w:t>
      </w:r>
    </w:p>
    <w:p w14:paraId="596EBC1C" w14:textId="77777777" w:rsidR="00650D06" w:rsidRPr="007E390F" w:rsidRDefault="00650D06" w:rsidP="00D27EE6">
      <w:pPr>
        <w:numPr>
          <w:ilvl w:val="0"/>
          <w:numId w:val="151"/>
        </w:numPr>
        <w:shd w:val="clear" w:color="auto" w:fill="FFFFFF"/>
        <w:tabs>
          <w:tab w:val="clear" w:pos="720"/>
          <w:tab w:val="num" w:pos="851"/>
        </w:tabs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Общая денежная сумма и валюта, подлежащ</w:t>
      </w:r>
      <w:r w:rsidR="00D27EE6" w:rsidRPr="007E390F">
        <w:rPr>
          <w:rFonts w:ascii="Times New Roman" w:eastAsia="Times New Roman" w:hAnsi="Times New Roman" w:cs="Times New Roman"/>
          <w:sz w:val="20"/>
          <w:szCs w:val="20"/>
        </w:rPr>
        <w:t>ая уплате Стороне 1 и Стороне 2</w:t>
      </w:r>
    </w:p>
    <w:p w14:paraId="08337696" w14:textId="77777777" w:rsidR="00650D06" w:rsidRPr="007E390F" w:rsidRDefault="00650D06" w:rsidP="00D27EE6">
      <w:pPr>
        <w:numPr>
          <w:ilvl w:val="0"/>
          <w:numId w:val="151"/>
        </w:numPr>
        <w:shd w:val="clear" w:color="auto" w:fill="FFFFFF"/>
        <w:tabs>
          <w:tab w:val="clear" w:pos="720"/>
          <w:tab w:val="num" w:pos="851"/>
        </w:tabs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Назначение пр</w:t>
      </w:r>
      <w:r w:rsidR="00D27EE6" w:rsidRPr="007E390F">
        <w:rPr>
          <w:rFonts w:ascii="Times New Roman" w:eastAsia="Times New Roman" w:hAnsi="Times New Roman" w:cs="Times New Roman"/>
          <w:sz w:val="20"/>
          <w:szCs w:val="20"/>
        </w:rPr>
        <w:t>едоставления анкеты иной сделки</w:t>
      </w:r>
    </w:p>
    <w:p w14:paraId="395907FF" w14:textId="77777777" w:rsidR="00650D06" w:rsidRPr="007E390F" w:rsidRDefault="00650D06" w:rsidP="00415FFE">
      <w:pPr>
        <w:spacing w:before="240"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1561" w:name="_Toc427764668"/>
      <w:bookmarkStart w:id="1562" w:name="_Toc495422003"/>
      <w:bookmarkEnd w:id="1561"/>
      <w:r w:rsidRPr="007E390F">
        <w:rPr>
          <w:rFonts w:ascii="Times New Roman" w:hAnsi="Times New Roman" w:cs="Times New Roman"/>
          <w:b/>
          <w:bCs/>
          <w:sz w:val="20"/>
          <w:szCs w:val="20"/>
        </w:rPr>
        <w:t>CM092. Отчет об уплате маржевых сумм</w:t>
      </w:r>
      <w:bookmarkEnd w:id="1562"/>
    </w:p>
    <w:p w14:paraId="2794A19F" w14:textId="77777777" w:rsidR="00650D06" w:rsidRPr="007E390F" w:rsidRDefault="00650D06" w:rsidP="00D27EE6">
      <w:pPr>
        <w:pStyle w:val="a3"/>
        <w:numPr>
          <w:ilvl w:val="0"/>
          <w:numId w:val="152"/>
        </w:numPr>
        <w:shd w:val="clear" w:color="auto" w:fill="FFFFFF"/>
        <w:tabs>
          <w:tab w:val="clear" w:pos="720"/>
          <w:tab w:val="num" w:pos="851"/>
        </w:tabs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Стороны договора (идентифи</w:t>
      </w:r>
      <w:r w:rsidR="00D27EE6" w:rsidRPr="007E390F">
        <w:rPr>
          <w:rFonts w:ascii="Times New Roman" w:eastAsia="Times New Roman" w:hAnsi="Times New Roman" w:cs="Times New Roman"/>
          <w:sz w:val="20"/>
          <w:szCs w:val="20"/>
        </w:rPr>
        <w:t>кационные коды сторон договора)</w:t>
      </w:r>
    </w:p>
    <w:p w14:paraId="0C091E64" w14:textId="77777777" w:rsidR="00650D06" w:rsidRPr="007E390F" w:rsidRDefault="00650D06" w:rsidP="00D27EE6">
      <w:pPr>
        <w:pStyle w:val="a3"/>
        <w:numPr>
          <w:ilvl w:val="0"/>
          <w:numId w:val="152"/>
        </w:numPr>
        <w:shd w:val="clear" w:color="auto" w:fill="FFFFFF"/>
        <w:tabs>
          <w:tab w:val="clear" w:pos="720"/>
          <w:tab w:val="num" w:pos="851"/>
        </w:tabs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совер</w:t>
      </w:r>
      <w:r w:rsidR="00D27EE6" w:rsidRPr="007E390F">
        <w:rPr>
          <w:rFonts w:ascii="Times New Roman" w:eastAsia="Times New Roman" w:hAnsi="Times New Roman" w:cs="Times New Roman"/>
          <w:sz w:val="20"/>
          <w:szCs w:val="20"/>
        </w:rPr>
        <w:t>шения отчитываемого события</w:t>
      </w:r>
    </w:p>
    <w:p w14:paraId="54DF9CB2" w14:textId="77777777" w:rsidR="00650D06" w:rsidRPr="007E390F" w:rsidRDefault="00650D06" w:rsidP="00D27EE6">
      <w:pPr>
        <w:pStyle w:val="a3"/>
        <w:numPr>
          <w:ilvl w:val="0"/>
          <w:numId w:val="152"/>
        </w:numPr>
        <w:shd w:val="clear" w:color="auto" w:fill="FFFFFF"/>
        <w:tabs>
          <w:tab w:val="clear" w:pos="720"/>
          <w:tab w:val="num" w:pos="851"/>
        </w:tabs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Идентификационный</w:t>
      </w:r>
      <w:r w:rsidR="00D27EE6" w:rsidRPr="007E390F">
        <w:rPr>
          <w:rFonts w:ascii="Times New Roman" w:eastAsia="Times New Roman" w:hAnsi="Times New Roman" w:cs="Times New Roman"/>
          <w:sz w:val="20"/>
          <w:szCs w:val="20"/>
        </w:rPr>
        <w:t xml:space="preserve"> номер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="00D27EE6" w:rsidRPr="007E390F">
        <w:rPr>
          <w:rFonts w:ascii="Times New Roman" w:eastAsia="Times New Roman" w:hAnsi="Times New Roman" w:cs="Times New Roman"/>
          <w:sz w:val="20"/>
          <w:szCs w:val="20"/>
        </w:rPr>
        <w:t>рального соглашения</w:t>
      </w:r>
      <w:r w:rsidR="00F55EA1" w:rsidRPr="007E390F">
        <w:rPr>
          <w:rFonts w:ascii="Times New Roman" w:eastAsia="Times New Roman" w:hAnsi="Times New Roman" w:cs="Times New Roman"/>
          <w:sz w:val="20"/>
          <w:szCs w:val="20"/>
        </w:rPr>
        <w:t xml:space="preserve"> при его наличии</w:t>
      </w:r>
    </w:p>
    <w:p w14:paraId="218B459D" w14:textId="77777777" w:rsidR="00650D06" w:rsidRPr="007E390F" w:rsidRDefault="00D27EE6" w:rsidP="00D27EE6">
      <w:pPr>
        <w:pStyle w:val="a3"/>
        <w:numPr>
          <w:ilvl w:val="0"/>
          <w:numId w:val="152"/>
        </w:numPr>
        <w:shd w:val="clear" w:color="auto" w:fill="FFFFFF"/>
        <w:tabs>
          <w:tab w:val="clear" w:pos="720"/>
          <w:tab w:val="num" w:pos="851"/>
        </w:tabs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расчета маржевой суммы</w:t>
      </w:r>
    </w:p>
    <w:p w14:paraId="76FA4F8E" w14:textId="77777777" w:rsidR="00650D06" w:rsidRPr="007E390F" w:rsidRDefault="00650D06" w:rsidP="00415FFE">
      <w:pPr>
        <w:spacing w:before="240"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1563" w:name="_Toc427764669"/>
      <w:bookmarkStart w:id="1564" w:name="_Toc495422004"/>
      <w:bookmarkEnd w:id="1563"/>
      <w:r w:rsidRPr="007E390F">
        <w:rPr>
          <w:rFonts w:ascii="Times New Roman" w:hAnsi="Times New Roman" w:cs="Times New Roman"/>
          <w:b/>
          <w:bCs/>
          <w:sz w:val="20"/>
          <w:szCs w:val="20"/>
        </w:rPr>
        <w:t>CM094. Отчета о расчете справедливой (оценочной) стоимости</w:t>
      </w:r>
      <w:bookmarkEnd w:id="1564"/>
    </w:p>
    <w:p w14:paraId="7BCAEB46" w14:textId="77777777" w:rsidR="00650D06" w:rsidRPr="007E390F" w:rsidRDefault="00650D06" w:rsidP="00A926E9">
      <w:pPr>
        <w:pStyle w:val="a3"/>
        <w:numPr>
          <w:ilvl w:val="0"/>
          <w:numId w:val="154"/>
        </w:numPr>
        <w:shd w:val="clear" w:color="auto" w:fill="FFFFFF"/>
        <w:tabs>
          <w:tab w:val="clear" w:pos="720"/>
          <w:tab w:val="num" w:pos="851"/>
        </w:tabs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Стороны договора (идентифи</w:t>
      </w:r>
      <w:r w:rsidR="00873899" w:rsidRPr="007E390F">
        <w:rPr>
          <w:rFonts w:ascii="Times New Roman" w:eastAsia="Times New Roman" w:hAnsi="Times New Roman" w:cs="Times New Roman"/>
          <w:sz w:val="20"/>
          <w:szCs w:val="20"/>
        </w:rPr>
        <w:t>кационные коды сторон договора)</w:t>
      </w:r>
    </w:p>
    <w:p w14:paraId="32B0E3D4" w14:textId="77777777" w:rsidR="00650D06" w:rsidRPr="007E390F" w:rsidRDefault="00650D06" w:rsidP="00A926E9">
      <w:pPr>
        <w:pStyle w:val="a3"/>
        <w:numPr>
          <w:ilvl w:val="0"/>
          <w:numId w:val="154"/>
        </w:numPr>
        <w:shd w:val="clear" w:color="auto" w:fill="FFFFFF"/>
        <w:tabs>
          <w:tab w:val="clear" w:pos="720"/>
          <w:tab w:val="num" w:pos="851"/>
        </w:tabs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</w:t>
      </w:r>
      <w:r w:rsidR="00873899" w:rsidRPr="007E390F">
        <w:rPr>
          <w:rFonts w:ascii="Times New Roman" w:eastAsia="Times New Roman" w:hAnsi="Times New Roman" w:cs="Times New Roman"/>
          <w:sz w:val="20"/>
          <w:szCs w:val="20"/>
        </w:rPr>
        <w:t>овершения отчитываемого события</w:t>
      </w:r>
    </w:p>
    <w:p w14:paraId="4720F82F" w14:textId="77777777" w:rsidR="00650D06" w:rsidRPr="007E390F" w:rsidRDefault="00650D06" w:rsidP="00A926E9">
      <w:pPr>
        <w:pStyle w:val="a3"/>
        <w:numPr>
          <w:ilvl w:val="0"/>
          <w:numId w:val="154"/>
        </w:numPr>
        <w:shd w:val="clear" w:color="auto" w:fill="FFFFFF"/>
        <w:tabs>
          <w:tab w:val="clear" w:pos="720"/>
          <w:tab w:val="num" w:pos="851"/>
        </w:tabs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Перечень сделок для отчета (Идентификаторы сделок</w:t>
      </w:r>
      <w:r w:rsidR="00873899" w:rsidRPr="007E390F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56DDF771" w14:textId="77777777" w:rsidR="00650D06" w:rsidRPr="007E390F" w:rsidRDefault="00873899" w:rsidP="00A926E9">
      <w:pPr>
        <w:pStyle w:val="a3"/>
        <w:numPr>
          <w:ilvl w:val="0"/>
          <w:numId w:val="154"/>
        </w:numPr>
        <w:shd w:val="clear" w:color="auto" w:fill="FFFFFF"/>
        <w:tabs>
          <w:tab w:val="clear" w:pos="720"/>
          <w:tab w:val="num" w:pos="851"/>
        </w:tabs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оценки</w:t>
      </w:r>
    </w:p>
    <w:p w14:paraId="1C6A981F" w14:textId="77777777" w:rsidR="00650D06" w:rsidRPr="007E390F" w:rsidRDefault="00650D06" w:rsidP="00A926E9">
      <w:pPr>
        <w:pStyle w:val="a3"/>
        <w:numPr>
          <w:ilvl w:val="0"/>
          <w:numId w:val="154"/>
        </w:numPr>
        <w:shd w:val="clear" w:color="auto" w:fill="FFFFFF"/>
        <w:tabs>
          <w:tab w:val="clear" w:pos="720"/>
          <w:tab w:val="num" w:pos="851"/>
        </w:tabs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Тип оценки стои</w:t>
      </w:r>
      <w:r w:rsidR="00873899" w:rsidRPr="007E390F">
        <w:rPr>
          <w:rFonts w:ascii="Times New Roman" w:eastAsia="Times New Roman" w:hAnsi="Times New Roman" w:cs="Times New Roman"/>
          <w:sz w:val="20"/>
          <w:szCs w:val="20"/>
        </w:rPr>
        <w:t>мости</w:t>
      </w:r>
    </w:p>
    <w:p w14:paraId="405AB095" w14:textId="77777777" w:rsidR="00650D06" w:rsidRPr="007E390F" w:rsidRDefault="00650D06" w:rsidP="00415FFE">
      <w:pPr>
        <w:spacing w:before="240"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1565" w:name="_Toc427764670"/>
      <w:bookmarkStart w:id="1566" w:name="_Toc495422005"/>
      <w:bookmarkEnd w:id="1565"/>
      <w:r w:rsidRPr="007E390F">
        <w:rPr>
          <w:rFonts w:ascii="Times New Roman" w:hAnsi="Times New Roman" w:cs="Times New Roman"/>
          <w:b/>
          <w:bCs/>
          <w:sz w:val="20"/>
          <w:szCs w:val="20"/>
        </w:rPr>
        <w:t>CM093. Анкета о состоянии обязательств по договорам</w:t>
      </w:r>
      <w:bookmarkEnd w:id="1566"/>
    </w:p>
    <w:p w14:paraId="72351D5E" w14:textId="77777777" w:rsidR="00650D06" w:rsidRPr="007E390F" w:rsidRDefault="00650D06" w:rsidP="00A926E9">
      <w:pPr>
        <w:pStyle w:val="a3"/>
        <w:numPr>
          <w:ilvl w:val="0"/>
          <w:numId w:val="165"/>
        </w:numPr>
        <w:shd w:val="clear" w:color="auto" w:fill="FFFFFF"/>
        <w:tabs>
          <w:tab w:val="clear" w:pos="720"/>
          <w:tab w:val="num" w:pos="851"/>
        </w:tabs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Стороны договора (идентифи</w:t>
      </w:r>
      <w:r w:rsidR="00873899" w:rsidRPr="007E390F">
        <w:rPr>
          <w:rFonts w:ascii="Times New Roman" w:eastAsia="Times New Roman" w:hAnsi="Times New Roman" w:cs="Times New Roman"/>
          <w:sz w:val="20"/>
          <w:szCs w:val="20"/>
        </w:rPr>
        <w:t>кационные коды сторон договора)</w:t>
      </w:r>
    </w:p>
    <w:p w14:paraId="7AB485CC" w14:textId="77777777" w:rsidR="00650D06" w:rsidRPr="007E390F" w:rsidRDefault="00650D06" w:rsidP="00A926E9">
      <w:pPr>
        <w:pStyle w:val="a3"/>
        <w:numPr>
          <w:ilvl w:val="0"/>
          <w:numId w:val="165"/>
        </w:numPr>
        <w:shd w:val="clear" w:color="auto" w:fill="FFFFFF"/>
        <w:tabs>
          <w:tab w:val="clear" w:pos="720"/>
          <w:tab w:val="num" w:pos="851"/>
        </w:tabs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</w:t>
      </w:r>
      <w:r w:rsidR="00873899" w:rsidRPr="007E390F">
        <w:rPr>
          <w:rFonts w:ascii="Times New Roman" w:eastAsia="Times New Roman" w:hAnsi="Times New Roman" w:cs="Times New Roman"/>
          <w:sz w:val="20"/>
          <w:szCs w:val="20"/>
        </w:rPr>
        <w:t>овершения отчитываемого события</w:t>
      </w:r>
    </w:p>
    <w:p w14:paraId="7A7DDD9D" w14:textId="77777777" w:rsidR="00FB373D" w:rsidRPr="007E390F" w:rsidRDefault="00650D06" w:rsidP="00DA7292">
      <w:pPr>
        <w:pStyle w:val="a3"/>
        <w:numPr>
          <w:ilvl w:val="0"/>
          <w:numId w:val="165"/>
        </w:numPr>
        <w:shd w:val="clear" w:color="auto" w:fill="FFFFFF"/>
        <w:tabs>
          <w:tab w:val="clear" w:pos="720"/>
          <w:tab w:val="num" w:pos="851"/>
        </w:tabs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Идентификаторы сде</w:t>
      </w:r>
      <w:r w:rsidR="00873899" w:rsidRPr="007E390F">
        <w:rPr>
          <w:rFonts w:ascii="Times New Roman" w:eastAsia="Times New Roman" w:hAnsi="Times New Roman" w:cs="Times New Roman"/>
          <w:sz w:val="20"/>
          <w:szCs w:val="20"/>
        </w:rPr>
        <w:t>лок</w:t>
      </w:r>
      <w:bookmarkStart w:id="1567" w:name="_Toc427764671"/>
      <w:bookmarkEnd w:id="1567"/>
    </w:p>
    <w:sectPr w:rsidR="00FB373D" w:rsidRPr="007E390F" w:rsidSect="00996CBB"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97D57" w14:textId="77777777" w:rsidR="0075297C" w:rsidRDefault="0075297C" w:rsidP="00B73B00">
      <w:pPr>
        <w:spacing w:after="0" w:line="240" w:lineRule="auto"/>
      </w:pPr>
      <w:r>
        <w:separator/>
      </w:r>
    </w:p>
  </w:endnote>
  <w:endnote w:type="continuationSeparator" w:id="0">
    <w:p w14:paraId="2BB28E95" w14:textId="77777777" w:rsidR="0075297C" w:rsidRDefault="0075297C" w:rsidP="00B73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color w:val="808080" w:themeColor="background1" w:themeShade="80"/>
      </w:rPr>
      <w:id w:val="329325455"/>
    </w:sdtPr>
    <w:sdtEndPr/>
    <w:sdtContent>
      <w:p w14:paraId="4016FC26" w14:textId="1204CC39" w:rsidR="0075297C" w:rsidRPr="00817A38" w:rsidRDefault="0075297C">
        <w:pPr>
          <w:pStyle w:val="af1"/>
          <w:jc w:val="right"/>
          <w:rPr>
            <w:rFonts w:ascii="Times New Roman" w:hAnsi="Times New Roman" w:cs="Times New Roman"/>
            <w:color w:val="808080" w:themeColor="background1" w:themeShade="80"/>
          </w:rPr>
        </w:pPr>
        <w:r w:rsidRPr="00817A38">
          <w:rPr>
            <w:rFonts w:ascii="Times New Roman" w:hAnsi="Times New Roman" w:cs="Times New Roman"/>
            <w:color w:val="808080" w:themeColor="background1" w:themeShade="80"/>
            <w:sz w:val="20"/>
          </w:rPr>
          <w:fldChar w:fldCharType="begin"/>
        </w:r>
        <w:r w:rsidRPr="00817A38">
          <w:rPr>
            <w:rFonts w:ascii="Times New Roman" w:hAnsi="Times New Roman" w:cs="Times New Roman"/>
            <w:color w:val="808080" w:themeColor="background1" w:themeShade="80"/>
            <w:sz w:val="20"/>
          </w:rPr>
          <w:instrText xml:space="preserve"> PAGE   \* MERGEFORMAT </w:instrText>
        </w:r>
        <w:r w:rsidRPr="00817A38">
          <w:rPr>
            <w:rFonts w:ascii="Times New Roman" w:hAnsi="Times New Roman" w:cs="Times New Roman"/>
            <w:color w:val="808080" w:themeColor="background1" w:themeShade="80"/>
            <w:sz w:val="20"/>
          </w:rPr>
          <w:fldChar w:fldCharType="separate"/>
        </w:r>
        <w:r w:rsidR="00531695">
          <w:rPr>
            <w:rFonts w:ascii="Times New Roman" w:hAnsi="Times New Roman" w:cs="Times New Roman"/>
            <w:noProof/>
            <w:color w:val="808080" w:themeColor="background1" w:themeShade="80"/>
            <w:sz w:val="20"/>
          </w:rPr>
          <w:t>100</w:t>
        </w:r>
        <w:r w:rsidRPr="00817A38">
          <w:rPr>
            <w:rFonts w:ascii="Times New Roman" w:hAnsi="Times New Roman" w:cs="Times New Roman"/>
            <w:noProof/>
            <w:color w:val="808080" w:themeColor="background1" w:themeShade="80"/>
            <w:sz w:val="20"/>
          </w:rPr>
          <w:fldChar w:fldCharType="end"/>
        </w:r>
      </w:p>
    </w:sdtContent>
  </w:sdt>
  <w:p w14:paraId="4CD425BB" w14:textId="77777777" w:rsidR="0075297C" w:rsidRDefault="0075297C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7259C" w14:textId="77777777" w:rsidR="0075297C" w:rsidRDefault="0075297C" w:rsidP="00B73B00">
      <w:pPr>
        <w:spacing w:after="0" w:line="240" w:lineRule="auto"/>
      </w:pPr>
      <w:r>
        <w:separator/>
      </w:r>
    </w:p>
  </w:footnote>
  <w:footnote w:type="continuationSeparator" w:id="0">
    <w:p w14:paraId="69225C59" w14:textId="77777777" w:rsidR="0075297C" w:rsidRDefault="0075297C" w:rsidP="00B73B00">
      <w:pPr>
        <w:spacing w:after="0" w:line="240" w:lineRule="auto"/>
      </w:pPr>
      <w:r>
        <w:continuationSeparator/>
      </w:r>
    </w:p>
  </w:footnote>
  <w:footnote w:id="1">
    <w:p w14:paraId="2DD47FF2" w14:textId="77777777" w:rsidR="0075297C" w:rsidRPr="0047646F" w:rsidRDefault="0075297C" w:rsidP="0047646F">
      <w:pPr>
        <w:pStyle w:val="a9"/>
        <w:spacing w:after="120"/>
        <w:jc w:val="both"/>
      </w:pPr>
      <w:r w:rsidRPr="0047646F">
        <w:rPr>
          <w:rStyle w:val="ab"/>
        </w:rPr>
        <w:footnoteRef/>
      </w:r>
      <w:r w:rsidRPr="0047646F">
        <w:t xml:space="preserve"> Подробные правила присвоения идентификаторов см. в </w:t>
      </w:r>
      <w:hyperlink r:id="rId1" w:history="1">
        <w:r w:rsidRPr="0047646F">
          <w:rPr>
            <w:rStyle w:val="a6"/>
            <w:color w:val="auto"/>
          </w:rPr>
          <w:t>Инструкции по заполнению идентификаторов анкеты</w:t>
        </w:r>
      </w:hyperlink>
      <w:r w:rsidRPr="0047646F">
        <w:t xml:space="preserve"> и </w:t>
      </w:r>
      <w:hyperlink r:id="rId2" w:history="1">
        <w:r w:rsidRPr="0047646F">
          <w:rPr>
            <w:rStyle w:val="a6"/>
            <w:color w:val="auto"/>
          </w:rPr>
          <w:t>Инструкции по заполнению блока &lt;party&gt; и идентификаторов участников</w:t>
        </w:r>
      </w:hyperlink>
      <w:r w:rsidRPr="0047646F">
        <w:t>.</w:t>
      </w:r>
    </w:p>
  </w:footnote>
  <w:footnote w:id="2">
    <w:p w14:paraId="4C3D3FC7" w14:textId="77777777" w:rsidR="0075297C" w:rsidRPr="0047646F" w:rsidRDefault="0075297C" w:rsidP="0047646F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646F">
        <w:rPr>
          <w:rStyle w:val="ab"/>
          <w:rFonts w:ascii="Times New Roman" w:hAnsi="Times New Roman" w:cs="Times New Roman"/>
          <w:sz w:val="20"/>
          <w:szCs w:val="20"/>
        </w:rPr>
        <w:footnoteRef/>
      </w:r>
      <w:r w:rsidRPr="0047646F">
        <w:rPr>
          <w:rFonts w:ascii="Times New Roman" w:hAnsi="Times New Roman" w:cs="Times New Roman"/>
          <w:sz w:val="20"/>
          <w:szCs w:val="20"/>
        </w:rPr>
        <w:t xml:space="preserve"> Типы сверки определены в поле «Условия согласования параметров сделки (договора)» (&lt;reconciliationType&gt;).</w:t>
      </w:r>
    </w:p>
  </w:footnote>
  <w:footnote w:id="3">
    <w:p w14:paraId="64C49F77" w14:textId="77777777" w:rsidR="0075297C" w:rsidRPr="0047646F" w:rsidRDefault="0075297C" w:rsidP="0047646F">
      <w:pPr>
        <w:pStyle w:val="a9"/>
        <w:spacing w:after="120"/>
        <w:jc w:val="both"/>
      </w:pPr>
      <w:r w:rsidRPr="0047646F">
        <w:rPr>
          <w:rStyle w:val="ab"/>
        </w:rPr>
        <w:footnoteRef/>
      </w:r>
      <w:r w:rsidRPr="0047646F">
        <w:t xml:space="preserve"> В xsd-схеме формата элемент &lt;partyId&gt; является повторяемым и для каждой стороны, задаваемой атрибутом &lt;id&gt;, включается в сообщение дважды для указания двух идентификаторов: репозитарного кода и кода </w:t>
      </w:r>
      <w:r w:rsidRPr="0047646F">
        <w:rPr>
          <w:lang w:val="en-US"/>
        </w:rPr>
        <w:t>LEI</w:t>
      </w:r>
      <w:r w:rsidRPr="0047646F">
        <w:t>. В формах Web-кабинета Репозитария предусмотрены отдельные поля: «Сторона 1» («Сторона 2») и «LEI/SWIFT/INN стороны 1» («LEI/SWIFT/INN стороны 2»).</w:t>
      </w:r>
    </w:p>
  </w:footnote>
  <w:footnote w:id="4">
    <w:p w14:paraId="662680D4" w14:textId="77777777" w:rsidR="0075297C" w:rsidRPr="0047646F" w:rsidRDefault="0075297C" w:rsidP="0047646F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646F">
        <w:rPr>
          <w:rStyle w:val="ab"/>
          <w:rFonts w:ascii="Times New Roman" w:hAnsi="Times New Roman" w:cs="Times New Roman"/>
          <w:sz w:val="20"/>
          <w:szCs w:val="20"/>
        </w:rPr>
        <w:footnoteRef/>
      </w:r>
      <w:r w:rsidRPr="0047646F">
        <w:rPr>
          <w:rFonts w:ascii="Times New Roman" w:hAnsi="Times New Roman" w:cs="Times New Roman"/>
          <w:sz w:val="20"/>
          <w:szCs w:val="20"/>
        </w:rPr>
        <w:t xml:space="preserve"> В случае уступки требования третьему лицу (замены стороны по сделке) необходимо зарегистрировать новую Анкету договора с новым кодом UTI. При этом в качестве значения элемента «Дата заключения сделки» (&lt;tradeDate&gt;) в новой Анкете договора рекомендуется указывать первоначальную дату заключения договора, а качестве значения элемента «Дата совершения отчитываемого события» (&lt;asOfDate&gt;) указывается дата уступки требования.</w:t>
      </w:r>
    </w:p>
  </w:footnote>
  <w:footnote w:id="5">
    <w:p w14:paraId="6E2934BB" w14:textId="77777777" w:rsidR="0075297C" w:rsidRPr="0047646F" w:rsidRDefault="0075297C" w:rsidP="0047646F">
      <w:pPr>
        <w:pStyle w:val="a9"/>
        <w:spacing w:after="120"/>
      </w:pPr>
      <w:r w:rsidRPr="0047646F">
        <w:rPr>
          <w:rStyle w:val="ab"/>
        </w:rPr>
        <w:footnoteRef/>
      </w:r>
      <w:r w:rsidRPr="0047646F">
        <w:t xml:space="preserve"> Может заполняться в Анкете договора, заключенного в целях обеспечения исполнения обязательств (CM015), если код UTI присвоен такому договору.</w:t>
      </w:r>
    </w:p>
  </w:footnote>
  <w:footnote w:id="6">
    <w:p w14:paraId="3DD8E378" w14:textId="77777777" w:rsidR="0075297C" w:rsidRPr="0047646F" w:rsidRDefault="0075297C" w:rsidP="0047646F">
      <w:pPr>
        <w:pStyle w:val="a9"/>
        <w:spacing w:after="120"/>
        <w:jc w:val="both"/>
      </w:pPr>
      <w:r w:rsidRPr="0047646F">
        <w:rPr>
          <w:rStyle w:val="ab"/>
        </w:rPr>
        <w:footnoteRef/>
      </w:r>
      <w:r w:rsidRPr="0047646F">
        <w:t xml:space="preserve"> Формирующее </w:t>
      </w:r>
      <w:r w:rsidRPr="0047646F">
        <w:rPr>
          <w:lang w:val="en-US"/>
        </w:rPr>
        <w:t>UTI</w:t>
      </w:r>
      <w:r w:rsidRPr="0047646F">
        <w:t xml:space="preserve"> лицо может самостоятельно присвоить сделке код </w:t>
      </w:r>
      <w:r w:rsidRPr="0047646F">
        <w:rPr>
          <w:lang w:val="en-US"/>
        </w:rPr>
        <w:t>UTI</w:t>
      </w:r>
      <w:r w:rsidRPr="0047646F">
        <w:t xml:space="preserve"> или воспользоваться сервисом формирования кода Информирующим лицом («Отправителем») в </w:t>
      </w:r>
      <w:r w:rsidRPr="0047646F">
        <w:rPr>
          <w:lang w:val="en-US"/>
        </w:rPr>
        <w:t>Web</w:t>
      </w:r>
      <w:r w:rsidRPr="0047646F">
        <w:t xml:space="preserve">-кабинете репозитария. Алгоритм формирования в </w:t>
      </w:r>
      <w:r w:rsidRPr="0047646F">
        <w:rPr>
          <w:lang w:val="en-US"/>
        </w:rPr>
        <w:t>Web</w:t>
      </w:r>
      <w:r w:rsidRPr="0047646F">
        <w:t xml:space="preserve">-кабинете соответствует Приложению 8 к Указанию Банка России от 16.08.2016 № 4104-У. В качестве префикса используется код LEI Информирующего лица (20 символов), остальные символы (формируются по алгоритму GUID) – код сделки, состоящий из 32 символов. При двустороннем внесении сведений стороны должны договориться, какое из Информирующих лиц будет Формирующим </w:t>
      </w:r>
      <w:r w:rsidRPr="0047646F">
        <w:rPr>
          <w:lang w:val="en-US"/>
        </w:rPr>
        <w:t>UTI</w:t>
      </w:r>
      <w:r w:rsidRPr="0047646F">
        <w:t xml:space="preserve"> лицом. В соответствии с этим черновик сообщения со сформированным в </w:t>
      </w:r>
      <w:r w:rsidRPr="0047646F">
        <w:rPr>
          <w:lang w:val="en-US"/>
        </w:rPr>
        <w:t>Web</w:t>
      </w:r>
      <w:r w:rsidRPr="0047646F">
        <w:t xml:space="preserve">-кабинете кодом </w:t>
      </w:r>
      <w:r w:rsidRPr="0047646F">
        <w:rPr>
          <w:lang w:val="en-US"/>
        </w:rPr>
        <w:t>UTI</w:t>
      </w:r>
      <w:r w:rsidRPr="0047646F">
        <w:t xml:space="preserve"> будет направлен Информирующему лицу контрагента, который попадет в специальную папку. Далее Информирующее лицо контрагента принимает решение об использовании черновика для формирования своего сообщения в репозитарий либо об использовании информации о коде UTI из черновика для формирования собственного сообщения.</w:t>
      </w:r>
    </w:p>
  </w:footnote>
  <w:footnote w:id="7">
    <w:p w14:paraId="449B3E0C" w14:textId="77777777" w:rsidR="0075297C" w:rsidRPr="0047646F" w:rsidRDefault="0075297C" w:rsidP="0047646F">
      <w:pPr>
        <w:pStyle w:val="a9"/>
        <w:spacing w:after="120"/>
        <w:jc w:val="both"/>
      </w:pPr>
      <w:r w:rsidRPr="0047646F">
        <w:rPr>
          <w:rStyle w:val="ab"/>
        </w:rPr>
        <w:footnoteRef/>
      </w:r>
      <w:r w:rsidRPr="0047646F">
        <w:t xml:space="preserve"> Если в Отчетах </w:t>
      </w:r>
      <w:r w:rsidRPr="0047646F">
        <w:rPr>
          <w:lang w:val="en-US"/>
        </w:rPr>
        <w:t>CM</w:t>
      </w:r>
      <w:r w:rsidRPr="0047646F">
        <w:t xml:space="preserve">092 и </w:t>
      </w:r>
      <w:r w:rsidRPr="0047646F">
        <w:rPr>
          <w:lang w:val="en-US"/>
        </w:rPr>
        <w:t>CM</w:t>
      </w:r>
      <w:r w:rsidRPr="0047646F">
        <w:t>094 содержится одно значение &lt;valuationDate&gt;, допускается использовать его в качестве значения элемента &lt;</w:t>
      </w:r>
      <w:r w:rsidRPr="0047646F">
        <w:rPr>
          <w:lang w:val="en-US"/>
        </w:rPr>
        <w:t>asOfDate</w:t>
      </w:r>
      <w:r w:rsidRPr="0047646F">
        <w:t>&gt;. Отчеты СМ092 и СМ094 могут содержать сведения о договорах, обязательства по которым был</w:t>
      </w:r>
      <w:r>
        <w:t>и прекращены в отчетном месяце.</w:t>
      </w:r>
    </w:p>
  </w:footnote>
  <w:footnote w:id="8">
    <w:p w14:paraId="12A828D4" w14:textId="77777777" w:rsidR="0075297C" w:rsidRPr="0047646F" w:rsidRDefault="0075297C" w:rsidP="0047646F">
      <w:pPr>
        <w:pStyle w:val="a9"/>
        <w:spacing w:after="120"/>
        <w:jc w:val="both"/>
        <w:rPr>
          <w:shd w:val="clear" w:color="auto" w:fill="FFFFFF"/>
        </w:rPr>
      </w:pPr>
      <w:r w:rsidRPr="0047646F">
        <w:rPr>
          <w:rStyle w:val="ab"/>
        </w:rPr>
        <w:footnoteRef/>
      </w:r>
      <w:r w:rsidRPr="0047646F">
        <w:t xml:space="preserve"> </w:t>
      </w:r>
      <w:r w:rsidRPr="0047646F">
        <w:rPr>
          <w:shd w:val="clear" w:color="auto" w:fill="FFFFFF"/>
        </w:rPr>
        <w:t>В случае двустороннего внесения сведений с комбинированным способом подтверждения заполненная информация о клиенте стороны &lt;clientDetails&gt; не доступна контрагенту или его информирующему лицу. После получения сообщения с заполненным блоком &lt;clientDetails&gt; за первую сторону Репозитарий удаляет данный блок в Запросе на согласование (RM005), направляемом контрагенту (его Информирующему лицу). После получения Подтверждение параметров Анкеты (CM001) от контрагента в итоговую анкету в реестре заносятся два блока &lt;clientDetails&gt; (за Сторону 1 и Сторону 2). В Выписке из реестра договоров (RM004) и в интерфейсе Web-кабинета Репозитария информация о клиенте контрагента также не раскрывается.</w:t>
      </w:r>
    </w:p>
  </w:footnote>
  <w:footnote w:id="9">
    <w:p w14:paraId="58331805" w14:textId="77777777" w:rsidR="0075297C" w:rsidRPr="0047646F" w:rsidRDefault="0075297C" w:rsidP="0047646F">
      <w:pPr>
        <w:pStyle w:val="a9"/>
        <w:spacing w:after="120"/>
        <w:jc w:val="both"/>
      </w:pPr>
      <w:r w:rsidRPr="0047646F">
        <w:rPr>
          <w:rStyle w:val="ab"/>
        </w:rPr>
        <w:footnoteRef/>
      </w:r>
      <w:r w:rsidRPr="0047646F">
        <w:t xml:space="preserve"> Для описания экономических параметров производных финансовых инструментов используется терминология Стандартной документации для срочных сделок на финансовых рынках 2011 г., разработанной и утвержденной НАУФОР, НВА и АРБ (RISDA), а также документации Международной ассоциации свопов и деривативов (2002 ISDA Master Agreement, 2006 ISDA Definitions, ISDA Credit Derivatives Definitions).</w:t>
      </w:r>
    </w:p>
  </w:footnote>
  <w:footnote w:id="10">
    <w:p w14:paraId="3B2D4AD6" w14:textId="77777777" w:rsidR="0075297C" w:rsidRPr="0047646F" w:rsidRDefault="0075297C" w:rsidP="0047646F">
      <w:pPr>
        <w:pStyle w:val="a9"/>
        <w:spacing w:after="120"/>
        <w:jc w:val="both"/>
      </w:pPr>
      <w:r w:rsidRPr="0047646F">
        <w:rPr>
          <w:rStyle w:val="ab"/>
        </w:rPr>
        <w:footnoteRef/>
      </w:r>
      <w:r w:rsidRPr="0047646F">
        <w:t xml:space="preserve"> Для договоров РЕПО, рассчитанных в Системе управления обеспечением (СУО), в случае обеспечения в виде долевых и долговых инструментов используется вариант выбора «По цене лота активов».</w:t>
      </w:r>
    </w:p>
  </w:footnote>
  <w:footnote w:id="11">
    <w:p w14:paraId="539CD779" w14:textId="77777777" w:rsidR="0075297C" w:rsidRPr="0047646F" w:rsidRDefault="0075297C" w:rsidP="0047646F">
      <w:pPr>
        <w:pStyle w:val="a9"/>
        <w:spacing w:after="120"/>
        <w:jc w:val="both"/>
      </w:pPr>
      <w:r w:rsidRPr="0047646F">
        <w:rPr>
          <w:rStyle w:val="ab"/>
        </w:rPr>
        <w:footnoteRef/>
      </w:r>
      <w:r w:rsidRPr="0047646F">
        <w:t xml:space="preserve"> Для договоров РЕПО, рассчитанных в Системе управления обеспечением (СУО), значение указывается с учетом дисконта.</w:t>
      </w:r>
    </w:p>
  </w:footnote>
  <w:footnote w:id="12">
    <w:p w14:paraId="43030DBB" w14:textId="77777777" w:rsidR="0075297C" w:rsidRPr="0047646F" w:rsidRDefault="0075297C" w:rsidP="0047646F">
      <w:pPr>
        <w:pStyle w:val="a9"/>
        <w:spacing w:after="120"/>
        <w:jc w:val="both"/>
      </w:pPr>
      <w:r w:rsidRPr="0047646F">
        <w:rPr>
          <w:rStyle w:val="ab"/>
        </w:rPr>
        <w:footnoteRef/>
      </w:r>
      <w:r w:rsidRPr="0047646F">
        <w:t xml:space="preserve"> В соответствии со Стандартными условиями первоначальная цена должна быть в Подтверждении ИЛИ иным образом определяться в соответствии с подтверждением ИЛИ согласовываться сторонами.</w:t>
      </w:r>
    </w:p>
    <w:p w14:paraId="6732916D" w14:textId="77777777" w:rsidR="0075297C" w:rsidRPr="0047646F" w:rsidRDefault="0075297C" w:rsidP="0047646F">
      <w:pPr>
        <w:pStyle w:val="a9"/>
        <w:spacing w:after="120"/>
        <w:jc w:val="both"/>
      </w:pPr>
      <w:r w:rsidRPr="0047646F">
        <w:t>При наличии в свопе корзины акций или индексов разных валют рекомендуется принять за первоначальную цену корзины совокупность начальных цен каждого элемента корзины, приведенных к единой валюте по курсу Банка России на соответствующую дату. Если курс указан в подтверждении, то исходя из указанного курса.</w:t>
      </w:r>
    </w:p>
    <w:p w14:paraId="1A020247" w14:textId="77777777" w:rsidR="0075297C" w:rsidRPr="0047646F" w:rsidRDefault="0075297C" w:rsidP="0047646F">
      <w:pPr>
        <w:pStyle w:val="a9"/>
        <w:spacing w:after="120"/>
        <w:jc w:val="both"/>
      </w:pPr>
      <w:r w:rsidRPr="0047646F">
        <w:t>В корзине акций может быть больше одной акции каждого вида. Тогда для определения цены корзины рекомендуется взять сумму произведений цены каждого элемента корзины на количество акций данного вида в корзине на курс соответствующей валюты к рублю исходя из курса Банка России на соответствующую дату.</w:t>
      </w:r>
    </w:p>
  </w:footnote>
  <w:footnote w:id="13">
    <w:p w14:paraId="5A1E250C" w14:textId="77777777" w:rsidR="0075297C" w:rsidRPr="0047646F" w:rsidRDefault="0075297C" w:rsidP="009425A1">
      <w:pPr>
        <w:pStyle w:val="a9"/>
        <w:spacing w:after="120"/>
        <w:jc w:val="both"/>
      </w:pPr>
      <w:r w:rsidRPr="0047646F">
        <w:rPr>
          <w:rStyle w:val="ab"/>
        </w:rPr>
        <w:footnoteRef/>
      </w:r>
      <w:r>
        <w:t xml:space="preserve"> Регистрационный номер не указыватеся, если между сторонами отсутствует заключенное Генеральное соглашение, при этом возникает обязаность по уплате маржевых сумм в рамках такого соглашения (в соответствии ответом Банка России от 19.08.2020 № 34-1-1-3/520).</w:t>
      </w:r>
    </w:p>
  </w:footnote>
  <w:footnote w:id="14">
    <w:p w14:paraId="51803398" w14:textId="77777777" w:rsidR="0075297C" w:rsidRPr="0047646F" w:rsidRDefault="0075297C" w:rsidP="00C16765">
      <w:pPr>
        <w:pStyle w:val="a9"/>
        <w:spacing w:after="120"/>
        <w:jc w:val="both"/>
      </w:pPr>
      <w:r w:rsidRPr="0047646F">
        <w:rPr>
          <w:rStyle w:val="ab"/>
        </w:rPr>
        <w:footnoteRef/>
      </w:r>
      <w:r>
        <w:t xml:space="preserve"> Регистрационный номер не указывается, если у сторон </w:t>
      </w:r>
      <w:r w:rsidRPr="004D050C">
        <w:t>отсутсвует договор,</w:t>
      </w:r>
      <w:r w:rsidRPr="004D050C">
        <w:rPr>
          <w:rFonts w:eastAsia="Times New Roman"/>
          <w:color w:val="000000"/>
          <w:shd w:val="clear" w:color="auto" w:fill="FFFFFF"/>
        </w:rPr>
        <w:t xml:space="preserve"> заключенный в целях обеспечения исполнения обязательств</w:t>
      </w:r>
      <w:r w:rsidRPr="004D050C">
        <w:t xml:space="preserve">, при этом возникают </w:t>
      </w:r>
      <w:r>
        <w:t>обязательства</w:t>
      </w:r>
      <w:r w:rsidRPr="004D050C">
        <w:t xml:space="preserve"> по уплате марж</w:t>
      </w:r>
      <w:r>
        <w:t>евых сумм в рамках такого договора (в соответствии ответом Банка России от 19.08.2020 № 34-1-1-3/520).</w:t>
      </w:r>
    </w:p>
  </w:footnote>
  <w:footnote w:id="15">
    <w:p w14:paraId="3E48402F" w14:textId="77777777" w:rsidR="0075297C" w:rsidRPr="0047646F" w:rsidRDefault="0075297C" w:rsidP="00691294">
      <w:pPr>
        <w:pStyle w:val="a9"/>
        <w:spacing w:after="120"/>
        <w:jc w:val="both"/>
        <w:rPr>
          <w:shd w:val="clear" w:color="auto" w:fill="FFFFFF"/>
        </w:rPr>
      </w:pPr>
      <w:r w:rsidRPr="0047646F">
        <w:rPr>
          <w:rStyle w:val="ab"/>
        </w:rPr>
        <w:footnoteRef/>
      </w:r>
      <w:r w:rsidRPr="0047646F">
        <w:t xml:space="preserve"> </w:t>
      </w:r>
      <w:r w:rsidRPr="0047646F">
        <w:rPr>
          <w:shd w:val="clear" w:color="auto" w:fill="FFFFFF"/>
        </w:rPr>
        <w:t xml:space="preserve">В случае </w:t>
      </w:r>
      <w:r>
        <w:rPr>
          <w:shd w:val="clear" w:color="auto" w:fill="FFFFFF"/>
        </w:rPr>
        <w:t>необходимости коррекции зарегистрированной информации по маржевым суммам в реестре договоров, участники имеют возможность подать изменение к анкете или, в случае необходимости удаления информации из реестра, подать изменения с нулевыми значениями.</w:t>
      </w:r>
    </w:p>
  </w:footnote>
  <w:footnote w:id="16">
    <w:p w14:paraId="74D32F7A" w14:textId="77777777" w:rsidR="0075297C" w:rsidRPr="0047646F" w:rsidRDefault="0075297C" w:rsidP="0047646F">
      <w:pPr>
        <w:pStyle w:val="a9"/>
        <w:spacing w:after="120"/>
        <w:jc w:val="both"/>
      </w:pPr>
      <w:r w:rsidRPr="0047646F">
        <w:rPr>
          <w:rStyle w:val="ab"/>
        </w:rPr>
        <w:footnoteRef/>
      </w:r>
      <w:r w:rsidRPr="0047646F">
        <w:t xml:space="preserve"> Информация о справедливой (оценочной) стоимости может направляться как в течение месяца, в котором осуществляется переоценка (по мере ее проведения), так и не позднее пяти рабочих дней месяца, следующего за месяцем, в котором осуществлена переоценка (за каждый день месяца, в который производилась соответствующая переоценка).</w:t>
      </w:r>
    </w:p>
  </w:footnote>
  <w:footnote w:id="17">
    <w:p w14:paraId="64D14471" w14:textId="77777777" w:rsidR="0075297C" w:rsidRPr="0047646F" w:rsidRDefault="0075297C" w:rsidP="0047646F">
      <w:pPr>
        <w:pStyle w:val="a9"/>
        <w:spacing w:after="120"/>
        <w:jc w:val="both"/>
      </w:pPr>
      <w:r w:rsidRPr="0047646F">
        <w:rPr>
          <w:rStyle w:val="ab"/>
        </w:rPr>
        <w:footnoteRef/>
      </w:r>
      <w:r w:rsidRPr="0047646F">
        <w:t xml:space="preserve"> Допускается указание идентификатора договора, зарегистрированного только на уровне Журнала учета сообщений, то есть не попавшего в реестр договоров на момент регистрации Отчета о расчете справедливой (оценочной) стоимости (например, если контрагент не подтвердил соответствующую Анкету договора). В этом случае идентификатор договора заполняется в соответствии с Уведомлением о нахождении Анкеты</w:t>
      </w:r>
      <w:r>
        <w:t xml:space="preserve"> в состоянии «Ожидание» (RM007)</w:t>
      </w:r>
    </w:p>
  </w:footnote>
  <w:footnote w:id="18">
    <w:p w14:paraId="4B3B9D42" w14:textId="77777777" w:rsidR="0075297C" w:rsidRPr="0047646F" w:rsidRDefault="0075297C" w:rsidP="0047646F">
      <w:pPr>
        <w:pStyle w:val="a9"/>
        <w:spacing w:after="120"/>
        <w:jc w:val="both"/>
      </w:pPr>
      <w:r w:rsidRPr="0047646F">
        <w:rPr>
          <w:rStyle w:val="ab"/>
        </w:rPr>
        <w:footnoteRef/>
      </w:r>
      <w:r w:rsidRPr="0047646F">
        <w:t xml:space="preserve"> </w:t>
      </w:r>
      <w:r w:rsidRPr="0047646F">
        <w:rPr>
          <w:color w:val="000000" w:themeColor="text1"/>
        </w:rPr>
        <w:t>Если в Анкете договора элемент «Автоматическое закрытие сделки в дату окончания срока действия договора» (&lt;automaticExecution&gt;) имеет значение “Y”, соответствующая Анкета о состоянии обязательств по договорам (СМ093) не предоставляется.</w:t>
      </w:r>
      <w:r w:rsidRPr="0047646F">
        <w:t xml:space="preserve"> См. </w:t>
      </w:r>
      <w:hyperlink r:id="rId3" w:history="1">
        <w:r w:rsidRPr="0047646F">
          <w:rPr>
            <w:rStyle w:val="a6"/>
            <w:color w:val="auto"/>
          </w:rPr>
          <w:t>Инструкцию по автоматической дерегистрации договоров в реестре</w:t>
        </w:r>
      </w:hyperlink>
    </w:p>
  </w:footnote>
  <w:footnote w:id="19">
    <w:p w14:paraId="490CD0A2" w14:textId="77777777" w:rsidR="0075297C" w:rsidRPr="0047646F" w:rsidRDefault="0075297C" w:rsidP="0047646F">
      <w:pPr>
        <w:pStyle w:val="a9"/>
        <w:spacing w:after="120"/>
        <w:jc w:val="both"/>
      </w:pPr>
      <w:r w:rsidRPr="0047646F">
        <w:rPr>
          <w:rStyle w:val="ab"/>
        </w:rPr>
        <w:footnoteRef/>
      </w:r>
      <w:r w:rsidRPr="0047646F">
        <w:t xml:space="preserve"> Н</w:t>
      </w:r>
      <w:r w:rsidRPr="0047646F">
        <w:rPr>
          <w:color w:val="000000" w:themeColor="text1"/>
        </w:rPr>
        <w:t>апример, если исполнение обязательств по договору просрочено, в течение трех рабочих дней с плановой даты исполнения договора предоставляется СМ093 со статусом “С”, а в течение трех рабочих дней с фактической даты исполнения договора предос</w:t>
      </w:r>
      <w:r>
        <w:rPr>
          <w:color w:val="000000" w:themeColor="text1"/>
        </w:rPr>
        <w:t>тавляется СМ093 со статусом “Т”</w:t>
      </w:r>
    </w:p>
  </w:footnote>
  <w:footnote w:id="20">
    <w:p w14:paraId="0BACA0A9" w14:textId="77777777" w:rsidR="0075297C" w:rsidRPr="0047646F" w:rsidRDefault="0075297C" w:rsidP="0047646F">
      <w:pPr>
        <w:pStyle w:val="a9"/>
        <w:spacing w:after="120"/>
        <w:jc w:val="both"/>
      </w:pPr>
      <w:r w:rsidRPr="0047646F">
        <w:rPr>
          <w:rStyle w:val="ab"/>
        </w:rPr>
        <w:footnoteRef/>
      </w:r>
      <w:r w:rsidRPr="0047646F">
        <w:t xml:space="preserve"> При самостоятельном выполнении функций Информирующего лица предоставление Заявления о назначении Информирующих лиц не требуется.</w:t>
      </w:r>
    </w:p>
  </w:footnote>
  <w:footnote w:id="21">
    <w:p w14:paraId="789C23A5" w14:textId="77777777" w:rsidR="0075297C" w:rsidRPr="0047646F" w:rsidRDefault="0075297C" w:rsidP="0047646F">
      <w:pPr>
        <w:pStyle w:val="a9"/>
        <w:spacing w:after="120"/>
        <w:jc w:val="both"/>
      </w:pPr>
      <w:r w:rsidRPr="0047646F">
        <w:rPr>
          <w:rStyle w:val="ab"/>
        </w:rPr>
        <w:footnoteRef/>
      </w:r>
      <w:r w:rsidRPr="0047646F">
        <w:t xml:space="preserve"> Если в Анкете договора Сторона указана с ее первым репозитарным кодом (Код 1), то в качестве репозитарного кода Отправителя данной Анкеты должен быть указан тот же репозитарный код (</w:t>
      </w:r>
      <w:r w:rsidRPr="0047646F">
        <w:rPr>
          <w:lang w:val="en-US"/>
        </w:rPr>
        <w:t>Party</w:t>
      </w:r>
      <w:r w:rsidRPr="0047646F">
        <w:t xml:space="preserve"> = </w:t>
      </w:r>
      <w:r w:rsidRPr="0047646F">
        <w:rPr>
          <w:lang w:val="en-US"/>
        </w:rPr>
        <w:t>Sender</w:t>
      </w:r>
      <w:r w:rsidRPr="0047646F">
        <w:t xml:space="preserve"> = Код 1). Соответственно, если контрагент укажет в Анкете договора данную Сторону с ее вторым репозитарным кодом (Код 2), то Репозитарий направит Анкету договора для подтверждения на Код 2, и только с этого кода Сторона сможет согласовать данную Анкету (</w:t>
      </w:r>
      <w:r w:rsidRPr="0047646F">
        <w:rPr>
          <w:lang w:val="en-US"/>
        </w:rPr>
        <w:t>Party</w:t>
      </w:r>
      <w:r w:rsidRPr="0047646F">
        <w:t xml:space="preserve"> = </w:t>
      </w:r>
      <w:r w:rsidRPr="0047646F">
        <w:rPr>
          <w:lang w:val="en-US"/>
        </w:rPr>
        <w:t>Sender</w:t>
      </w:r>
      <w:r w:rsidRPr="0047646F">
        <w:t xml:space="preserve"> = Код 2).</w:t>
      </w:r>
    </w:p>
  </w:footnote>
  <w:footnote w:id="22">
    <w:p w14:paraId="1910703F" w14:textId="77777777" w:rsidR="0075297C" w:rsidRPr="0047646F" w:rsidRDefault="0075297C" w:rsidP="0047646F">
      <w:pPr>
        <w:pStyle w:val="a9"/>
        <w:spacing w:after="120"/>
        <w:jc w:val="both"/>
      </w:pPr>
      <w:r w:rsidRPr="0047646F">
        <w:rPr>
          <w:rStyle w:val="ab"/>
        </w:rPr>
        <w:footnoteRef/>
      </w:r>
      <w:r w:rsidRPr="0047646F">
        <w:t xml:space="preserve"> Ссылка на идентификатор Информирующего лица задаётся по правилу "ReportingAgentN", где "N" - порядковый номер. Например, ReportingAgent1, ReportingAgent2.</w:t>
      </w:r>
    </w:p>
  </w:footnote>
  <w:footnote w:id="23">
    <w:p w14:paraId="26AEEBBE" w14:textId="77777777" w:rsidR="0075297C" w:rsidRPr="0047646F" w:rsidRDefault="0075297C" w:rsidP="0047646F">
      <w:pPr>
        <w:pStyle w:val="a9"/>
        <w:spacing w:after="120"/>
        <w:jc w:val="both"/>
      </w:pPr>
      <w:r w:rsidRPr="0047646F">
        <w:rPr>
          <w:rStyle w:val="ab"/>
        </w:rPr>
        <w:footnoteRef/>
      </w:r>
      <w:r w:rsidRPr="0047646F">
        <w:t xml:space="preserve"> Изменение данных Информирующего лица в Справочнике участников репозитария (дополнительного идентификатора участника и/или наименования участника) не требует внесения изменений в Заявление.</w:t>
      </w:r>
    </w:p>
  </w:footnote>
  <w:footnote w:id="24">
    <w:p w14:paraId="1F969D1C" w14:textId="77777777" w:rsidR="0075297C" w:rsidRPr="0047646F" w:rsidRDefault="0075297C" w:rsidP="0047646F">
      <w:pPr>
        <w:pStyle w:val="a9"/>
        <w:spacing w:after="120"/>
        <w:jc w:val="both"/>
      </w:pPr>
      <w:r w:rsidRPr="0047646F">
        <w:rPr>
          <w:rStyle w:val="ab"/>
        </w:rPr>
        <w:footnoteRef/>
      </w:r>
      <w:r w:rsidRPr="0047646F">
        <w:t xml:space="preserve"> Ссылка на идентификатор контрагента задаётся по правилу "</w:t>
      </w:r>
      <w:r w:rsidRPr="0047646F">
        <w:rPr>
          <w:lang w:val="en-US"/>
        </w:rPr>
        <w:t>CounterParty</w:t>
      </w:r>
      <w:r w:rsidRPr="0047646F">
        <w:t xml:space="preserve">N", где "N" - порядковый номер. Например, </w:t>
      </w:r>
      <w:r w:rsidRPr="0047646F">
        <w:rPr>
          <w:lang w:val="en-US"/>
        </w:rPr>
        <w:t>CounterParty</w:t>
      </w:r>
      <w:r w:rsidRPr="0047646F">
        <w:t xml:space="preserve">1, </w:t>
      </w:r>
      <w:r w:rsidRPr="0047646F">
        <w:rPr>
          <w:lang w:val="en-US"/>
        </w:rPr>
        <w:t>CounterParty</w:t>
      </w:r>
      <w:r w:rsidRPr="0047646F">
        <w:t>2.</w:t>
      </w:r>
    </w:p>
  </w:footnote>
  <w:footnote w:id="25">
    <w:p w14:paraId="701600C7" w14:textId="77777777" w:rsidR="0075297C" w:rsidRPr="0047646F" w:rsidRDefault="0075297C" w:rsidP="0047646F">
      <w:pPr>
        <w:pStyle w:val="a9"/>
        <w:spacing w:after="120"/>
        <w:jc w:val="both"/>
      </w:pPr>
      <w:r w:rsidRPr="0047646F">
        <w:rPr>
          <w:rStyle w:val="ab"/>
        </w:rPr>
        <w:footnoteRef/>
      </w:r>
      <w:r w:rsidRPr="0047646F">
        <w:t xml:space="preserve"> Изменение данных контрагента в Справочнике участников репозитария (дополнительного идентификатора участника и/или наименования участника) не требует внесения изменений в Заявление. Изменение данных контрагента, не являющегося клиентом Репозитария НРД, после регистрации Заявления о назначении Информирующих лиц требует внесения соответствующих изменений в Заявление (направления обновленного Заявления).</w:t>
      </w:r>
    </w:p>
  </w:footnote>
  <w:footnote w:id="26">
    <w:p w14:paraId="1728C8AF" w14:textId="77777777" w:rsidR="0075297C" w:rsidRPr="0047646F" w:rsidRDefault="0075297C" w:rsidP="0047646F">
      <w:pPr>
        <w:pStyle w:val="a9"/>
        <w:spacing w:after="120"/>
        <w:jc w:val="both"/>
        <w:rPr>
          <w:color w:val="000000" w:themeColor="text1"/>
        </w:rPr>
      </w:pPr>
      <w:r w:rsidRPr="0047646F">
        <w:rPr>
          <w:rStyle w:val="ab"/>
        </w:rPr>
        <w:footnoteRef/>
      </w:r>
      <w:r w:rsidRPr="0047646F">
        <w:t xml:space="preserve"> </w:t>
      </w:r>
      <w:r w:rsidRPr="0047646F">
        <w:rPr>
          <w:color w:val="000000" w:themeColor="text1"/>
        </w:rPr>
        <w:t>Для взаимодействия с Репозитарием клиент, Информирующее лицо которого отказалось от выполнения соответствующих функций, обязан назначить новое Информирующее лицо либо принять на себя выполнение функций Информирующего лица путем направления в Репозитарий Заявления о назначении информирующих лиц с указанием реквизитов нового Информирующего лица и его полномочий, либо с указанием собственных реквизитов.</w:t>
      </w:r>
    </w:p>
  </w:footnote>
  <w:footnote w:id="27">
    <w:p w14:paraId="12A794C1" w14:textId="77777777" w:rsidR="0075297C" w:rsidRPr="0047646F" w:rsidRDefault="0075297C" w:rsidP="0047646F">
      <w:pPr>
        <w:pStyle w:val="a9"/>
        <w:spacing w:after="120"/>
        <w:jc w:val="both"/>
      </w:pPr>
      <w:r w:rsidRPr="0047646F">
        <w:rPr>
          <w:rStyle w:val="ab"/>
        </w:rPr>
        <w:footnoteRef/>
      </w:r>
      <w:r w:rsidRPr="0047646F">
        <w:t xml:space="preserve"> Ссылка на идентификатор задаётся по правилу "</w:t>
      </w:r>
      <w:r w:rsidRPr="0047646F">
        <w:rPr>
          <w:shd w:val="clear" w:color="auto" w:fill="FFFFFF"/>
          <w:lang w:val="en-US"/>
        </w:rPr>
        <w:t>Agreement</w:t>
      </w:r>
      <w:r w:rsidRPr="0047646F">
        <w:rPr>
          <w:shd w:val="clear" w:color="auto" w:fill="FFFFFF"/>
        </w:rPr>
        <w:t>Party</w:t>
      </w:r>
      <w:r w:rsidRPr="0047646F">
        <w:t xml:space="preserve">N", где "N" - порядковый номер. Например, </w:t>
      </w:r>
      <w:r w:rsidRPr="0047646F">
        <w:rPr>
          <w:shd w:val="clear" w:color="auto" w:fill="FFFFFF"/>
          <w:lang w:val="en-US"/>
        </w:rPr>
        <w:t>Agreement</w:t>
      </w:r>
      <w:r w:rsidRPr="0047646F">
        <w:rPr>
          <w:shd w:val="clear" w:color="auto" w:fill="FFFFFF"/>
        </w:rPr>
        <w:t>Party</w:t>
      </w:r>
      <w:r w:rsidRPr="0047646F">
        <w:t xml:space="preserve">1, </w:t>
      </w:r>
      <w:r w:rsidRPr="0047646F">
        <w:rPr>
          <w:shd w:val="clear" w:color="auto" w:fill="FFFFFF"/>
          <w:lang w:val="en-US"/>
        </w:rPr>
        <w:t>Agreement</w:t>
      </w:r>
      <w:r w:rsidRPr="0047646F">
        <w:rPr>
          <w:shd w:val="clear" w:color="auto" w:fill="FFFFFF"/>
        </w:rPr>
        <w:t>Party</w:t>
      </w:r>
      <w:r w:rsidRPr="0047646F">
        <w:t>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0615"/>
    <w:multiLevelType w:val="hybridMultilevel"/>
    <w:tmpl w:val="269EE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A163F"/>
    <w:multiLevelType w:val="hybridMultilevel"/>
    <w:tmpl w:val="266EA9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7F5909"/>
    <w:multiLevelType w:val="hybridMultilevel"/>
    <w:tmpl w:val="F3D61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B728E"/>
    <w:multiLevelType w:val="hybridMultilevel"/>
    <w:tmpl w:val="047A3B3C"/>
    <w:lvl w:ilvl="0" w:tplc="5DC234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30250"/>
    <w:multiLevelType w:val="hybridMultilevel"/>
    <w:tmpl w:val="B6D0EF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5B179F7"/>
    <w:multiLevelType w:val="multilevel"/>
    <w:tmpl w:val="B1B88C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66A35F6"/>
    <w:multiLevelType w:val="hybridMultilevel"/>
    <w:tmpl w:val="D3E22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D0102A"/>
    <w:multiLevelType w:val="hybridMultilevel"/>
    <w:tmpl w:val="7EA646D4"/>
    <w:lvl w:ilvl="0" w:tplc="5DC2346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70918D5"/>
    <w:multiLevelType w:val="hybridMultilevel"/>
    <w:tmpl w:val="988E29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0C7B59"/>
    <w:multiLevelType w:val="hybridMultilevel"/>
    <w:tmpl w:val="AA8E852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76673D6"/>
    <w:multiLevelType w:val="hybridMultilevel"/>
    <w:tmpl w:val="2FD0C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B96AC8"/>
    <w:multiLevelType w:val="hybridMultilevel"/>
    <w:tmpl w:val="77A444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7BC6C2C"/>
    <w:multiLevelType w:val="hybridMultilevel"/>
    <w:tmpl w:val="4010F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7D3621"/>
    <w:multiLevelType w:val="hybridMultilevel"/>
    <w:tmpl w:val="7ED43070"/>
    <w:lvl w:ilvl="0" w:tplc="5DC234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930C20"/>
    <w:multiLevelType w:val="hybridMultilevel"/>
    <w:tmpl w:val="CF323866"/>
    <w:lvl w:ilvl="0" w:tplc="5DC234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C91E96"/>
    <w:multiLevelType w:val="hybridMultilevel"/>
    <w:tmpl w:val="47EEC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1F7305"/>
    <w:multiLevelType w:val="hybridMultilevel"/>
    <w:tmpl w:val="A1085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201536"/>
    <w:multiLevelType w:val="hybridMultilevel"/>
    <w:tmpl w:val="1C22C7D0"/>
    <w:lvl w:ilvl="0" w:tplc="47A87A0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8" w15:restartNumberingAfterBreak="0">
    <w:nsid w:val="0A6619CD"/>
    <w:multiLevelType w:val="hybridMultilevel"/>
    <w:tmpl w:val="F2763A32"/>
    <w:lvl w:ilvl="0" w:tplc="10247B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9F36B1"/>
    <w:multiLevelType w:val="hybridMultilevel"/>
    <w:tmpl w:val="45BE1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1A0837"/>
    <w:multiLevelType w:val="multilevel"/>
    <w:tmpl w:val="D026EF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0BEF720F"/>
    <w:multiLevelType w:val="hybridMultilevel"/>
    <w:tmpl w:val="F6CC7F6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0D6D4721"/>
    <w:multiLevelType w:val="hybridMultilevel"/>
    <w:tmpl w:val="F4560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EF049C6"/>
    <w:multiLevelType w:val="hybridMultilevel"/>
    <w:tmpl w:val="0E182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FC118EA"/>
    <w:multiLevelType w:val="hybridMultilevel"/>
    <w:tmpl w:val="E4B0D81E"/>
    <w:lvl w:ilvl="0" w:tplc="4BCE7E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30264D"/>
    <w:multiLevelType w:val="hybridMultilevel"/>
    <w:tmpl w:val="13F60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0E4212E"/>
    <w:multiLevelType w:val="hybridMultilevel"/>
    <w:tmpl w:val="47D89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11B6B82"/>
    <w:multiLevelType w:val="multilevel"/>
    <w:tmpl w:val="5EA0B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3264CCF"/>
    <w:multiLevelType w:val="hybridMultilevel"/>
    <w:tmpl w:val="669610A2"/>
    <w:lvl w:ilvl="0" w:tplc="923C8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3820F28"/>
    <w:multiLevelType w:val="multilevel"/>
    <w:tmpl w:val="EBE8E1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15D40C64"/>
    <w:multiLevelType w:val="hybridMultilevel"/>
    <w:tmpl w:val="04962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5F464FC"/>
    <w:multiLevelType w:val="hybridMultilevel"/>
    <w:tmpl w:val="44340BAC"/>
    <w:lvl w:ilvl="0" w:tplc="306E46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7AA0ED1"/>
    <w:multiLevelType w:val="hybridMultilevel"/>
    <w:tmpl w:val="2348D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93F4082"/>
    <w:multiLevelType w:val="multilevel"/>
    <w:tmpl w:val="1B54EF72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94D5D62"/>
    <w:multiLevelType w:val="hybridMultilevel"/>
    <w:tmpl w:val="8D2659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96C67C2"/>
    <w:multiLevelType w:val="hybridMultilevel"/>
    <w:tmpl w:val="B66E20E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19FE6A30"/>
    <w:multiLevelType w:val="hybridMultilevel"/>
    <w:tmpl w:val="1E249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A031CA4"/>
    <w:multiLevelType w:val="hybridMultilevel"/>
    <w:tmpl w:val="C7A6E4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1A590340"/>
    <w:multiLevelType w:val="hybridMultilevel"/>
    <w:tmpl w:val="D7324DD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1AB71A12"/>
    <w:multiLevelType w:val="hybridMultilevel"/>
    <w:tmpl w:val="CFE05A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1C120A49"/>
    <w:multiLevelType w:val="hybridMultilevel"/>
    <w:tmpl w:val="946A3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C3D0648"/>
    <w:multiLevelType w:val="multilevel"/>
    <w:tmpl w:val="5EA0B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C5C350F"/>
    <w:multiLevelType w:val="hybridMultilevel"/>
    <w:tmpl w:val="A35203EA"/>
    <w:lvl w:ilvl="0" w:tplc="5DC234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CC15CCE"/>
    <w:multiLevelType w:val="multilevel"/>
    <w:tmpl w:val="5EA0B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D870241"/>
    <w:multiLevelType w:val="hybridMultilevel"/>
    <w:tmpl w:val="5F140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F1517EC"/>
    <w:multiLevelType w:val="hybridMultilevel"/>
    <w:tmpl w:val="DEF4D6EE"/>
    <w:lvl w:ilvl="0" w:tplc="2FE4A4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0174E45"/>
    <w:multiLevelType w:val="hybridMultilevel"/>
    <w:tmpl w:val="F8883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06450F5"/>
    <w:multiLevelType w:val="hybridMultilevel"/>
    <w:tmpl w:val="DBAE4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12A04A5"/>
    <w:multiLevelType w:val="hybridMultilevel"/>
    <w:tmpl w:val="CFD48A5E"/>
    <w:lvl w:ilvl="0" w:tplc="5DC234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1E33F4D"/>
    <w:multiLevelType w:val="hybridMultilevel"/>
    <w:tmpl w:val="6BFE6338"/>
    <w:lvl w:ilvl="0" w:tplc="5DC234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2DD314B"/>
    <w:multiLevelType w:val="hybridMultilevel"/>
    <w:tmpl w:val="6902E2F0"/>
    <w:lvl w:ilvl="0" w:tplc="E806E4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3E00B70"/>
    <w:multiLevelType w:val="hybridMultilevel"/>
    <w:tmpl w:val="3E2EC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42E42E9"/>
    <w:multiLevelType w:val="hybridMultilevel"/>
    <w:tmpl w:val="4A448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4673588"/>
    <w:multiLevelType w:val="hybridMultilevel"/>
    <w:tmpl w:val="B9463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49B7BD1"/>
    <w:multiLevelType w:val="hybridMultilevel"/>
    <w:tmpl w:val="8DEAA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5631167"/>
    <w:multiLevelType w:val="hybridMultilevel"/>
    <w:tmpl w:val="7980C8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25BB2FFC"/>
    <w:multiLevelType w:val="hybridMultilevel"/>
    <w:tmpl w:val="3AA4E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6937D2B"/>
    <w:multiLevelType w:val="hybridMultilevel"/>
    <w:tmpl w:val="713C9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9683A73"/>
    <w:multiLevelType w:val="multilevel"/>
    <w:tmpl w:val="5EA0B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2AA00075"/>
    <w:multiLevelType w:val="hybridMultilevel"/>
    <w:tmpl w:val="8B385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B1345CC"/>
    <w:multiLevelType w:val="hybridMultilevel"/>
    <w:tmpl w:val="F26CC466"/>
    <w:lvl w:ilvl="0" w:tplc="5DC234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B3E25B9"/>
    <w:multiLevelType w:val="hybridMultilevel"/>
    <w:tmpl w:val="E79E1916"/>
    <w:lvl w:ilvl="0" w:tplc="5DC234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B8C5618"/>
    <w:multiLevelType w:val="multilevel"/>
    <w:tmpl w:val="5EA0B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2CEB7B3C"/>
    <w:multiLevelType w:val="hybridMultilevel"/>
    <w:tmpl w:val="F2763A32"/>
    <w:lvl w:ilvl="0" w:tplc="10247B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DFD76D0"/>
    <w:multiLevelType w:val="hybridMultilevel"/>
    <w:tmpl w:val="BE9AD1B4"/>
    <w:lvl w:ilvl="0" w:tplc="3C96C6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0323693"/>
    <w:multiLevelType w:val="hybridMultilevel"/>
    <w:tmpl w:val="B832E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03A6D2D"/>
    <w:multiLevelType w:val="hybridMultilevel"/>
    <w:tmpl w:val="54525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0A7282E"/>
    <w:multiLevelType w:val="hybridMultilevel"/>
    <w:tmpl w:val="38D4A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1176A5C"/>
    <w:multiLevelType w:val="hybridMultilevel"/>
    <w:tmpl w:val="4DA8B2A0"/>
    <w:lvl w:ilvl="0" w:tplc="5DC234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19E348B"/>
    <w:multiLevelType w:val="hybridMultilevel"/>
    <w:tmpl w:val="E3E08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1CA3ECC"/>
    <w:multiLevelType w:val="hybridMultilevel"/>
    <w:tmpl w:val="9F5AEB38"/>
    <w:lvl w:ilvl="0" w:tplc="5DC234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2150ABF"/>
    <w:multiLevelType w:val="hybridMultilevel"/>
    <w:tmpl w:val="DF5E9FE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32761353"/>
    <w:multiLevelType w:val="hybridMultilevel"/>
    <w:tmpl w:val="B622CD26"/>
    <w:lvl w:ilvl="0" w:tplc="5DC234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6C014D0"/>
    <w:multiLevelType w:val="hybridMultilevel"/>
    <w:tmpl w:val="6580380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4" w15:restartNumberingAfterBreak="0">
    <w:nsid w:val="37102820"/>
    <w:multiLevelType w:val="hybridMultilevel"/>
    <w:tmpl w:val="2FFE7FCC"/>
    <w:lvl w:ilvl="0" w:tplc="5DC234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74E6986"/>
    <w:multiLevelType w:val="hybridMultilevel"/>
    <w:tmpl w:val="10528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7724BBB"/>
    <w:multiLevelType w:val="hybridMultilevel"/>
    <w:tmpl w:val="05E45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842058B"/>
    <w:multiLevelType w:val="hybridMultilevel"/>
    <w:tmpl w:val="B8645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8986A21"/>
    <w:multiLevelType w:val="hybridMultilevel"/>
    <w:tmpl w:val="66E83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90F4512"/>
    <w:multiLevelType w:val="hybridMultilevel"/>
    <w:tmpl w:val="77D49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93B3F67"/>
    <w:multiLevelType w:val="multilevel"/>
    <w:tmpl w:val="F806A9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1" w15:restartNumberingAfterBreak="0">
    <w:nsid w:val="39DC6403"/>
    <w:multiLevelType w:val="hybridMultilevel"/>
    <w:tmpl w:val="F06A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9E4138A"/>
    <w:multiLevelType w:val="hybridMultilevel"/>
    <w:tmpl w:val="AC025B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3A132142"/>
    <w:multiLevelType w:val="hybridMultilevel"/>
    <w:tmpl w:val="1C9E290E"/>
    <w:lvl w:ilvl="0" w:tplc="5DC234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AC00C08"/>
    <w:multiLevelType w:val="hybridMultilevel"/>
    <w:tmpl w:val="2FFE7FCC"/>
    <w:lvl w:ilvl="0" w:tplc="5DC234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EDD58BC"/>
    <w:multiLevelType w:val="hybridMultilevel"/>
    <w:tmpl w:val="CDACD25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6" w15:restartNumberingAfterBreak="0">
    <w:nsid w:val="3EEE6CFE"/>
    <w:multiLevelType w:val="hybridMultilevel"/>
    <w:tmpl w:val="A35203EA"/>
    <w:lvl w:ilvl="0" w:tplc="5DC234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F4047FE"/>
    <w:multiLevelType w:val="hybridMultilevel"/>
    <w:tmpl w:val="55E6B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06C3F05"/>
    <w:multiLevelType w:val="hybridMultilevel"/>
    <w:tmpl w:val="BD9CC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11F76D6"/>
    <w:multiLevelType w:val="hybridMultilevel"/>
    <w:tmpl w:val="82F2E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2D65FB6"/>
    <w:multiLevelType w:val="hybridMultilevel"/>
    <w:tmpl w:val="32987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41B01CE"/>
    <w:multiLevelType w:val="hybridMultilevel"/>
    <w:tmpl w:val="F10629E8"/>
    <w:lvl w:ilvl="0" w:tplc="4ABC78A4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6491B90"/>
    <w:multiLevelType w:val="hybridMultilevel"/>
    <w:tmpl w:val="1090BB6C"/>
    <w:lvl w:ilvl="0" w:tplc="5DC234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760020B"/>
    <w:multiLevelType w:val="hybridMultilevel"/>
    <w:tmpl w:val="E542D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7C93562"/>
    <w:multiLevelType w:val="hybridMultilevel"/>
    <w:tmpl w:val="6548F446"/>
    <w:lvl w:ilvl="0" w:tplc="5DC234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7F96FB1"/>
    <w:multiLevelType w:val="hybridMultilevel"/>
    <w:tmpl w:val="5074DCAC"/>
    <w:lvl w:ilvl="0" w:tplc="1A9E9E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8B92246"/>
    <w:multiLevelType w:val="hybridMultilevel"/>
    <w:tmpl w:val="4114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9477713"/>
    <w:multiLevelType w:val="hybridMultilevel"/>
    <w:tmpl w:val="A35203EA"/>
    <w:lvl w:ilvl="0" w:tplc="5DC234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ABB3A09"/>
    <w:multiLevelType w:val="hybridMultilevel"/>
    <w:tmpl w:val="63529A40"/>
    <w:lvl w:ilvl="0" w:tplc="9DC291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530BBCA">
      <w:numFmt w:val="bullet"/>
      <w:lvlText w:val="•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4B5C5C96"/>
    <w:multiLevelType w:val="hybridMultilevel"/>
    <w:tmpl w:val="5E0E9E86"/>
    <w:lvl w:ilvl="0" w:tplc="5DC234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BA11956"/>
    <w:multiLevelType w:val="hybridMultilevel"/>
    <w:tmpl w:val="45844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E6E124D"/>
    <w:multiLevelType w:val="hybridMultilevel"/>
    <w:tmpl w:val="80D84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EA9686C"/>
    <w:multiLevelType w:val="multilevel"/>
    <w:tmpl w:val="72628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3" w15:restartNumberingAfterBreak="0">
    <w:nsid w:val="4EEF7454"/>
    <w:multiLevelType w:val="multilevel"/>
    <w:tmpl w:val="170444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4" w15:restartNumberingAfterBreak="0">
    <w:nsid w:val="4F941A0A"/>
    <w:multiLevelType w:val="hybridMultilevel"/>
    <w:tmpl w:val="672C5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028554C"/>
    <w:multiLevelType w:val="multilevel"/>
    <w:tmpl w:val="097EA6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106" w15:restartNumberingAfterBreak="0">
    <w:nsid w:val="504B1B04"/>
    <w:multiLevelType w:val="hybridMultilevel"/>
    <w:tmpl w:val="404896A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7" w15:restartNumberingAfterBreak="0">
    <w:nsid w:val="50AA47A6"/>
    <w:multiLevelType w:val="hybridMultilevel"/>
    <w:tmpl w:val="CA42EB6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8" w15:restartNumberingAfterBreak="0">
    <w:nsid w:val="514225D5"/>
    <w:multiLevelType w:val="multilevel"/>
    <w:tmpl w:val="3BC41F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2" w:hanging="1800"/>
      </w:pPr>
      <w:rPr>
        <w:rFonts w:hint="default"/>
      </w:rPr>
    </w:lvl>
  </w:abstractNum>
  <w:abstractNum w:abstractNumId="109" w15:restartNumberingAfterBreak="0">
    <w:nsid w:val="518B1232"/>
    <w:multiLevelType w:val="hybridMultilevel"/>
    <w:tmpl w:val="5EFA3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3AF3802"/>
    <w:multiLevelType w:val="hybridMultilevel"/>
    <w:tmpl w:val="BABA2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3DF5523"/>
    <w:multiLevelType w:val="multilevel"/>
    <w:tmpl w:val="BB0A1C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u w:val="none"/>
      </w:rPr>
    </w:lvl>
  </w:abstractNum>
  <w:abstractNum w:abstractNumId="112" w15:restartNumberingAfterBreak="0">
    <w:nsid w:val="54201197"/>
    <w:multiLevelType w:val="hybridMultilevel"/>
    <w:tmpl w:val="FEACA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47C71FE"/>
    <w:multiLevelType w:val="hybridMultilevel"/>
    <w:tmpl w:val="577EF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63918FE"/>
    <w:multiLevelType w:val="hybridMultilevel"/>
    <w:tmpl w:val="FB488A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5" w15:restartNumberingAfterBreak="0">
    <w:nsid w:val="568503C1"/>
    <w:multiLevelType w:val="hybridMultilevel"/>
    <w:tmpl w:val="654EC9A4"/>
    <w:lvl w:ilvl="0" w:tplc="5DC234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7971343"/>
    <w:multiLevelType w:val="hybridMultilevel"/>
    <w:tmpl w:val="575CB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90976B4"/>
    <w:multiLevelType w:val="hybridMultilevel"/>
    <w:tmpl w:val="2CF06314"/>
    <w:lvl w:ilvl="0" w:tplc="519E75E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9F1401E"/>
    <w:multiLevelType w:val="hybridMultilevel"/>
    <w:tmpl w:val="25523562"/>
    <w:lvl w:ilvl="0" w:tplc="EC74BE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9FA27E1"/>
    <w:multiLevelType w:val="hybridMultilevel"/>
    <w:tmpl w:val="162E359C"/>
    <w:lvl w:ilvl="0" w:tplc="74823B5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A7E5F5B"/>
    <w:multiLevelType w:val="hybridMultilevel"/>
    <w:tmpl w:val="C82E4AD8"/>
    <w:lvl w:ilvl="0" w:tplc="B6DE1B4C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AE851D2"/>
    <w:multiLevelType w:val="hybridMultilevel"/>
    <w:tmpl w:val="47AC0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5B2306E4"/>
    <w:multiLevelType w:val="hybridMultilevel"/>
    <w:tmpl w:val="0C6CE0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3" w15:restartNumberingAfterBreak="0">
    <w:nsid w:val="5BAC1387"/>
    <w:multiLevelType w:val="multilevel"/>
    <w:tmpl w:val="F0CC54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4" w15:restartNumberingAfterBreak="0">
    <w:nsid w:val="5C7A055C"/>
    <w:multiLevelType w:val="multilevel"/>
    <w:tmpl w:val="72DA77B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5" w15:restartNumberingAfterBreak="0">
    <w:nsid w:val="5CFE3538"/>
    <w:multiLevelType w:val="hybridMultilevel"/>
    <w:tmpl w:val="ABB48684"/>
    <w:lvl w:ilvl="0" w:tplc="5DC234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DA55C3E"/>
    <w:multiLevelType w:val="hybridMultilevel"/>
    <w:tmpl w:val="235C0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5DDC16F6"/>
    <w:multiLevelType w:val="multilevel"/>
    <w:tmpl w:val="64267A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8" w15:restartNumberingAfterBreak="0">
    <w:nsid w:val="5E49526B"/>
    <w:multiLevelType w:val="hybridMultilevel"/>
    <w:tmpl w:val="50D8F7E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5E6C19D2"/>
    <w:multiLevelType w:val="hybridMultilevel"/>
    <w:tmpl w:val="75884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5EE372BC"/>
    <w:multiLevelType w:val="hybridMultilevel"/>
    <w:tmpl w:val="F7702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61D02E3D"/>
    <w:multiLevelType w:val="hybridMultilevel"/>
    <w:tmpl w:val="241A5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345173C"/>
    <w:multiLevelType w:val="hybridMultilevel"/>
    <w:tmpl w:val="16B0D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4D46C44"/>
    <w:multiLevelType w:val="hybridMultilevel"/>
    <w:tmpl w:val="9046389A"/>
    <w:lvl w:ilvl="0" w:tplc="6C9E50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345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5BC2A99"/>
    <w:multiLevelType w:val="hybridMultilevel"/>
    <w:tmpl w:val="CB3C74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5" w15:restartNumberingAfterBreak="0">
    <w:nsid w:val="65F24946"/>
    <w:multiLevelType w:val="hybridMultilevel"/>
    <w:tmpl w:val="ACCE0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5F36621"/>
    <w:multiLevelType w:val="hybridMultilevel"/>
    <w:tmpl w:val="2FFE7FCC"/>
    <w:lvl w:ilvl="0" w:tplc="5DC234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80438F6"/>
    <w:multiLevelType w:val="hybridMultilevel"/>
    <w:tmpl w:val="C660F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80558B8"/>
    <w:multiLevelType w:val="hybridMultilevel"/>
    <w:tmpl w:val="845648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9" w15:restartNumberingAfterBreak="0">
    <w:nsid w:val="685B3950"/>
    <w:multiLevelType w:val="hybridMultilevel"/>
    <w:tmpl w:val="E5F80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8F26C41"/>
    <w:multiLevelType w:val="multilevel"/>
    <w:tmpl w:val="F806A9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1" w15:restartNumberingAfterBreak="0">
    <w:nsid w:val="6A78470F"/>
    <w:multiLevelType w:val="multilevel"/>
    <w:tmpl w:val="7E3C3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2" w15:restartNumberingAfterBreak="0">
    <w:nsid w:val="6A99332F"/>
    <w:multiLevelType w:val="hybridMultilevel"/>
    <w:tmpl w:val="B11866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3" w15:restartNumberingAfterBreak="0">
    <w:nsid w:val="6BCA7208"/>
    <w:multiLevelType w:val="hybridMultilevel"/>
    <w:tmpl w:val="51EC4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6BE56CAC"/>
    <w:multiLevelType w:val="hybridMultilevel"/>
    <w:tmpl w:val="7EFE4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6C8463F4"/>
    <w:multiLevelType w:val="hybridMultilevel"/>
    <w:tmpl w:val="B37AF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6CA25FC0"/>
    <w:multiLevelType w:val="hybridMultilevel"/>
    <w:tmpl w:val="43B0076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7" w15:restartNumberingAfterBreak="0">
    <w:nsid w:val="6DCF6420"/>
    <w:multiLevelType w:val="hybridMultilevel"/>
    <w:tmpl w:val="58702582"/>
    <w:lvl w:ilvl="0" w:tplc="88CC92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530BBCA">
      <w:numFmt w:val="bullet"/>
      <w:lvlText w:val="•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 w15:restartNumberingAfterBreak="0">
    <w:nsid w:val="6E737435"/>
    <w:multiLevelType w:val="hybridMultilevel"/>
    <w:tmpl w:val="8EA03938"/>
    <w:lvl w:ilvl="0" w:tplc="9D381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82D8274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ECD719C"/>
    <w:multiLevelType w:val="hybridMultilevel"/>
    <w:tmpl w:val="98E03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6FED2D5F"/>
    <w:multiLevelType w:val="hybridMultilevel"/>
    <w:tmpl w:val="B622CD26"/>
    <w:lvl w:ilvl="0" w:tplc="5DC234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0083178"/>
    <w:multiLevelType w:val="hybridMultilevel"/>
    <w:tmpl w:val="01C8C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0194578"/>
    <w:multiLevelType w:val="hybridMultilevel"/>
    <w:tmpl w:val="CCDED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11203C2"/>
    <w:multiLevelType w:val="hybridMultilevel"/>
    <w:tmpl w:val="8D081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1213FAB"/>
    <w:multiLevelType w:val="multilevel"/>
    <w:tmpl w:val="1BEEDB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Theme="minorEastAsia" w:hAnsi="Times New Roman" w:cs="Times New Roman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5" w15:restartNumberingAfterBreak="0">
    <w:nsid w:val="71BB74D9"/>
    <w:multiLevelType w:val="hybridMultilevel"/>
    <w:tmpl w:val="1326E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23663AD"/>
    <w:multiLevelType w:val="multilevel"/>
    <w:tmpl w:val="79B247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24D544F"/>
    <w:multiLevelType w:val="hybridMultilevel"/>
    <w:tmpl w:val="4A7869CE"/>
    <w:lvl w:ilvl="0" w:tplc="5DC234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2EF1529"/>
    <w:multiLevelType w:val="hybridMultilevel"/>
    <w:tmpl w:val="F7506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743B42A7"/>
    <w:multiLevelType w:val="multilevel"/>
    <w:tmpl w:val="5AD881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0" w15:restartNumberingAfterBreak="0">
    <w:nsid w:val="7445496A"/>
    <w:multiLevelType w:val="hybridMultilevel"/>
    <w:tmpl w:val="3432B436"/>
    <w:lvl w:ilvl="0" w:tplc="06786B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1" w15:restartNumberingAfterBreak="0">
    <w:nsid w:val="757903C0"/>
    <w:multiLevelType w:val="hybridMultilevel"/>
    <w:tmpl w:val="3D30B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5D71DCF"/>
    <w:multiLevelType w:val="hybridMultilevel"/>
    <w:tmpl w:val="9BFA3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77332858"/>
    <w:multiLevelType w:val="multilevel"/>
    <w:tmpl w:val="EA7886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4" w15:restartNumberingAfterBreak="0">
    <w:nsid w:val="77F848B2"/>
    <w:multiLevelType w:val="hybridMultilevel"/>
    <w:tmpl w:val="4FA61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80A6346"/>
    <w:multiLevelType w:val="multilevel"/>
    <w:tmpl w:val="827656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6" w15:restartNumberingAfterBreak="0">
    <w:nsid w:val="78187EB8"/>
    <w:multiLevelType w:val="hybridMultilevel"/>
    <w:tmpl w:val="9BA24012"/>
    <w:lvl w:ilvl="0" w:tplc="D4A2FD9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8E544CC"/>
    <w:multiLevelType w:val="hybridMultilevel"/>
    <w:tmpl w:val="FBE05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791332E9"/>
    <w:multiLevelType w:val="hybridMultilevel"/>
    <w:tmpl w:val="CA70D888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9" w15:restartNumberingAfterBreak="0">
    <w:nsid w:val="7A850FD6"/>
    <w:multiLevelType w:val="hybridMultilevel"/>
    <w:tmpl w:val="4AB8D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7B4A10B9"/>
    <w:multiLevelType w:val="hybridMultilevel"/>
    <w:tmpl w:val="D59C7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C017D9D"/>
    <w:multiLevelType w:val="hybridMultilevel"/>
    <w:tmpl w:val="6CFC8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C481ACC"/>
    <w:multiLevelType w:val="hybridMultilevel"/>
    <w:tmpl w:val="74D6990E"/>
    <w:lvl w:ilvl="0" w:tplc="5DC234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D5A3458"/>
    <w:multiLevelType w:val="hybridMultilevel"/>
    <w:tmpl w:val="7F14B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7F675ADA"/>
    <w:multiLevelType w:val="hybridMultilevel"/>
    <w:tmpl w:val="6B029A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5" w15:restartNumberingAfterBreak="0">
    <w:nsid w:val="7F762B13"/>
    <w:multiLevelType w:val="multilevel"/>
    <w:tmpl w:val="D048E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33"/>
  </w:num>
  <w:num w:numId="2">
    <w:abstractNumId w:val="175"/>
  </w:num>
  <w:num w:numId="3">
    <w:abstractNumId w:val="163"/>
  </w:num>
  <w:num w:numId="4">
    <w:abstractNumId w:val="141"/>
  </w:num>
  <w:num w:numId="5">
    <w:abstractNumId w:val="39"/>
  </w:num>
  <w:num w:numId="6">
    <w:abstractNumId w:val="29"/>
  </w:num>
  <w:num w:numId="7">
    <w:abstractNumId w:val="159"/>
  </w:num>
  <w:num w:numId="8">
    <w:abstractNumId w:val="103"/>
  </w:num>
  <w:num w:numId="9">
    <w:abstractNumId w:val="127"/>
  </w:num>
  <w:num w:numId="10">
    <w:abstractNumId w:val="140"/>
  </w:num>
  <w:num w:numId="11">
    <w:abstractNumId w:val="124"/>
  </w:num>
  <w:num w:numId="12">
    <w:abstractNumId w:val="80"/>
  </w:num>
  <w:num w:numId="13">
    <w:abstractNumId w:val="165"/>
  </w:num>
  <w:num w:numId="14">
    <w:abstractNumId w:val="12"/>
  </w:num>
  <w:num w:numId="15">
    <w:abstractNumId w:val="164"/>
  </w:num>
  <w:num w:numId="16">
    <w:abstractNumId w:val="105"/>
  </w:num>
  <w:num w:numId="17">
    <w:abstractNumId w:val="78"/>
  </w:num>
  <w:num w:numId="18">
    <w:abstractNumId w:val="30"/>
  </w:num>
  <w:num w:numId="19">
    <w:abstractNumId w:val="173"/>
  </w:num>
  <w:num w:numId="20">
    <w:abstractNumId w:val="19"/>
  </w:num>
  <w:num w:numId="21">
    <w:abstractNumId w:val="81"/>
  </w:num>
  <w:num w:numId="22">
    <w:abstractNumId w:val="110"/>
  </w:num>
  <w:num w:numId="23">
    <w:abstractNumId w:val="55"/>
  </w:num>
  <w:num w:numId="24">
    <w:abstractNumId w:val="144"/>
  </w:num>
  <w:num w:numId="25">
    <w:abstractNumId w:val="93"/>
  </w:num>
  <w:num w:numId="26">
    <w:abstractNumId w:val="102"/>
  </w:num>
  <w:num w:numId="27">
    <w:abstractNumId w:val="171"/>
  </w:num>
  <w:num w:numId="28">
    <w:abstractNumId w:val="118"/>
  </w:num>
  <w:num w:numId="29">
    <w:abstractNumId w:val="31"/>
  </w:num>
  <w:num w:numId="30">
    <w:abstractNumId w:val="71"/>
  </w:num>
  <w:num w:numId="31">
    <w:abstractNumId w:val="57"/>
  </w:num>
  <w:num w:numId="32">
    <w:abstractNumId w:val="32"/>
  </w:num>
  <w:num w:numId="33">
    <w:abstractNumId w:val="23"/>
  </w:num>
  <w:num w:numId="34">
    <w:abstractNumId w:val="128"/>
  </w:num>
  <w:num w:numId="35">
    <w:abstractNumId w:val="147"/>
  </w:num>
  <w:num w:numId="36">
    <w:abstractNumId w:val="169"/>
  </w:num>
  <w:num w:numId="37">
    <w:abstractNumId w:val="98"/>
  </w:num>
  <w:num w:numId="38">
    <w:abstractNumId w:val="45"/>
  </w:num>
  <w:num w:numId="39">
    <w:abstractNumId w:val="117"/>
  </w:num>
  <w:num w:numId="40">
    <w:abstractNumId w:val="24"/>
  </w:num>
  <w:num w:numId="41">
    <w:abstractNumId w:val="64"/>
  </w:num>
  <w:num w:numId="42">
    <w:abstractNumId w:val="119"/>
  </w:num>
  <w:num w:numId="43">
    <w:abstractNumId w:val="166"/>
  </w:num>
  <w:num w:numId="44">
    <w:abstractNumId w:val="95"/>
  </w:num>
  <w:num w:numId="45">
    <w:abstractNumId w:val="63"/>
  </w:num>
  <w:num w:numId="46">
    <w:abstractNumId w:val="18"/>
  </w:num>
  <w:num w:numId="47">
    <w:abstractNumId w:val="50"/>
  </w:num>
  <w:num w:numId="48">
    <w:abstractNumId w:val="77"/>
  </w:num>
  <w:num w:numId="49">
    <w:abstractNumId w:val="155"/>
  </w:num>
  <w:num w:numId="50">
    <w:abstractNumId w:val="129"/>
  </w:num>
  <w:num w:numId="51">
    <w:abstractNumId w:val="73"/>
  </w:num>
  <w:num w:numId="52">
    <w:abstractNumId w:val="145"/>
  </w:num>
  <w:num w:numId="53">
    <w:abstractNumId w:val="28"/>
  </w:num>
  <w:num w:numId="54">
    <w:abstractNumId w:val="69"/>
  </w:num>
  <w:num w:numId="55">
    <w:abstractNumId w:val="96"/>
  </w:num>
  <w:num w:numId="56">
    <w:abstractNumId w:val="109"/>
  </w:num>
  <w:num w:numId="57">
    <w:abstractNumId w:val="113"/>
  </w:num>
  <w:num w:numId="58">
    <w:abstractNumId w:val="168"/>
  </w:num>
  <w:num w:numId="59">
    <w:abstractNumId w:val="87"/>
  </w:num>
  <w:num w:numId="60">
    <w:abstractNumId w:val="149"/>
  </w:num>
  <w:num w:numId="61">
    <w:abstractNumId w:val="65"/>
  </w:num>
  <w:num w:numId="62">
    <w:abstractNumId w:val="47"/>
  </w:num>
  <w:num w:numId="63">
    <w:abstractNumId w:val="151"/>
  </w:num>
  <w:num w:numId="64">
    <w:abstractNumId w:val="139"/>
  </w:num>
  <w:num w:numId="65">
    <w:abstractNumId w:val="67"/>
  </w:num>
  <w:num w:numId="66">
    <w:abstractNumId w:val="15"/>
  </w:num>
  <w:num w:numId="67">
    <w:abstractNumId w:val="53"/>
  </w:num>
  <w:num w:numId="68">
    <w:abstractNumId w:val="162"/>
  </w:num>
  <w:num w:numId="69">
    <w:abstractNumId w:val="10"/>
  </w:num>
  <w:num w:numId="70">
    <w:abstractNumId w:val="126"/>
  </w:num>
  <w:num w:numId="71">
    <w:abstractNumId w:val="22"/>
  </w:num>
  <w:num w:numId="72">
    <w:abstractNumId w:val="143"/>
  </w:num>
  <w:num w:numId="73">
    <w:abstractNumId w:val="161"/>
  </w:num>
  <w:num w:numId="74">
    <w:abstractNumId w:val="130"/>
  </w:num>
  <w:num w:numId="75">
    <w:abstractNumId w:val="66"/>
  </w:num>
  <w:num w:numId="76">
    <w:abstractNumId w:val="46"/>
  </w:num>
  <w:num w:numId="77">
    <w:abstractNumId w:val="54"/>
  </w:num>
  <w:num w:numId="78">
    <w:abstractNumId w:val="152"/>
  </w:num>
  <w:num w:numId="79">
    <w:abstractNumId w:val="79"/>
  </w:num>
  <w:num w:numId="80">
    <w:abstractNumId w:val="51"/>
  </w:num>
  <w:num w:numId="81">
    <w:abstractNumId w:val="82"/>
  </w:num>
  <w:num w:numId="82">
    <w:abstractNumId w:val="131"/>
  </w:num>
  <w:num w:numId="83">
    <w:abstractNumId w:val="59"/>
  </w:num>
  <w:num w:numId="84">
    <w:abstractNumId w:val="11"/>
  </w:num>
  <w:num w:numId="85">
    <w:abstractNumId w:val="34"/>
  </w:num>
  <w:num w:numId="86">
    <w:abstractNumId w:val="116"/>
  </w:num>
  <w:num w:numId="87">
    <w:abstractNumId w:val="52"/>
  </w:num>
  <w:num w:numId="88">
    <w:abstractNumId w:val="153"/>
  </w:num>
  <w:num w:numId="89">
    <w:abstractNumId w:val="89"/>
  </w:num>
  <w:num w:numId="90">
    <w:abstractNumId w:val="167"/>
  </w:num>
  <w:num w:numId="91">
    <w:abstractNumId w:val="25"/>
  </w:num>
  <w:num w:numId="92">
    <w:abstractNumId w:val="100"/>
  </w:num>
  <w:num w:numId="93">
    <w:abstractNumId w:val="26"/>
  </w:num>
  <w:num w:numId="94">
    <w:abstractNumId w:val="75"/>
  </w:num>
  <w:num w:numId="95">
    <w:abstractNumId w:val="76"/>
  </w:num>
  <w:num w:numId="96">
    <w:abstractNumId w:val="44"/>
  </w:num>
  <w:num w:numId="97">
    <w:abstractNumId w:val="112"/>
  </w:num>
  <w:num w:numId="98">
    <w:abstractNumId w:val="135"/>
  </w:num>
  <w:num w:numId="99">
    <w:abstractNumId w:val="36"/>
  </w:num>
  <w:num w:numId="100">
    <w:abstractNumId w:val="2"/>
  </w:num>
  <w:num w:numId="101">
    <w:abstractNumId w:val="101"/>
  </w:num>
  <w:num w:numId="102">
    <w:abstractNumId w:val="104"/>
  </w:num>
  <w:num w:numId="103">
    <w:abstractNumId w:val="121"/>
  </w:num>
  <w:num w:numId="104">
    <w:abstractNumId w:val="90"/>
  </w:num>
  <w:num w:numId="105">
    <w:abstractNumId w:val="0"/>
  </w:num>
  <w:num w:numId="106">
    <w:abstractNumId w:val="6"/>
  </w:num>
  <w:num w:numId="107">
    <w:abstractNumId w:val="56"/>
  </w:num>
  <w:num w:numId="108">
    <w:abstractNumId w:val="40"/>
  </w:num>
  <w:num w:numId="109">
    <w:abstractNumId w:val="16"/>
  </w:num>
  <w:num w:numId="110">
    <w:abstractNumId w:val="158"/>
  </w:num>
  <w:num w:numId="111">
    <w:abstractNumId w:val="142"/>
  </w:num>
  <w:num w:numId="112">
    <w:abstractNumId w:val="8"/>
  </w:num>
  <w:num w:numId="113">
    <w:abstractNumId w:val="157"/>
  </w:num>
  <w:num w:numId="114">
    <w:abstractNumId w:val="94"/>
  </w:num>
  <w:num w:numId="115">
    <w:abstractNumId w:val="14"/>
  </w:num>
  <w:num w:numId="116">
    <w:abstractNumId w:val="42"/>
  </w:num>
  <w:num w:numId="117">
    <w:abstractNumId w:val="86"/>
  </w:num>
  <w:num w:numId="118">
    <w:abstractNumId w:val="70"/>
  </w:num>
  <w:num w:numId="119">
    <w:abstractNumId w:val="85"/>
  </w:num>
  <w:num w:numId="120">
    <w:abstractNumId w:val="99"/>
  </w:num>
  <w:num w:numId="121">
    <w:abstractNumId w:val="49"/>
  </w:num>
  <w:num w:numId="122">
    <w:abstractNumId w:val="7"/>
  </w:num>
  <w:num w:numId="123">
    <w:abstractNumId w:val="122"/>
  </w:num>
  <w:num w:numId="124">
    <w:abstractNumId w:val="74"/>
  </w:num>
  <w:num w:numId="125">
    <w:abstractNumId w:val="114"/>
  </w:num>
  <w:num w:numId="126">
    <w:abstractNumId w:val="84"/>
  </w:num>
  <w:num w:numId="127">
    <w:abstractNumId w:val="1"/>
  </w:num>
  <w:num w:numId="128">
    <w:abstractNumId w:val="37"/>
  </w:num>
  <w:num w:numId="129">
    <w:abstractNumId w:val="136"/>
  </w:num>
  <w:num w:numId="130">
    <w:abstractNumId w:val="83"/>
  </w:num>
  <w:num w:numId="131">
    <w:abstractNumId w:val="134"/>
  </w:num>
  <w:num w:numId="132">
    <w:abstractNumId w:val="68"/>
  </w:num>
  <w:num w:numId="133">
    <w:abstractNumId w:val="174"/>
  </w:num>
  <w:num w:numId="134">
    <w:abstractNumId w:val="60"/>
  </w:num>
  <w:num w:numId="135">
    <w:abstractNumId w:val="125"/>
  </w:num>
  <w:num w:numId="136">
    <w:abstractNumId w:val="38"/>
  </w:num>
  <w:num w:numId="137">
    <w:abstractNumId w:val="172"/>
  </w:num>
  <w:num w:numId="138">
    <w:abstractNumId w:val="150"/>
  </w:num>
  <w:num w:numId="139">
    <w:abstractNumId w:val="72"/>
  </w:num>
  <w:num w:numId="140">
    <w:abstractNumId w:val="35"/>
  </w:num>
  <w:num w:numId="141">
    <w:abstractNumId w:val="48"/>
  </w:num>
  <w:num w:numId="142">
    <w:abstractNumId w:val="13"/>
  </w:num>
  <w:num w:numId="143">
    <w:abstractNumId w:val="9"/>
  </w:num>
  <w:num w:numId="144">
    <w:abstractNumId w:val="61"/>
  </w:num>
  <w:num w:numId="145">
    <w:abstractNumId w:val="106"/>
  </w:num>
  <w:num w:numId="146">
    <w:abstractNumId w:val="3"/>
  </w:num>
  <w:num w:numId="147">
    <w:abstractNumId w:val="146"/>
  </w:num>
  <w:num w:numId="148">
    <w:abstractNumId w:val="115"/>
  </w:num>
  <w:num w:numId="149">
    <w:abstractNumId w:val="21"/>
  </w:num>
  <w:num w:numId="150">
    <w:abstractNumId w:val="92"/>
  </w:num>
  <w:num w:numId="151">
    <w:abstractNumId w:val="62"/>
  </w:num>
  <w:num w:numId="152">
    <w:abstractNumId w:val="58"/>
  </w:num>
  <w:num w:numId="153">
    <w:abstractNumId w:val="27"/>
  </w:num>
  <w:num w:numId="154">
    <w:abstractNumId w:val="43"/>
  </w:num>
  <w:num w:numId="155">
    <w:abstractNumId w:val="4"/>
  </w:num>
  <w:num w:numId="156">
    <w:abstractNumId w:val="107"/>
  </w:num>
  <w:num w:numId="157">
    <w:abstractNumId w:val="88"/>
  </w:num>
  <w:num w:numId="158">
    <w:abstractNumId w:val="91"/>
  </w:num>
  <w:num w:numId="159">
    <w:abstractNumId w:val="120"/>
  </w:num>
  <w:num w:numId="160">
    <w:abstractNumId w:val="33"/>
  </w:num>
  <w:num w:numId="161">
    <w:abstractNumId w:val="148"/>
  </w:num>
  <w:num w:numId="162">
    <w:abstractNumId w:val="123"/>
  </w:num>
  <w:num w:numId="163">
    <w:abstractNumId w:val="156"/>
  </w:num>
  <w:num w:numId="164">
    <w:abstractNumId w:val="97"/>
  </w:num>
  <w:num w:numId="165">
    <w:abstractNumId w:val="41"/>
  </w:num>
  <w:num w:numId="166">
    <w:abstractNumId w:val="154"/>
  </w:num>
  <w:num w:numId="167">
    <w:abstractNumId w:val="138"/>
  </w:num>
  <w:num w:numId="168">
    <w:abstractNumId w:val="111"/>
  </w:num>
  <w:num w:numId="169">
    <w:abstractNumId w:val="108"/>
  </w:num>
  <w:num w:numId="170">
    <w:abstractNumId w:val="5"/>
  </w:num>
  <w:num w:numId="171">
    <w:abstractNumId w:val="17"/>
  </w:num>
  <w:num w:numId="172">
    <w:abstractNumId w:val="137"/>
  </w:num>
  <w:num w:numId="173">
    <w:abstractNumId w:val="170"/>
  </w:num>
  <w:num w:numId="174">
    <w:abstractNumId w:val="132"/>
  </w:num>
  <w:num w:numId="175">
    <w:abstractNumId w:val="160"/>
  </w:num>
  <w:num w:numId="176">
    <w:abstractNumId w:val="20"/>
  </w:num>
  <w:numIdMacAtCleanup w:val="1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00"/>
    <w:rsid w:val="000008BF"/>
    <w:rsid w:val="00000937"/>
    <w:rsid w:val="00000D0E"/>
    <w:rsid w:val="00001144"/>
    <w:rsid w:val="00001A1D"/>
    <w:rsid w:val="00001F3D"/>
    <w:rsid w:val="0000220C"/>
    <w:rsid w:val="000022E6"/>
    <w:rsid w:val="00002B12"/>
    <w:rsid w:val="00002FA5"/>
    <w:rsid w:val="0000313B"/>
    <w:rsid w:val="000036C1"/>
    <w:rsid w:val="00005216"/>
    <w:rsid w:val="000055CD"/>
    <w:rsid w:val="0000574F"/>
    <w:rsid w:val="00005EF8"/>
    <w:rsid w:val="00006CAE"/>
    <w:rsid w:val="0000774C"/>
    <w:rsid w:val="00007BA9"/>
    <w:rsid w:val="0001173A"/>
    <w:rsid w:val="000129F1"/>
    <w:rsid w:val="0001301B"/>
    <w:rsid w:val="0001328C"/>
    <w:rsid w:val="0001371C"/>
    <w:rsid w:val="00013858"/>
    <w:rsid w:val="000143DD"/>
    <w:rsid w:val="000144B0"/>
    <w:rsid w:val="00015196"/>
    <w:rsid w:val="000151C3"/>
    <w:rsid w:val="000159B8"/>
    <w:rsid w:val="00015DC8"/>
    <w:rsid w:val="000162ED"/>
    <w:rsid w:val="000163A6"/>
    <w:rsid w:val="000171B4"/>
    <w:rsid w:val="00017C19"/>
    <w:rsid w:val="00017D7F"/>
    <w:rsid w:val="000211F0"/>
    <w:rsid w:val="0002125A"/>
    <w:rsid w:val="00021608"/>
    <w:rsid w:val="00021D2B"/>
    <w:rsid w:val="00021F59"/>
    <w:rsid w:val="000239EF"/>
    <w:rsid w:val="00023E99"/>
    <w:rsid w:val="00027B07"/>
    <w:rsid w:val="00030BBD"/>
    <w:rsid w:val="00030BC6"/>
    <w:rsid w:val="000315BC"/>
    <w:rsid w:val="00034F4A"/>
    <w:rsid w:val="000379B4"/>
    <w:rsid w:val="0004079B"/>
    <w:rsid w:val="0004180F"/>
    <w:rsid w:val="00042625"/>
    <w:rsid w:val="000426D7"/>
    <w:rsid w:val="00042851"/>
    <w:rsid w:val="00043CAF"/>
    <w:rsid w:val="000442A6"/>
    <w:rsid w:val="000445DF"/>
    <w:rsid w:val="0004581B"/>
    <w:rsid w:val="000459BE"/>
    <w:rsid w:val="000459FE"/>
    <w:rsid w:val="00045EA8"/>
    <w:rsid w:val="00046593"/>
    <w:rsid w:val="0004686D"/>
    <w:rsid w:val="000471A9"/>
    <w:rsid w:val="000472AB"/>
    <w:rsid w:val="00047503"/>
    <w:rsid w:val="000478C5"/>
    <w:rsid w:val="00047A29"/>
    <w:rsid w:val="00047CCD"/>
    <w:rsid w:val="00050A70"/>
    <w:rsid w:val="00051B9D"/>
    <w:rsid w:val="000524F7"/>
    <w:rsid w:val="0005299E"/>
    <w:rsid w:val="000529C1"/>
    <w:rsid w:val="00052C23"/>
    <w:rsid w:val="00052DBF"/>
    <w:rsid w:val="0005344C"/>
    <w:rsid w:val="0005363E"/>
    <w:rsid w:val="0005460B"/>
    <w:rsid w:val="00055200"/>
    <w:rsid w:val="0005575A"/>
    <w:rsid w:val="0005581C"/>
    <w:rsid w:val="00056562"/>
    <w:rsid w:val="00060E58"/>
    <w:rsid w:val="00061952"/>
    <w:rsid w:val="00062333"/>
    <w:rsid w:val="00062DF1"/>
    <w:rsid w:val="0006436B"/>
    <w:rsid w:val="000659ED"/>
    <w:rsid w:val="00066016"/>
    <w:rsid w:val="0007021F"/>
    <w:rsid w:val="00071728"/>
    <w:rsid w:val="00071B27"/>
    <w:rsid w:val="00071B2A"/>
    <w:rsid w:val="00073036"/>
    <w:rsid w:val="000738E7"/>
    <w:rsid w:val="00073D2D"/>
    <w:rsid w:val="00075826"/>
    <w:rsid w:val="00075D1B"/>
    <w:rsid w:val="00076D2D"/>
    <w:rsid w:val="00076F33"/>
    <w:rsid w:val="000803D6"/>
    <w:rsid w:val="000810D6"/>
    <w:rsid w:val="000812B1"/>
    <w:rsid w:val="000814B4"/>
    <w:rsid w:val="0008319D"/>
    <w:rsid w:val="000836EB"/>
    <w:rsid w:val="0008377A"/>
    <w:rsid w:val="000846A7"/>
    <w:rsid w:val="000847EB"/>
    <w:rsid w:val="0008599B"/>
    <w:rsid w:val="000870A8"/>
    <w:rsid w:val="000875D8"/>
    <w:rsid w:val="00090231"/>
    <w:rsid w:val="00091F61"/>
    <w:rsid w:val="00092059"/>
    <w:rsid w:val="00093287"/>
    <w:rsid w:val="000935FE"/>
    <w:rsid w:val="000948EB"/>
    <w:rsid w:val="00094A4D"/>
    <w:rsid w:val="00094D24"/>
    <w:rsid w:val="00095EF6"/>
    <w:rsid w:val="0009636A"/>
    <w:rsid w:val="00096C3B"/>
    <w:rsid w:val="00096E93"/>
    <w:rsid w:val="00097709"/>
    <w:rsid w:val="000A0ED8"/>
    <w:rsid w:val="000A1DA5"/>
    <w:rsid w:val="000A2487"/>
    <w:rsid w:val="000A2FAA"/>
    <w:rsid w:val="000A3864"/>
    <w:rsid w:val="000A3DAF"/>
    <w:rsid w:val="000A6699"/>
    <w:rsid w:val="000A7176"/>
    <w:rsid w:val="000A71BE"/>
    <w:rsid w:val="000A7D69"/>
    <w:rsid w:val="000B09D5"/>
    <w:rsid w:val="000B16D4"/>
    <w:rsid w:val="000B21C1"/>
    <w:rsid w:val="000B229C"/>
    <w:rsid w:val="000B3206"/>
    <w:rsid w:val="000B3847"/>
    <w:rsid w:val="000B3A95"/>
    <w:rsid w:val="000B3DD0"/>
    <w:rsid w:val="000B402E"/>
    <w:rsid w:val="000B409B"/>
    <w:rsid w:val="000B44CA"/>
    <w:rsid w:val="000B4AF4"/>
    <w:rsid w:val="000B5596"/>
    <w:rsid w:val="000B5B29"/>
    <w:rsid w:val="000B5B70"/>
    <w:rsid w:val="000B5CF6"/>
    <w:rsid w:val="000B697F"/>
    <w:rsid w:val="000B710D"/>
    <w:rsid w:val="000C06C4"/>
    <w:rsid w:val="000C0927"/>
    <w:rsid w:val="000C2702"/>
    <w:rsid w:val="000C335F"/>
    <w:rsid w:val="000C3DC1"/>
    <w:rsid w:val="000C4B55"/>
    <w:rsid w:val="000C5FBC"/>
    <w:rsid w:val="000C63B1"/>
    <w:rsid w:val="000C66E9"/>
    <w:rsid w:val="000C6C29"/>
    <w:rsid w:val="000C6E9F"/>
    <w:rsid w:val="000C7757"/>
    <w:rsid w:val="000C79F5"/>
    <w:rsid w:val="000D09C5"/>
    <w:rsid w:val="000D1ED4"/>
    <w:rsid w:val="000D3397"/>
    <w:rsid w:val="000D365C"/>
    <w:rsid w:val="000D3BBA"/>
    <w:rsid w:val="000D4EED"/>
    <w:rsid w:val="000D53A0"/>
    <w:rsid w:val="000D54DF"/>
    <w:rsid w:val="000D5947"/>
    <w:rsid w:val="000D6CFE"/>
    <w:rsid w:val="000D6DD6"/>
    <w:rsid w:val="000D7679"/>
    <w:rsid w:val="000D793A"/>
    <w:rsid w:val="000E0667"/>
    <w:rsid w:val="000E2FEC"/>
    <w:rsid w:val="000E365E"/>
    <w:rsid w:val="000F0433"/>
    <w:rsid w:val="000F12B1"/>
    <w:rsid w:val="000F16C5"/>
    <w:rsid w:val="000F24D0"/>
    <w:rsid w:val="000F2EFB"/>
    <w:rsid w:val="000F3E05"/>
    <w:rsid w:val="000F500B"/>
    <w:rsid w:val="000F5E1A"/>
    <w:rsid w:val="000F6E38"/>
    <w:rsid w:val="000F7E68"/>
    <w:rsid w:val="00100853"/>
    <w:rsid w:val="00100865"/>
    <w:rsid w:val="00100A33"/>
    <w:rsid w:val="00100A3B"/>
    <w:rsid w:val="001016AB"/>
    <w:rsid w:val="00101703"/>
    <w:rsid w:val="001026E3"/>
    <w:rsid w:val="00103D14"/>
    <w:rsid w:val="0010475F"/>
    <w:rsid w:val="00105A31"/>
    <w:rsid w:val="00105EEF"/>
    <w:rsid w:val="00107642"/>
    <w:rsid w:val="00107E87"/>
    <w:rsid w:val="00110E15"/>
    <w:rsid w:val="00110EF9"/>
    <w:rsid w:val="0011185C"/>
    <w:rsid w:val="00112228"/>
    <w:rsid w:val="001125EF"/>
    <w:rsid w:val="0011291D"/>
    <w:rsid w:val="00113050"/>
    <w:rsid w:val="0011348A"/>
    <w:rsid w:val="00115B51"/>
    <w:rsid w:val="00116C6D"/>
    <w:rsid w:val="0011734C"/>
    <w:rsid w:val="00117693"/>
    <w:rsid w:val="00120A26"/>
    <w:rsid w:val="00121BBA"/>
    <w:rsid w:val="001220A5"/>
    <w:rsid w:val="00122F88"/>
    <w:rsid w:val="001234F0"/>
    <w:rsid w:val="00123A48"/>
    <w:rsid w:val="00123E30"/>
    <w:rsid w:val="001243FF"/>
    <w:rsid w:val="0012664B"/>
    <w:rsid w:val="00126A76"/>
    <w:rsid w:val="0012718D"/>
    <w:rsid w:val="001271DB"/>
    <w:rsid w:val="001324C1"/>
    <w:rsid w:val="001328B3"/>
    <w:rsid w:val="001342C9"/>
    <w:rsid w:val="00134E2C"/>
    <w:rsid w:val="00135490"/>
    <w:rsid w:val="00135ADC"/>
    <w:rsid w:val="001368C1"/>
    <w:rsid w:val="00136BDC"/>
    <w:rsid w:val="00137602"/>
    <w:rsid w:val="00137687"/>
    <w:rsid w:val="001428DE"/>
    <w:rsid w:val="00143C46"/>
    <w:rsid w:val="0014441E"/>
    <w:rsid w:val="0014461C"/>
    <w:rsid w:val="00144F7D"/>
    <w:rsid w:val="00144F81"/>
    <w:rsid w:val="00145D3F"/>
    <w:rsid w:val="001469BF"/>
    <w:rsid w:val="00147902"/>
    <w:rsid w:val="00150BC9"/>
    <w:rsid w:val="00151B01"/>
    <w:rsid w:val="001524FB"/>
    <w:rsid w:val="001526E8"/>
    <w:rsid w:val="00152E4B"/>
    <w:rsid w:val="00154638"/>
    <w:rsid w:val="001549DA"/>
    <w:rsid w:val="00154A7B"/>
    <w:rsid w:val="00155676"/>
    <w:rsid w:val="00156DD0"/>
    <w:rsid w:val="00157168"/>
    <w:rsid w:val="00157792"/>
    <w:rsid w:val="0015792E"/>
    <w:rsid w:val="00157EFD"/>
    <w:rsid w:val="00157F21"/>
    <w:rsid w:val="001602A0"/>
    <w:rsid w:val="00161D15"/>
    <w:rsid w:val="0016204F"/>
    <w:rsid w:val="00162B3F"/>
    <w:rsid w:val="00162D3E"/>
    <w:rsid w:val="0016359A"/>
    <w:rsid w:val="001643DC"/>
    <w:rsid w:val="00165043"/>
    <w:rsid w:val="0016552F"/>
    <w:rsid w:val="00165C89"/>
    <w:rsid w:val="00165E02"/>
    <w:rsid w:val="001667DF"/>
    <w:rsid w:val="00166D29"/>
    <w:rsid w:val="00170547"/>
    <w:rsid w:val="0017251F"/>
    <w:rsid w:val="00173FB1"/>
    <w:rsid w:val="00174A0D"/>
    <w:rsid w:val="0017555A"/>
    <w:rsid w:val="001774AA"/>
    <w:rsid w:val="00180137"/>
    <w:rsid w:val="00180906"/>
    <w:rsid w:val="00182CF5"/>
    <w:rsid w:val="00183079"/>
    <w:rsid w:val="001831C9"/>
    <w:rsid w:val="00187388"/>
    <w:rsid w:val="001901F2"/>
    <w:rsid w:val="001902F1"/>
    <w:rsid w:val="00190A39"/>
    <w:rsid w:val="0019205E"/>
    <w:rsid w:val="0019233C"/>
    <w:rsid w:val="00193778"/>
    <w:rsid w:val="00193F5B"/>
    <w:rsid w:val="001974CB"/>
    <w:rsid w:val="00197CE3"/>
    <w:rsid w:val="00197EBD"/>
    <w:rsid w:val="001A075E"/>
    <w:rsid w:val="001A178D"/>
    <w:rsid w:val="001A22A9"/>
    <w:rsid w:val="001A2651"/>
    <w:rsid w:val="001A31B3"/>
    <w:rsid w:val="001A3BF3"/>
    <w:rsid w:val="001A5B99"/>
    <w:rsid w:val="001A63D1"/>
    <w:rsid w:val="001A7A38"/>
    <w:rsid w:val="001A7C14"/>
    <w:rsid w:val="001B00CB"/>
    <w:rsid w:val="001B0D46"/>
    <w:rsid w:val="001B2829"/>
    <w:rsid w:val="001B2C04"/>
    <w:rsid w:val="001B53C1"/>
    <w:rsid w:val="001B67FC"/>
    <w:rsid w:val="001B78F5"/>
    <w:rsid w:val="001C061E"/>
    <w:rsid w:val="001C0BF8"/>
    <w:rsid w:val="001C1A67"/>
    <w:rsid w:val="001C1C2B"/>
    <w:rsid w:val="001C37C7"/>
    <w:rsid w:val="001C3D6D"/>
    <w:rsid w:val="001C4533"/>
    <w:rsid w:val="001C4AEA"/>
    <w:rsid w:val="001C4C6D"/>
    <w:rsid w:val="001C5D48"/>
    <w:rsid w:val="001C686C"/>
    <w:rsid w:val="001C76A6"/>
    <w:rsid w:val="001C775D"/>
    <w:rsid w:val="001D16F1"/>
    <w:rsid w:val="001D1CD9"/>
    <w:rsid w:val="001D32BA"/>
    <w:rsid w:val="001D369C"/>
    <w:rsid w:val="001D39CC"/>
    <w:rsid w:val="001D417C"/>
    <w:rsid w:val="001D4A8E"/>
    <w:rsid w:val="001D53B2"/>
    <w:rsid w:val="001D5848"/>
    <w:rsid w:val="001D632D"/>
    <w:rsid w:val="001D755D"/>
    <w:rsid w:val="001E0687"/>
    <w:rsid w:val="001E078F"/>
    <w:rsid w:val="001E1305"/>
    <w:rsid w:val="001E3034"/>
    <w:rsid w:val="001E335A"/>
    <w:rsid w:val="001E40AB"/>
    <w:rsid w:val="001E4732"/>
    <w:rsid w:val="001E4D9D"/>
    <w:rsid w:val="001E56B9"/>
    <w:rsid w:val="001E58D9"/>
    <w:rsid w:val="001E5C12"/>
    <w:rsid w:val="001E6FB3"/>
    <w:rsid w:val="001F1C56"/>
    <w:rsid w:val="001F3D92"/>
    <w:rsid w:val="001F593D"/>
    <w:rsid w:val="001F6AA5"/>
    <w:rsid w:val="001F7135"/>
    <w:rsid w:val="0020026A"/>
    <w:rsid w:val="002004A7"/>
    <w:rsid w:val="002017DD"/>
    <w:rsid w:val="002022D9"/>
    <w:rsid w:val="002025B1"/>
    <w:rsid w:val="0020403F"/>
    <w:rsid w:val="00204A83"/>
    <w:rsid w:val="00205DA1"/>
    <w:rsid w:val="002067EA"/>
    <w:rsid w:val="002101D0"/>
    <w:rsid w:val="00210794"/>
    <w:rsid w:val="002109BC"/>
    <w:rsid w:val="00210D8C"/>
    <w:rsid w:val="0021286F"/>
    <w:rsid w:val="00213EAA"/>
    <w:rsid w:val="0021404B"/>
    <w:rsid w:val="00214C23"/>
    <w:rsid w:val="00215FE6"/>
    <w:rsid w:val="002161D5"/>
    <w:rsid w:val="00217A0B"/>
    <w:rsid w:val="00220581"/>
    <w:rsid w:val="00221DB1"/>
    <w:rsid w:val="00222A33"/>
    <w:rsid w:val="00222A46"/>
    <w:rsid w:val="002237D2"/>
    <w:rsid w:val="00223E22"/>
    <w:rsid w:val="0022444F"/>
    <w:rsid w:val="002259BD"/>
    <w:rsid w:val="00225A72"/>
    <w:rsid w:val="00230988"/>
    <w:rsid w:val="00231AEA"/>
    <w:rsid w:val="00231C0B"/>
    <w:rsid w:val="0023289D"/>
    <w:rsid w:val="002334CD"/>
    <w:rsid w:val="00233875"/>
    <w:rsid w:val="00235949"/>
    <w:rsid w:val="00235F8E"/>
    <w:rsid w:val="002364E3"/>
    <w:rsid w:val="00240C96"/>
    <w:rsid w:val="002449C4"/>
    <w:rsid w:val="00245705"/>
    <w:rsid w:val="00245D36"/>
    <w:rsid w:val="00245FAC"/>
    <w:rsid w:val="002460A0"/>
    <w:rsid w:val="00246A0B"/>
    <w:rsid w:val="00246BFE"/>
    <w:rsid w:val="0024765F"/>
    <w:rsid w:val="002477E1"/>
    <w:rsid w:val="0024792F"/>
    <w:rsid w:val="00250E6E"/>
    <w:rsid w:val="0025149E"/>
    <w:rsid w:val="002514F1"/>
    <w:rsid w:val="002515EE"/>
    <w:rsid w:val="00252B53"/>
    <w:rsid w:val="00253B77"/>
    <w:rsid w:val="00253C3B"/>
    <w:rsid w:val="002544DC"/>
    <w:rsid w:val="00254A3F"/>
    <w:rsid w:val="00255071"/>
    <w:rsid w:val="00255713"/>
    <w:rsid w:val="002557EA"/>
    <w:rsid w:val="002559DF"/>
    <w:rsid w:val="00257FF4"/>
    <w:rsid w:val="002633D1"/>
    <w:rsid w:val="00265693"/>
    <w:rsid w:val="00266491"/>
    <w:rsid w:val="00267215"/>
    <w:rsid w:val="002677A4"/>
    <w:rsid w:val="00267926"/>
    <w:rsid w:val="00267936"/>
    <w:rsid w:val="002700A6"/>
    <w:rsid w:val="0027098C"/>
    <w:rsid w:val="00270D66"/>
    <w:rsid w:val="00271C52"/>
    <w:rsid w:val="00272412"/>
    <w:rsid w:val="00273564"/>
    <w:rsid w:val="0027367E"/>
    <w:rsid w:val="002751D8"/>
    <w:rsid w:val="0027735B"/>
    <w:rsid w:val="0028046C"/>
    <w:rsid w:val="00282564"/>
    <w:rsid w:val="00283ACA"/>
    <w:rsid w:val="00283B0E"/>
    <w:rsid w:val="002840C6"/>
    <w:rsid w:val="002846E3"/>
    <w:rsid w:val="00284FE1"/>
    <w:rsid w:val="00285DFD"/>
    <w:rsid w:val="002862B1"/>
    <w:rsid w:val="00286F40"/>
    <w:rsid w:val="00287C4D"/>
    <w:rsid w:val="00290C7E"/>
    <w:rsid w:val="0029234C"/>
    <w:rsid w:val="0029242C"/>
    <w:rsid w:val="00292663"/>
    <w:rsid w:val="0029396F"/>
    <w:rsid w:val="002944E5"/>
    <w:rsid w:val="00294F6E"/>
    <w:rsid w:val="002966F4"/>
    <w:rsid w:val="00296A93"/>
    <w:rsid w:val="002971C8"/>
    <w:rsid w:val="00297F9C"/>
    <w:rsid w:val="002A0D44"/>
    <w:rsid w:val="002A223F"/>
    <w:rsid w:val="002A234D"/>
    <w:rsid w:val="002A342F"/>
    <w:rsid w:val="002A451A"/>
    <w:rsid w:val="002A55A6"/>
    <w:rsid w:val="002A5DE9"/>
    <w:rsid w:val="002A63E2"/>
    <w:rsid w:val="002A67B2"/>
    <w:rsid w:val="002B070C"/>
    <w:rsid w:val="002B0A5B"/>
    <w:rsid w:val="002B10A0"/>
    <w:rsid w:val="002B18D1"/>
    <w:rsid w:val="002B1E13"/>
    <w:rsid w:val="002B2CAC"/>
    <w:rsid w:val="002B3A7F"/>
    <w:rsid w:val="002B3D54"/>
    <w:rsid w:val="002B51D6"/>
    <w:rsid w:val="002B57DF"/>
    <w:rsid w:val="002B5C23"/>
    <w:rsid w:val="002B6195"/>
    <w:rsid w:val="002C08DC"/>
    <w:rsid w:val="002C2205"/>
    <w:rsid w:val="002C2F74"/>
    <w:rsid w:val="002C3D40"/>
    <w:rsid w:val="002C4D77"/>
    <w:rsid w:val="002C60A0"/>
    <w:rsid w:val="002C6102"/>
    <w:rsid w:val="002C75A0"/>
    <w:rsid w:val="002D0294"/>
    <w:rsid w:val="002D0BF7"/>
    <w:rsid w:val="002D165F"/>
    <w:rsid w:val="002D16B7"/>
    <w:rsid w:val="002D18F3"/>
    <w:rsid w:val="002D256C"/>
    <w:rsid w:val="002D2D72"/>
    <w:rsid w:val="002D2DF0"/>
    <w:rsid w:val="002D2DFC"/>
    <w:rsid w:val="002D30BB"/>
    <w:rsid w:val="002D3EBD"/>
    <w:rsid w:val="002D3EED"/>
    <w:rsid w:val="002D4BB1"/>
    <w:rsid w:val="002D5B01"/>
    <w:rsid w:val="002D75FF"/>
    <w:rsid w:val="002E04D4"/>
    <w:rsid w:val="002E0A53"/>
    <w:rsid w:val="002E23ED"/>
    <w:rsid w:val="002E35D6"/>
    <w:rsid w:val="002E3A49"/>
    <w:rsid w:val="002E5D01"/>
    <w:rsid w:val="002E5DFE"/>
    <w:rsid w:val="002E5F05"/>
    <w:rsid w:val="002E6020"/>
    <w:rsid w:val="002E778F"/>
    <w:rsid w:val="002E787B"/>
    <w:rsid w:val="002F2311"/>
    <w:rsid w:val="002F23EB"/>
    <w:rsid w:val="002F24FE"/>
    <w:rsid w:val="002F26ED"/>
    <w:rsid w:val="002F2D85"/>
    <w:rsid w:val="002F32C9"/>
    <w:rsid w:val="002F367F"/>
    <w:rsid w:val="002F3E42"/>
    <w:rsid w:val="002F4AAB"/>
    <w:rsid w:val="002F528B"/>
    <w:rsid w:val="002F5CEB"/>
    <w:rsid w:val="002F638B"/>
    <w:rsid w:val="002F6D29"/>
    <w:rsid w:val="002F706E"/>
    <w:rsid w:val="00301499"/>
    <w:rsid w:val="00302358"/>
    <w:rsid w:val="003027C7"/>
    <w:rsid w:val="00302ACA"/>
    <w:rsid w:val="00305096"/>
    <w:rsid w:val="00305906"/>
    <w:rsid w:val="00307021"/>
    <w:rsid w:val="00310AC3"/>
    <w:rsid w:val="00310EB8"/>
    <w:rsid w:val="003117BD"/>
    <w:rsid w:val="00312462"/>
    <w:rsid w:val="00312838"/>
    <w:rsid w:val="00312840"/>
    <w:rsid w:val="00313EE6"/>
    <w:rsid w:val="003147B6"/>
    <w:rsid w:val="00314D3D"/>
    <w:rsid w:val="003150F8"/>
    <w:rsid w:val="003155E3"/>
    <w:rsid w:val="003160E9"/>
    <w:rsid w:val="00316B46"/>
    <w:rsid w:val="003173A7"/>
    <w:rsid w:val="003206E4"/>
    <w:rsid w:val="0032070F"/>
    <w:rsid w:val="00320E28"/>
    <w:rsid w:val="003214D4"/>
    <w:rsid w:val="003215C2"/>
    <w:rsid w:val="00321AB6"/>
    <w:rsid w:val="00321CAF"/>
    <w:rsid w:val="00321CCC"/>
    <w:rsid w:val="00324F51"/>
    <w:rsid w:val="00325D00"/>
    <w:rsid w:val="003261BA"/>
    <w:rsid w:val="00326278"/>
    <w:rsid w:val="00327FD6"/>
    <w:rsid w:val="00330FF9"/>
    <w:rsid w:val="00331EF2"/>
    <w:rsid w:val="00332345"/>
    <w:rsid w:val="00332549"/>
    <w:rsid w:val="00333D32"/>
    <w:rsid w:val="00334376"/>
    <w:rsid w:val="00336609"/>
    <w:rsid w:val="00336E98"/>
    <w:rsid w:val="003371C9"/>
    <w:rsid w:val="0033753B"/>
    <w:rsid w:val="00340E66"/>
    <w:rsid w:val="0034156B"/>
    <w:rsid w:val="00342563"/>
    <w:rsid w:val="00342FF2"/>
    <w:rsid w:val="00343BAE"/>
    <w:rsid w:val="003440EA"/>
    <w:rsid w:val="00344629"/>
    <w:rsid w:val="00344E36"/>
    <w:rsid w:val="00345676"/>
    <w:rsid w:val="00345C14"/>
    <w:rsid w:val="00345E44"/>
    <w:rsid w:val="00346029"/>
    <w:rsid w:val="003468E9"/>
    <w:rsid w:val="00347AD2"/>
    <w:rsid w:val="00350C18"/>
    <w:rsid w:val="003518E2"/>
    <w:rsid w:val="003523B2"/>
    <w:rsid w:val="003555DD"/>
    <w:rsid w:val="0035570B"/>
    <w:rsid w:val="00355753"/>
    <w:rsid w:val="00357116"/>
    <w:rsid w:val="00360B4B"/>
    <w:rsid w:val="00360F87"/>
    <w:rsid w:val="00361395"/>
    <w:rsid w:val="0036150C"/>
    <w:rsid w:val="00361649"/>
    <w:rsid w:val="00362465"/>
    <w:rsid w:val="0036271A"/>
    <w:rsid w:val="00362D8B"/>
    <w:rsid w:val="00363AAD"/>
    <w:rsid w:val="003644BD"/>
    <w:rsid w:val="00364C1D"/>
    <w:rsid w:val="003651C5"/>
    <w:rsid w:val="00366193"/>
    <w:rsid w:val="00366768"/>
    <w:rsid w:val="003675FA"/>
    <w:rsid w:val="003707FC"/>
    <w:rsid w:val="00370919"/>
    <w:rsid w:val="00370A6C"/>
    <w:rsid w:val="00370D13"/>
    <w:rsid w:val="003715E6"/>
    <w:rsid w:val="0037197F"/>
    <w:rsid w:val="003721F7"/>
    <w:rsid w:val="00372B11"/>
    <w:rsid w:val="00373B70"/>
    <w:rsid w:val="0037551E"/>
    <w:rsid w:val="0037561B"/>
    <w:rsid w:val="00375865"/>
    <w:rsid w:val="003760DF"/>
    <w:rsid w:val="00376CF9"/>
    <w:rsid w:val="00380978"/>
    <w:rsid w:val="00382165"/>
    <w:rsid w:val="00382902"/>
    <w:rsid w:val="00382AA7"/>
    <w:rsid w:val="0038430C"/>
    <w:rsid w:val="0038431E"/>
    <w:rsid w:val="00384AFA"/>
    <w:rsid w:val="00386DBD"/>
    <w:rsid w:val="00386FFC"/>
    <w:rsid w:val="003871B2"/>
    <w:rsid w:val="00387BCD"/>
    <w:rsid w:val="003900D1"/>
    <w:rsid w:val="00391270"/>
    <w:rsid w:val="003913C6"/>
    <w:rsid w:val="00391B7B"/>
    <w:rsid w:val="00393A11"/>
    <w:rsid w:val="003960EE"/>
    <w:rsid w:val="00397105"/>
    <w:rsid w:val="003A023F"/>
    <w:rsid w:val="003A04D3"/>
    <w:rsid w:val="003A1AAD"/>
    <w:rsid w:val="003A1D0E"/>
    <w:rsid w:val="003A1F7C"/>
    <w:rsid w:val="003A42EE"/>
    <w:rsid w:val="003A5411"/>
    <w:rsid w:val="003A5847"/>
    <w:rsid w:val="003A58C1"/>
    <w:rsid w:val="003A5DEF"/>
    <w:rsid w:val="003B0D5F"/>
    <w:rsid w:val="003B18BA"/>
    <w:rsid w:val="003B1CD0"/>
    <w:rsid w:val="003B289F"/>
    <w:rsid w:val="003B2F02"/>
    <w:rsid w:val="003B3724"/>
    <w:rsid w:val="003B3E9C"/>
    <w:rsid w:val="003B4A99"/>
    <w:rsid w:val="003B4D8F"/>
    <w:rsid w:val="003B4E25"/>
    <w:rsid w:val="003B5413"/>
    <w:rsid w:val="003B5668"/>
    <w:rsid w:val="003B6209"/>
    <w:rsid w:val="003B6418"/>
    <w:rsid w:val="003B657C"/>
    <w:rsid w:val="003B6C2A"/>
    <w:rsid w:val="003C0124"/>
    <w:rsid w:val="003C161F"/>
    <w:rsid w:val="003C310C"/>
    <w:rsid w:val="003C38E8"/>
    <w:rsid w:val="003C3B62"/>
    <w:rsid w:val="003C3FE3"/>
    <w:rsid w:val="003C402E"/>
    <w:rsid w:val="003C7057"/>
    <w:rsid w:val="003C73BA"/>
    <w:rsid w:val="003D19B3"/>
    <w:rsid w:val="003D303A"/>
    <w:rsid w:val="003D3DB8"/>
    <w:rsid w:val="003D409E"/>
    <w:rsid w:val="003D48CB"/>
    <w:rsid w:val="003D632A"/>
    <w:rsid w:val="003D6AB8"/>
    <w:rsid w:val="003E04B3"/>
    <w:rsid w:val="003E0CA9"/>
    <w:rsid w:val="003E0FCB"/>
    <w:rsid w:val="003E20A0"/>
    <w:rsid w:val="003E2C21"/>
    <w:rsid w:val="003E314C"/>
    <w:rsid w:val="003E32A9"/>
    <w:rsid w:val="003E3EAC"/>
    <w:rsid w:val="003E3F23"/>
    <w:rsid w:val="003E4C05"/>
    <w:rsid w:val="003E5E20"/>
    <w:rsid w:val="003F0CD7"/>
    <w:rsid w:val="003F15D4"/>
    <w:rsid w:val="003F1DBB"/>
    <w:rsid w:val="003F2B04"/>
    <w:rsid w:val="003F35BA"/>
    <w:rsid w:val="003F3CC9"/>
    <w:rsid w:val="003F484A"/>
    <w:rsid w:val="003F48F2"/>
    <w:rsid w:val="003F491B"/>
    <w:rsid w:val="003F61FD"/>
    <w:rsid w:val="003F64B8"/>
    <w:rsid w:val="003F6559"/>
    <w:rsid w:val="003F749B"/>
    <w:rsid w:val="00400416"/>
    <w:rsid w:val="00400ADC"/>
    <w:rsid w:val="00401462"/>
    <w:rsid w:val="004019A1"/>
    <w:rsid w:val="00401A16"/>
    <w:rsid w:val="00401BFF"/>
    <w:rsid w:val="0040205F"/>
    <w:rsid w:val="004032B8"/>
    <w:rsid w:val="00404DA6"/>
    <w:rsid w:val="00405958"/>
    <w:rsid w:val="00405B91"/>
    <w:rsid w:val="00406009"/>
    <w:rsid w:val="00406E9D"/>
    <w:rsid w:val="00407327"/>
    <w:rsid w:val="004078E5"/>
    <w:rsid w:val="00407A79"/>
    <w:rsid w:val="0041045E"/>
    <w:rsid w:val="004118A4"/>
    <w:rsid w:val="00411999"/>
    <w:rsid w:val="00413575"/>
    <w:rsid w:val="00415D02"/>
    <w:rsid w:val="00415FFE"/>
    <w:rsid w:val="00417356"/>
    <w:rsid w:val="00420618"/>
    <w:rsid w:val="004211B3"/>
    <w:rsid w:val="00421EC3"/>
    <w:rsid w:val="00421F38"/>
    <w:rsid w:val="004222F8"/>
    <w:rsid w:val="0042353C"/>
    <w:rsid w:val="004243E4"/>
    <w:rsid w:val="00424962"/>
    <w:rsid w:val="00425AF4"/>
    <w:rsid w:val="00427145"/>
    <w:rsid w:val="004271F7"/>
    <w:rsid w:val="00427EDC"/>
    <w:rsid w:val="00430011"/>
    <w:rsid w:val="00430D99"/>
    <w:rsid w:val="00431326"/>
    <w:rsid w:val="0043151F"/>
    <w:rsid w:val="00431EED"/>
    <w:rsid w:val="004323E0"/>
    <w:rsid w:val="004327CF"/>
    <w:rsid w:val="0043309D"/>
    <w:rsid w:val="00435885"/>
    <w:rsid w:val="004375C1"/>
    <w:rsid w:val="00437AB7"/>
    <w:rsid w:val="00437E82"/>
    <w:rsid w:val="004404F6"/>
    <w:rsid w:val="0044128D"/>
    <w:rsid w:val="00441349"/>
    <w:rsid w:val="0044136E"/>
    <w:rsid w:val="004414D0"/>
    <w:rsid w:val="00441EC3"/>
    <w:rsid w:val="0044294F"/>
    <w:rsid w:val="004431BC"/>
    <w:rsid w:val="00443843"/>
    <w:rsid w:val="0044397C"/>
    <w:rsid w:val="00444B12"/>
    <w:rsid w:val="00447770"/>
    <w:rsid w:val="004504FD"/>
    <w:rsid w:val="004508FD"/>
    <w:rsid w:val="00450D9D"/>
    <w:rsid w:val="00450FC2"/>
    <w:rsid w:val="00451903"/>
    <w:rsid w:val="00451D55"/>
    <w:rsid w:val="00452873"/>
    <w:rsid w:val="00452AAF"/>
    <w:rsid w:val="004540B9"/>
    <w:rsid w:val="00456019"/>
    <w:rsid w:val="00457AB0"/>
    <w:rsid w:val="00460470"/>
    <w:rsid w:val="004606B7"/>
    <w:rsid w:val="00460F85"/>
    <w:rsid w:val="00461311"/>
    <w:rsid w:val="00462D64"/>
    <w:rsid w:val="0046443C"/>
    <w:rsid w:val="004647C1"/>
    <w:rsid w:val="004647DC"/>
    <w:rsid w:val="00465637"/>
    <w:rsid w:val="00467687"/>
    <w:rsid w:val="00467CFE"/>
    <w:rsid w:val="00471085"/>
    <w:rsid w:val="00471396"/>
    <w:rsid w:val="00473384"/>
    <w:rsid w:val="004737B8"/>
    <w:rsid w:val="0047488A"/>
    <w:rsid w:val="00475A3D"/>
    <w:rsid w:val="0047646F"/>
    <w:rsid w:val="00476C08"/>
    <w:rsid w:val="00476EAE"/>
    <w:rsid w:val="00477143"/>
    <w:rsid w:val="0047722C"/>
    <w:rsid w:val="0047731B"/>
    <w:rsid w:val="00480586"/>
    <w:rsid w:val="00480BB4"/>
    <w:rsid w:val="00481567"/>
    <w:rsid w:val="0048188D"/>
    <w:rsid w:val="00482347"/>
    <w:rsid w:val="004824EC"/>
    <w:rsid w:val="00482B5C"/>
    <w:rsid w:val="00484359"/>
    <w:rsid w:val="004853F4"/>
    <w:rsid w:val="0048672B"/>
    <w:rsid w:val="004902CB"/>
    <w:rsid w:val="004905A2"/>
    <w:rsid w:val="00490849"/>
    <w:rsid w:val="00491315"/>
    <w:rsid w:val="00491614"/>
    <w:rsid w:val="00491805"/>
    <w:rsid w:val="00492251"/>
    <w:rsid w:val="004923AB"/>
    <w:rsid w:val="0049294A"/>
    <w:rsid w:val="00492ED0"/>
    <w:rsid w:val="0049450F"/>
    <w:rsid w:val="0049567F"/>
    <w:rsid w:val="004960A9"/>
    <w:rsid w:val="0049711B"/>
    <w:rsid w:val="004A0428"/>
    <w:rsid w:val="004A10A2"/>
    <w:rsid w:val="004A1A31"/>
    <w:rsid w:val="004A30C9"/>
    <w:rsid w:val="004A4CAF"/>
    <w:rsid w:val="004A4D54"/>
    <w:rsid w:val="004A5644"/>
    <w:rsid w:val="004A6F38"/>
    <w:rsid w:val="004A7E13"/>
    <w:rsid w:val="004B1272"/>
    <w:rsid w:val="004B176C"/>
    <w:rsid w:val="004B187A"/>
    <w:rsid w:val="004B2438"/>
    <w:rsid w:val="004B2764"/>
    <w:rsid w:val="004B28E0"/>
    <w:rsid w:val="004B2E6E"/>
    <w:rsid w:val="004B305C"/>
    <w:rsid w:val="004B3B3E"/>
    <w:rsid w:val="004B620E"/>
    <w:rsid w:val="004B6412"/>
    <w:rsid w:val="004B6B90"/>
    <w:rsid w:val="004B6F73"/>
    <w:rsid w:val="004B7ED4"/>
    <w:rsid w:val="004C0351"/>
    <w:rsid w:val="004C0A43"/>
    <w:rsid w:val="004C1712"/>
    <w:rsid w:val="004C2841"/>
    <w:rsid w:val="004C37B4"/>
    <w:rsid w:val="004C44D3"/>
    <w:rsid w:val="004C481B"/>
    <w:rsid w:val="004C4C11"/>
    <w:rsid w:val="004C5218"/>
    <w:rsid w:val="004C6D82"/>
    <w:rsid w:val="004C706C"/>
    <w:rsid w:val="004C7B7D"/>
    <w:rsid w:val="004C7D1D"/>
    <w:rsid w:val="004D050C"/>
    <w:rsid w:val="004D0F5A"/>
    <w:rsid w:val="004D1A1E"/>
    <w:rsid w:val="004D2265"/>
    <w:rsid w:val="004D260E"/>
    <w:rsid w:val="004D39C2"/>
    <w:rsid w:val="004D4236"/>
    <w:rsid w:val="004D43A0"/>
    <w:rsid w:val="004D6319"/>
    <w:rsid w:val="004D768B"/>
    <w:rsid w:val="004E021B"/>
    <w:rsid w:val="004E1567"/>
    <w:rsid w:val="004E2325"/>
    <w:rsid w:val="004E4153"/>
    <w:rsid w:val="004E52D4"/>
    <w:rsid w:val="004E55E1"/>
    <w:rsid w:val="004E58F9"/>
    <w:rsid w:val="004E6C06"/>
    <w:rsid w:val="004E72D1"/>
    <w:rsid w:val="004E7564"/>
    <w:rsid w:val="004F1EDF"/>
    <w:rsid w:val="004F2645"/>
    <w:rsid w:val="004F2895"/>
    <w:rsid w:val="004F3530"/>
    <w:rsid w:val="004F3682"/>
    <w:rsid w:val="004F4239"/>
    <w:rsid w:val="004F54B0"/>
    <w:rsid w:val="004F6075"/>
    <w:rsid w:val="004F63E0"/>
    <w:rsid w:val="004F78AC"/>
    <w:rsid w:val="004F794C"/>
    <w:rsid w:val="004F7CF9"/>
    <w:rsid w:val="005005DC"/>
    <w:rsid w:val="0050063D"/>
    <w:rsid w:val="00500C2A"/>
    <w:rsid w:val="00501766"/>
    <w:rsid w:val="00501E7F"/>
    <w:rsid w:val="00503024"/>
    <w:rsid w:val="005035A5"/>
    <w:rsid w:val="00503A21"/>
    <w:rsid w:val="00503A59"/>
    <w:rsid w:val="005043DE"/>
    <w:rsid w:val="00506032"/>
    <w:rsid w:val="0050664E"/>
    <w:rsid w:val="005069EE"/>
    <w:rsid w:val="005070F4"/>
    <w:rsid w:val="005071EF"/>
    <w:rsid w:val="00507F81"/>
    <w:rsid w:val="00510906"/>
    <w:rsid w:val="00511F2E"/>
    <w:rsid w:val="005124F8"/>
    <w:rsid w:val="00512CE8"/>
    <w:rsid w:val="00513013"/>
    <w:rsid w:val="0051610D"/>
    <w:rsid w:val="00516996"/>
    <w:rsid w:val="005169B7"/>
    <w:rsid w:val="005174D0"/>
    <w:rsid w:val="00517695"/>
    <w:rsid w:val="005200DE"/>
    <w:rsid w:val="005205EA"/>
    <w:rsid w:val="0052151A"/>
    <w:rsid w:val="0052242E"/>
    <w:rsid w:val="005233E9"/>
    <w:rsid w:val="00524D18"/>
    <w:rsid w:val="005253FE"/>
    <w:rsid w:val="00525E41"/>
    <w:rsid w:val="00525E59"/>
    <w:rsid w:val="005275F0"/>
    <w:rsid w:val="005276DD"/>
    <w:rsid w:val="005277A1"/>
    <w:rsid w:val="0053088B"/>
    <w:rsid w:val="00531695"/>
    <w:rsid w:val="00531CDF"/>
    <w:rsid w:val="005331DF"/>
    <w:rsid w:val="00534B38"/>
    <w:rsid w:val="00535922"/>
    <w:rsid w:val="00535E1B"/>
    <w:rsid w:val="00535FE9"/>
    <w:rsid w:val="00536070"/>
    <w:rsid w:val="00536B5F"/>
    <w:rsid w:val="00537C2D"/>
    <w:rsid w:val="005400BD"/>
    <w:rsid w:val="00543534"/>
    <w:rsid w:val="0054456C"/>
    <w:rsid w:val="00550C85"/>
    <w:rsid w:val="005516AB"/>
    <w:rsid w:val="00551CD4"/>
    <w:rsid w:val="0055281C"/>
    <w:rsid w:val="005531E1"/>
    <w:rsid w:val="0055378C"/>
    <w:rsid w:val="00553B26"/>
    <w:rsid w:val="00553D66"/>
    <w:rsid w:val="00553D94"/>
    <w:rsid w:val="00555746"/>
    <w:rsid w:val="00556282"/>
    <w:rsid w:val="005563FE"/>
    <w:rsid w:val="00556F82"/>
    <w:rsid w:val="00561526"/>
    <w:rsid w:val="005615C1"/>
    <w:rsid w:val="005620E6"/>
    <w:rsid w:val="005631FD"/>
    <w:rsid w:val="005634E6"/>
    <w:rsid w:val="00563A68"/>
    <w:rsid w:val="00563F64"/>
    <w:rsid w:val="00565E6F"/>
    <w:rsid w:val="005665C0"/>
    <w:rsid w:val="00566817"/>
    <w:rsid w:val="0056706F"/>
    <w:rsid w:val="00572661"/>
    <w:rsid w:val="0057276A"/>
    <w:rsid w:val="00572C66"/>
    <w:rsid w:val="0057303C"/>
    <w:rsid w:val="005731A4"/>
    <w:rsid w:val="005740EF"/>
    <w:rsid w:val="00574A21"/>
    <w:rsid w:val="00574C29"/>
    <w:rsid w:val="0057639C"/>
    <w:rsid w:val="00576581"/>
    <w:rsid w:val="005768E0"/>
    <w:rsid w:val="00576913"/>
    <w:rsid w:val="00576CC9"/>
    <w:rsid w:val="005770FD"/>
    <w:rsid w:val="00580BD9"/>
    <w:rsid w:val="005814ED"/>
    <w:rsid w:val="00581BDD"/>
    <w:rsid w:val="00581C60"/>
    <w:rsid w:val="0058280F"/>
    <w:rsid w:val="00584AF8"/>
    <w:rsid w:val="0058551D"/>
    <w:rsid w:val="00585551"/>
    <w:rsid w:val="0058667B"/>
    <w:rsid w:val="00587F09"/>
    <w:rsid w:val="005904D5"/>
    <w:rsid w:val="0059062E"/>
    <w:rsid w:val="00590F75"/>
    <w:rsid w:val="005918AF"/>
    <w:rsid w:val="00592AE8"/>
    <w:rsid w:val="00592BE4"/>
    <w:rsid w:val="00593131"/>
    <w:rsid w:val="00593405"/>
    <w:rsid w:val="00593806"/>
    <w:rsid w:val="00593FF7"/>
    <w:rsid w:val="00594B2A"/>
    <w:rsid w:val="00595D6B"/>
    <w:rsid w:val="00596A42"/>
    <w:rsid w:val="005A06E9"/>
    <w:rsid w:val="005A0A73"/>
    <w:rsid w:val="005A0B47"/>
    <w:rsid w:val="005A1084"/>
    <w:rsid w:val="005A1CED"/>
    <w:rsid w:val="005A3366"/>
    <w:rsid w:val="005A35DE"/>
    <w:rsid w:val="005A41FD"/>
    <w:rsid w:val="005A6CBC"/>
    <w:rsid w:val="005A6F49"/>
    <w:rsid w:val="005B0126"/>
    <w:rsid w:val="005B041F"/>
    <w:rsid w:val="005B0CFC"/>
    <w:rsid w:val="005B0D5A"/>
    <w:rsid w:val="005B18E2"/>
    <w:rsid w:val="005B5312"/>
    <w:rsid w:val="005B5932"/>
    <w:rsid w:val="005B5986"/>
    <w:rsid w:val="005B61CB"/>
    <w:rsid w:val="005B6328"/>
    <w:rsid w:val="005B6AC9"/>
    <w:rsid w:val="005B6FA9"/>
    <w:rsid w:val="005B7408"/>
    <w:rsid w:val="005C04FA"/>
    <w:rsid w:val="005C08EA"/>
    <w:rsid w:val="005C14F0"/>
    <w:rsid w:val="005C19D8"/>
    <w:rsid w:val="005C1B72"/>
    <w:rsid w:val="005C1DA5"/>
    <w:rsid w:val="005C2057"/>
    <w:rsid w:val="005C3D69"/>
    <w:rsid w:val="005C3F6B"/>
    <w:rsid w:val="005C3F6C"/>
    <w:rsid w:val="005C4A73"/>
    <w:rsid w:val="005C57F2"/>
    <w:rsid w:val="005C580A"/>
    <w:rsid w:val="005C581A"/>
    <w:rsid w:val="005C5886"/>
    <w:rsid w:val="005C5D12"/>
    <w:rsid w:val="005C695B"/>
    <w:rsid w:val="005D0847"/>
    <w:rsid w:val="005D1DC5"/>
    <w:rsid w:val="005D29FF"/>
    <w:rsid w:val="005D2C85"/>
    <w:rsid w:val="005D331D"/>
    <w:rsid w:val="005D3E4F"/>
    <w:rsid w:val="005D3E54"/>
    <w:rsid w:val="005D4C3B"/>
    <w:rsid w:val="005D52B4"/>
    <w:rsid w:val="005D5966"/>
    <w:rsid w:val="005D5BA3"/>
    <w:rsid w:val="005D7571"/>
    <w:rsid w:val="005D7C9F"/>
    <w:rsid w:val="005E0373"/>
    <w:rsid w:val="005E1AB9"/>
    <w:rsid w:val="005E1F95"/>
    <w:rsid w:val="005E3287"/>
    <w:rsid w:val="005E372A"/>
    <w:rsid w:val="005E3CAD"/>
    <w:rsid w:val="005E3FAD"/>
    <w:rsid w:val="005E45E1"/>
    <w:rsid w:val="005E53CC"/>
    <w:rsid w:val="005E54FD"/>
    <w:rsid w:val="005E6D5B"/>
    <w:rsid w:val="005E752E"/>
    <w:rsid w:val="005E75D9"/>
    <w:rsid w:val="005F112D"/>
    <w:rsid w:val="005F1990"/>
    <w:rsid w:val="005F1ABC"/>
    <w:rsid w:val="005F225C"/>
    <w:rsid w:val="005F23D2"/>
    <w:rsid w:val="005F2547"/>
    <w:rsid w:val="005F25A8"/>
    <w:rsid w:val="005F283A"/>
    <w:rsid w:val="005F2E52"/>
    <w:rsid w:val="005F2E81"/>
    <w:rsid w:val="005F3A70"/>
    <w:rsid w:val="005F6D9C"/>
    <w:rsid w:val="005F6E5C"/>
    <w:rsid w:val="00600C8E"/>
    <w:rsid w:val="00602ED4"/>
    <w:rsid w:val="0060318D"/>
    <w:rsid w:val="00604739"/>
    <w:rsid w:val="00604D79"/>
    <w:rsid w:val="006056FD"/>
    <w:rsid w:val="00605A19"/>
    <w:rsid w:val="00606484"/>
    <w:rsid w:val="006104E8"/>
    <w:rsid w:val="00611E69"/>
    <w:rsid w:val="00611EA6"/>
    <w:rsid w:val="00612348"/>
    <w:rsid w:val="00612656"/>
    <w:rsid w:val="00613BE5"/>
    <w:rsid w:val="00613C87"/>
    <w:rsid w:val="0061464B"/>
    <w:rsid w:val="006148A4"/>
    <w:rsid w:val="00614D31"/>
    <w:rsid w:val="00615726"/>
    <w:rsid w:val="00616411"/>
    <w:rsid w:val="00620B2B"/>
    <w:rsid w:val="00621F41"/>
    <w:rsid w:val="00622782"/>
    <w:rsid w:val="00622D2B"/>
    <w:rsid w:val="00623719"/>
    <w:rsid w:val="0062373B"/>
    <w:rsid w:val="00625EB6"/>
    <w:rsid w:val="00626169"/>
    <w:rsid w:val="006264D9"/>
    <w:rsid w:val="00627D8A"/>
    <w:rsid w:val="00630A90"/>
    <w:rsid w:val="00632388"/>
    <w:rsid w:val="006328EB"/>
    <w:rsid w:val="00632ABA"/>
    <w:rsid w:val="006330C3"/>
    <w:rsid w:val="006338AD"/>
    <w:rsid w:val="00633BE5"/>
    <w:rsid w:val="00633BF1"/>
    <w:rsid w:val="00633C42"/>
    <w:rsid w:val="00633F65"/>
    <w:rsid w:val="006343F0"/>
    <w:rsid w:val="00635524"/>
    <w:rsid w:val="00635631"/>
    <w:rsid w:val="00635C5C"/>
    <w:rsid w:val="00635DCF"/>
    <w:rsid w:val="0063615A"/>
    <w:rsid w:val="00637410"/>
    <w:rsid w:val="006402FA"/>
    <w:rsid w:val="00640561"/>
    <w:rsid w:val="00640FCA"/>
    <w:rsid w:val="00641DFC"/>
    <w:rsid w:val="00643456"/>
    <w:rsid w:val="00644665"/>
    <w:rsid w:val="00645B20"/>
    <w:rsid w:val="00645B39"/>
    <w:rsid w:val="00646881"/>
    <w:rsid w:val="00646AE4"/>
    <w:rsid w:val="00646CA6"/>
    <w:rsid w:val="00646E2A"/>
    <w:rsid w:val="0064761E"/>
    <w:rsid w:val="00647C80"/>
    <w:rsid w:val="00650B19"/>
    <w:rsid w:val="00650D06"/>
    <w:rsid w:val="00652BB0"/>
    <w:rsid w:val="00654B01"/>
    <w:rsid w:val="00654D2A"/>
    <w:rsid w:val="00654E04"/>
    <w:rsid w:val="006554BE"/>
    <w:rsid w:val="00655998"/>
    <w:rsid w:val="00656A0A"/>
    <w:rsid w:val="0065757A"/>
    <w:rsid w:val="00657FD3"/>
    <w:rsid w:val="006608C7"/>
    <w:rsid w:val="00661B1B"/>
    <w:rsid w:val="00664938"/>
    <w:rsid w:val="006651CB"/>
    <w:rsid w:val="00665C3A"/>
    <w:rsid w:val="00665CE1"/>
    <w:rsid w:val="00665EA1"/>
    <w:rsid w:val="0066719D"/>
    <w:rsid w:val="00670C0F"/>
    <w:rsid w:val="0067133B"/>
    <w:rsid w:val="00671420"/>
    <w:rsid w:val="00671888"/>
    <w:rsid w:val="00671980"/>
    <w:rsid w:val="00671D59"/>
    <w:rsid w:val="0067203B"/>
    <w:rsid w:val="00672BD0"/>
    <w:rsid w:val="00674145"/>
    <w:rsid w:val="006745F9"/>
    <w:rsid w:val="006750F9"/>
    <w:rsid w:val="00676016"/>
    <w:rsid w:val="006761E8"/>
    <w:rsid w:val="00676B53"/>
    <w:rsid w:val="006803B5"/>
    <w:rsid w:val="006806BF"/>
    <w:rsid w:val="006813AD"/>
    <w:rsid w:val="00682874"/>
    <w:rsid w:val="00682A69"/>
    <w:rsid w:val="0068343D"/>
    <w:rsid w:val="006835EB"/>
    <w:rsid w:val="00683AA3"/>
    <w:rsid w:val="00684756"/>
    <w:rsid w:val="00685094"/>
    <w:rsid w:val="0068753A"/>
    <w:rsid w:val="00690278"/>
    <w:rsid w:val="00690A27"/>
    <w:rsid w:val="00691294"/>
    <w:rsid w:val="0069135D"/>
    <w:rsid w:val="0069307F"/>
    <w:rsid w:val="0069397E"/>
    <w:rsid w:val="00694A1A"/>
    <w:rsid w:val="00694C83"/>
    <w:rsid w:val="00696109"/>
    <w:rsid w:val="006A0761"/>
    <w:rsid w:val="006A0832"/>
    <w:rsid w:val="006A0D1D"/>
    <w:rsid w:val="006A184D"/>
    <w:rsid w:val="006A1FAC"/>
    <w:rsid w:val="006A21DA"/>
    <w:rsid w:val="006A25BA"/>
    <w:rsid w:val="006A4972"/>
    <w:rsid w:val="006A50EC"/>
    <w:rsid w:val="006A5DE7"/>
    <w:rsid w:val="006A61CB"/>
    <w:rsid w:val="006A7366"/>
    <w:rsid w:val="006A7E9F"/>
    <w:rsid w:val="006B0D5D"/>
    <w:rsid w:val="006B17F8"/>
    <w:rsid w:val="006B1938"/>
    <w:rsid w:val="006B1BE4"/>
    <w:rsid w:val="006B37E0"/>
    <w:rsid w:val="006B49C9"/>
    <w:rsid w:val="006B4C94"/>
    <w:rsid w:val="006B7419"/>
    <w:rsid w:val="006B798E"/>
    <w:rsid w:val="006C09FF"/>
    <w:rsid w:val="006C2AAD"/>
    <w:rsid w:val="006C2B78"/>
    <w:rsid w:val="006C4134"/>
    <w:rsid w:val="006C43FB"/>
    <w:rsid w:val="006C44A3"/>
    <w:rsid w:val="006C4CAA"/>
    <w:rsid w:val="006C5432"/>
    <w:rsid w:val="006C547D"/>
    <w:rsid w:val="006C619C"/>
    <w:rsid w:val="006C64D1"/>
    <w:rsid w:val="006C7116"/>
    <w:rsid w:val="006D0676"/>
    <w:rsid w:val="006D0E26"/>
    <w:rsid w:val="006D11E1"/>
    <w:rsid w:val="006D124D"/>
    <w:rsid w:val="006D13FC"/>
    <w:rsid w:val="006D1938"/>
    <w:rsid w:val="006D2345"/>
    <w:rsid w:val="006D300D"/>
    <w:rsid w:val="006D5E6A"/>
    <w:rsid w:val="006D5FFC"/>
    <w:rsid w:val="006D6C78"/>
    <w:rsid w:val="006D6E73"/>
    <w:rsid w:val="006D7583"/>
    <w:rsid w:val="006E0170"/>
    <w:rsid w:val="006E0C8A"/>
    <w:rsid w:val="006E0F4F"/>
    <w:rsid w:val="006E25AA"/>
    <w:rsid w:val="006E28FA"/>
    <w:rsid w:val="006E301F"/>
    <w:rsid w:val="006E3725"/>
    <w:rsid w:val="006E3B62"/>
    <w:rsid w:val="006E4A35"/>
    <w:rsid w:val="006E59F8"/>
    <w:rsid w:val="006E5B5A"/>
    <w:rsid w:val="006E64D4"/>
    <w:rsid w:val="006E6655"/>
    <w:rsid w:val="006E6B4D"/>
    <w:rsid w:val="006E6EED"/>
    <w:rsid w:val="006E727E"/>
    <w:rsid w:val="006E75B0"/>
    <w:rsid w:val="006E7B4C"/>
    <w:rsid w:val="006E7CEA"/>
    <w:rsid w:val="006F0609"/>
    <w:rsid w:val="006F0CB2"/>
    <w:rsid w:val="006F147E"/>
    <w:rsid w:val="006F159E"/>
    <w:rsid w:val="006F34EE"/>
    <w:rsid w:val="006F37E0"/>
    <w:rsid w:val="006F3D5D"/>
    <w:rsid w:val="006F3F0E"/>
    <w:rsid w:val="006F6271"/>
    <w:rsid w:val="006F6C4E"/>
    <w:rsid w:val="006F7A41"/>
    <w:rsid w:val="00700694"/>
    <w:rsid w:val="00701DC7"/>
    <w:rsid w:val="00701DEE"/>
    <w:rsid w:val="007034E2"/>
    <w:rsid w:val="007065DE"/>
    <w:rsid w:val="007066B8"/>
    <w:rsid w:val="00706D60"/>
    <w:rsid w:val="00706FE2"/>
    <w:rsid w:val="007072CA"/>
    <w:rsid w:val="00707B68"/>
    <w:rsid w:val="0071049D"/>
    <w:rsid w:val="00711A05"/>
    <w:rsid w:val="00711A40"/>
    <w:rsid w:val="00711AFE"/>
    <w:rsid w:val="00711E44"/>
    <w:rsid w:val="00711E62"/>
    <w:rsid w:val="0071312A"/>
    <w:rsid w:val="007146B3"/>
    <w:rsid w:val="00715B4F"/>
    <w:rsid w:val="00716122"/>
    <w:rsid w:val="00716C51"/>
    <w:rsid w:val="00717AB8"/>
    <w:rsid w:val="0072014E"/>
    <w:rsid w:val="00721FEE"/>
    <w:rsid w:val="0072227F"/>
    <w:rsid w:val="00723CEE"/>
    <w:rsid w:val="00724C16"/>
    <w:rsid w:val="00724CFF"/>
    <w:rsid w:val="00725357"/>
    <w:rsid w:val="007253E4"/>
    <w:rsid w:val="007258BC"/>
    <w:rsid w:val="007263C9"/>
    <w:rsid w:val="007269F2"/>
    <w:rsid w:val="00731286"/>
    <w:rsid w:val="007315A2"/>
    <w:rsid w:val="0073221A"/>
    <w:rsid w:val="00733C25"/>
    <w:rsid w:val="00736329"/>
    <w:rsid w:val="0074119E"/>
    <w:rsid w:val="007423E6"/>
    <w:rsid w:val="00743A54"/>
    <w:rsid w:val="00743BE9"/>
    <w:rsid w:val="00744C0A"/>
    <w:rsid w:val="00745957"/>
    <w:rsid w:val="00747131"/>
    <w:rsid w:val="00747887"/>
    <w:rsid w:val="0075297C"/>
    <w:rsid w:val="00755282"/>
    <w:rsid w:val="00755CE3"/>
    <w:rsid w:val="00761493"/>
    <w:rsid w:val="00761A15"/>
    <w:rsid w:val="00761C7B"/>
    <w:rsid w:val="00762093"/>
    <w:rsid w:val="007625EE"/>
    <w:rsid w:val="00762FB3"/>
    <w:rsid w:val="00763807"/>
    <w:rsid w:val="00765654"/>
    <w:rsid w:val="00765B70"/>
    <w:rsid w:val="00766887"/>
    <w:rsid w:val="00766C65"/>
    <w:rsid w:val="00767C98"/>
    <w:rsid w:val="0077079B"/>
    <w:rsid w:val="007729FA"/>
    <w:rsid w:val="00773C60"/>
    <w:rsid w:val="00773DFB"/>
    <w:rsid w:val="00777549"/>
    <w:rsid w:val="0078043B"/>
    <w:rsid w:val="00780ABA"/>
    <w:rsid w:val="00781BCC"/>
    <w:rsid w:val="00783029"/>
    <w:rsid w:val="0078325C"/>
    <w:rsid w:val="00784D10"/>
    <w:rsid w:val="00784E90"/>
    <w:rsid w:val="007852C0"/>
    <w:rsid w:val="007854C2"/>
    <w:rsid w:val="00786A57"/>
    <w:rsid w:val="00786E46"/>
    <w:rsid w:val="0078710E"/>
    <w:rsid w:val="00787D8B"/>
    <w:rsid w:val="00790BFE"/>
    <w:rsid w:val="00792781"/>
    <w:rsid w:val="00792EA7"/>
    <w:rsid w:val="00794817"/>
    <w:rsid w:val="00794837"/>
    <w:rsid w:val="00794B60"/>
    <w:rsid w:val="00794DDE"/>
    <w:rsid w:val="00795002"/>
    <w:rsid w:val="00795CE5"/>
    <w:rsid w:val="00796156"/>
    <w:rsid w:val="00796677"/>
    <w:rsid w:val="007A18EC"/>
    <w:rsid w:val="007A3414"/>
    <w:rsid w:val="007A3634"/>
    <w:rsid w:val="007A4C39"/>
    <w:rsid w:val="007A540C"/>
    <w:rsid w:val="007A6D4C"/>
    <w:rsid w:val="007A71A5"/>
    <w:rsid w:val="007A7E4B"/>
    <w:rsid w:val="007B0832"/>
    <w:rsid w:val="007B0A23"/>
    <w:rsid w:val="007B0ED3"/>
    <w:rsid w:val="007B152A"/>
    <w:rsid w:val="007B1CBE"/>
    <w:rsid w:val="007B525F"/>
    <w:rsid w:val="007B6A5E"/>
    <w:rsid w:val="007B6D4F"/>
    <w:rsid w:val="007B6E36"/>
    <w:rsid w:val="007C01D4"/>
    <w:rsid w:val="007C098E"/>
    <w:rsid w:val="007C0CC8"/>
    <w:rsid w:val="007C1FCD"/>
    <w:rsid w:val="007C68BE"/>
    <w:rsid w:val="007C75CF"/>
    <w:rsid w:val="007D01B9"/>
    <w:rsid w:val="007D2039"/>
    <w:rsid w:val="007D2505"/>
    <w:rsid w:val="007D3261"/>
    <w:rsid w:val="007D3570"/>
    <w:rsid w:val="007D6766"/>
    <w:rsid w:val="007D7855"/>
    <w:rsid w:val="007D7D28"/>
    <w:rsid w:val="007D7E05"/>
    <w:rsid w:val="007E180D"/>
    <w:rsid w:val="007E31BA"/>
    <w:rsid w:val="007E3227"/>
    <w:rsid w:val="007E390F"/>
    <w:rsid w:val="007E5018"/>
    <w:rsid w:val="007E50E3"/>
    <w:rsid w:val="007E5210"/>
    <w:rsid w:val="007E548F"/>
    <w:rsid w:val="007E778B"/>
    <w:rsid w:val="007F1BA1"/>
    <w:rsid w:val="007F2B77"/>
    <w:rsid w:val="007F319B"/>
    <w:rsid w:val="007F342D"/>
    <w:rsid w:val="007F3727"/>
    <w:rsid w:val="007F469A"/>
    <w:rsid w:val="007F4B77"/>
    <w:rsid w:val="007F61BD"/>
    <w:rsid w:val="0080173A"/>
    <w:rsid w:val="0080193E"/>
    <w:rsid w:val="0080242D"/>
    <w:rsid w:val="00802837"/>
    <w:rsid w:val="008030B8"/>
    <w:rsid w:val="008035D0"/>
    <w:rsid w:val="00803654"/>
    <w:rsid w:val="00803831"/>
    <w:rsid w:val="00803A5A"/>
    <w:rsid w:val="00803DE6"/>
    <w:rsid w:val="008053B6"/>
    <w:rsid w:val="0080584E"/>
    <w:rsid w:val="00805EC4"/>
    <w:rsid w:val="00806EBF"/>
    <w:rsid w:val="008079D6"/>
    <w:rsid w:val="00807B37"/>
    <w:rsid w:val="00810A67"/>
    <w:rsid w:val="0081215A"/>
    <w:rsid w:val="008142BD"/>
    <w:rsid w:val="008148E5"/>
    <w:rsid w:val="00814D19"/>
    <w:rsid w:val="008150EE"/>
    <w:rsid w:val="00815639"/>
    <w:rsid w:val="00815D57"/>
    <w:rsid w:val="00816D99"/>
    <w:rsid w:val="0081783C"/>
    <w:rsid w:val="00817A38"/>
    <w:rsid w:val="0082166E"/>
    <w:rsid w:val="008217E4"/>
    <w:rsid w:val="00822ABD"/>
    <w:rsid w:val="00823489"/>
    <w:rsid w:val="00823543"/>
    <w:rsid w:val="00824279"/>
    <w:rsid w:val="008251A7"/>
    <w:rsid w:val="00825255"/>
    <w:rsid w:val="008253F0"/>
    <w:rsid w:val="00825FF9"/>
    <w:rsid w:val="0082666D"/>
    <w:rsid w:val="00826E05"/>
    <w:rsid w:val="00830A3D"/>
    <w:rsid w:val="00830C8D"/>
    <w:rsid w:val="00830CA9"/>
    <w:rsid w:val="00830F04"/>
    <w:rsid w:val="0083120E"/>
    <w:rsid w:val="0083298E"/>
    <w:rsid w:val="00832A83"/>
    <w:rsid w:val="0083311D"/>
    <w:rsid w:val="008335CD"/>
    <w:rsid w:val="00835BE6"/>
    <w:rsid w:val="008363BF"/>
    <w:rsid w:val="00840433"/>
    <w:rsid w:val="0084127A"/>
    <w:rsid w:val="008433E9"/>
    <w:rsid w:val="00843454"/>
    <w:rsid w:val="00843E4B"/>
    <w:rsid w:val="00844421"/>
    <w:rsid w:val="00845079"/>
    <w:rsid w:val="00845D93"/>
    <w:rsid w:val="008468F9"/>
    <w:rsid w:val="00846ABE"/>
    <w:rsid w:val="0084769B"/>
    <w:rsid w:val="00850E2A"/>
    <w:rsid w:val="00851458"/>
    <w:rsid w:val="00852B37"/>
    <w:rsid w:val="008532CB"/>
    <w:rsid w:val="008536B5"/>
    <w:rsid w:val="00853909"/>
    <w:rsid w:val="008539FD"/>
    <w:rsid w:val="00853E4D"/>
    <w:rsid w:val="0085412C"/>
    <w:rsid w:val="008577F1"/>
    <w:rsid w:val="00860C7D"/>
    <w:rsid w:val="00860F5D"/>
    <w:rsid w:val="00861068"/>
    <w:rsid w:val="00861CC4"/>
    <w:rsid w:val="0086221F"/>
    <w:rsid w:val="008630F1"/>
    <w:rsid w:val="008638CB"/>
    <w:rsid w:val="00863BBD"/>
    <w:rsid w:val="00863C3A"/>
    <w:rsid w:val="00863E22"/>
    <w:rsid w:val="00866141"/>
    <w:rsid w:val="00867474"/>
    <w:rsid w:val="00870037"/>
    <w:rsid w:val="00873899"/>
    <w:rsid w:val="0087552B"/>
    <w:rsid w:val="00875EFF"/>
    <w:rsid w:val="0087645F"/>
    <w:rsid w:val="00876551"/>
    <w:rsid w:val="00876CBE"/>
    <w:rsid w:val="00880B45"/>
    <w:rsid w:val="0088133A"/>
    <w:rsid w:val="00881D7B"/>
    <w:rsid w:val="008826EF"/>
    <w:rsid w:val="00882BEC"/>
    <w:rsid w:val="00882E7E"/>
    <w:rsid w:val="008835EE"/>
    <w:rsid w:val="00883D25"/>
    <w:rsid w:val="00884A8E"/>
    <w:rsid w:val="008853F0"/>
    <w:rsid w:val="00885630"/>
    <w:rsid w:val="00885C82"/>
    <w:rsid w:val="00886996"/>
    <w:rsid w:val="00886F7A"/>
    <w:rsid w:val="00887245"/>
    <w:rsid w:val="00887F2F"/>
    <w:rsid w:val="00890066"/>
    <w:rsid w:val="00893379"/>
    <w:rsid w:val="0089615F"/>
    <w:rsid w:val="00896652"/>
    <w:rsid w:val="00896AE3"/>
    <w:rsid w:val="0089755F"/>
    <w:rsid w:val="008A04EA"/>
    <w:rsid w:val="008A09AA"/>
    <w:rsid w:val="008A19F6"/>
    <w:rsid w:val="008A22F4"/>
    <w:rsid w:val="008A29E6"/>
    <w:rsid w:val="008A2C69"/>
    <w:rsid w:val="008A2D7B"/>
    <w:rsid w:val="008A3A5F"/>
    <w:rsid w:val="008A3BEE"/>
    <w:rsid w:val="008A4DD4"/>
    <w:rsid w:val="008A578C"/>
    <w:rsid w:val="008A5C93"/>
    <w:rsid w:val="008A6079"/>
    <w:rsid w:val="008A61B1"/>
    <w:rsid w:val="008A62F9"/>
    <w:rsid w:val="008A6A50"/>
    <w:rsid w:val="008A7027"/>
    <w:rsid w:val="008A79D0"/>
    <w:rsid w:val="008B1A81"/>
    <w:rsid w:val="008B4433"/>
    <w:rsid w:val="008B44C1"/>
    <w:rsid w:val="008B513A"/>
    <w:rsid w:val="008B5BB5"/>
    <w:rsid w:val="008B7A73"/>
    <w:rsid w:val="008B7D17"/>
    <w:rsid w:val="008C0C97"/>
    <w:rsid w:val="008C171E"/>
    <w:rsid w:val="008C2483"/>
    <w:rsid w:val="008C25A6"/>
    <w:rsid w:val="008C2686"/>
    <w:rsid w:val="008C339C"/>
    <w:rsid w:val="008C4287"/>
    <w:rsid w:val="008C552A"/>
    <w:rsid w:val="008C6B90"/>
    <w:rsid w:val="008D0212"/>
    <w:rsid w:val="008D0461"/>
    <w:rsid w:val="008D07B8"/>
    <w:rsid w:val="008D12A1"/>
    <w:rsid w:val="008D223A"/>
    <w:rsid w:val="008D226D"/>
    <w:rsid w:val="008D22F1"/>
    <w:rsid w:val="008D23DB"/>
    <w:rsid w:val="008D2E9A"/>
    <w:rsid w:val="008D4E32"/>
    <w:rsid w:val="008D5E46"/>
    <w:rsid w:val="008D5E72"/>
    <w:rsid w:val="008D63D8"/>
    <w:rsid w:val="008D7120"/>
    <w:rsid w:val="008E1DA3"/>
    <w:rsid w:val="008E2D78"/>
    <w:rsid w:val="008E312D"/>
    <w:rsid w:val="008E37E0"/>
    <w:rsid w:val="008E39AC"/>
    <w:rsid w:val="008E3CA2"/>
    <w:rsid w:val="008E3D78"/>
    <w:rsid w:val="008E457C"/>
    <w:rsid w:val="008E4788"/>
    <w:rsid w:val="008E4B43"/>
    <w:rsid w:val="008E5265"/>
    <w:rsid w:val="008E5946"/>
    <w:rsid w:val="008E6225"/>
    <w:rsid w:val="008E72E3"/>
    <w:rsid w:val="008E72EC"/>
    <w:rsid w:val="008E7AC2"/>
    <w:rsid w:val="008F02F6"/>
    <w:rsid w:val="008F06E9"/>
    <w:rsid w:val="008F108A"/>
    <w:rsid w:val="008F21D9"/>
    <w:rsid w:val="008F4BA6"/>
    <w:rsid w:val="008F5641"/>
    <w:rsid w:val="008F56BC"/>
    <w:rsid w:val="008F5CE3"/>
    <w:rsid w:val="008F7477"/>
    <w:rsid w:val="009013D8"/>
    <w:rsid w:val="00902E94"/>
    <w:rsid w:val="009032DA"/>
    <w:rsid w:val="00905251"/>
    <w:rsid w:val="0090527B"/>
    <w:rsid w:val="009068F2"/>
    <w:rsid w:val="00906AEB"/>
    <w:rsid w:val="00912931"/>
    <w:rsid w:val="00912CD1"/>
    <w:rsid w:val="009133F2"/>
    <w:rsid w:val="00913A18"/>
    <w:rsid w:val="009162B0"/>
    <w:rsid w:val="0091681D"/>
    <w:rsid w:val="00916CA0"/>
    <w:rsid w:val="00920BA7"/>
    <w:rsid w:val="009213A5"/>
    <w:rsid w:val="00921688"/>
    <w:rsid w:val="00921FA0"/>
    <w:rsid w:val="00922CFD"/>
    <w:rsid w:val="00924000"/>
    <w:rsid w:val="00924597"/>
    <w:rsid w:val="0092701F"/>
    <w:rsid w:val="00927506"/>
    <w:rsid w:val="009305D2"/>
    <w:rsid w:val="00930FE9"/>
    <w:rsid w:val="009334E8"/>
    <w:rsid w:val="00933C5A"/>
    <w:rsid w:val="0093629F"/>
    <w:rsid w:val="0093661F"/>
    <w:rsid w:val="00937A3A"/>
    <w:rsid w:val="00937BC2"/>
    <w:rsid w:val="00940B91"/>
    <w:rsid w:val="00941881"/>
    <w:rsid w:val="009421A7"/>
    <w:rsid w:val="009425A1"/>
    <w:rsid w:val="009427A2"/>
    <w:rsid w:val="009432B1"/>
    <w:rsid w:val="00944412"/>
    <w:rsid w:val="009445E1"/>
    <w:rsid w:val="00945907"/>
    <w:rsid w:val="00945FA7"/>
    <w:rsid w:val="00945FFE"/>
    <w:rsid w:val="00946E44"/>
    <w:rsid w:val="00951498"/>
    <w:rsid w:val="00951529"/>
    <w:rsid w:val="0095244F"/>
    <w:rsid w:val="00953043"/>
    <w:rsid w:val="00953298"/>
    <w:rsid w:val="0095366D"/>
    <w:rsid w:val="00954409"/>
    <w:rsid w:val="0095479F"/>
    <w:rsid w:val="00954C2A"/>
    <w:rsid w:val="00955403"/>
    <w:rsid w:val="00955E93"/>
    <w:rsid w:val="00956F8C"/>
    <w:rsid w:val="00957513"/>
    <w:rsid w:val="00957A52"/>
    <w:rsid w:val="00957ADC"/>
    <w:rsid w:val="0096013E"/>
    <w:rsid w:val="00960829"/>
    <w:rsid w:val="00960BD7"/>
    <w:rsid w:val="00961AB7"/>
    <w:rsid w:val="00962930"/>
    <w:rsid w:val="009629DE"/>
    <w:rsid w:val="00962BE8"/>
    <w:rsid w:val="00962CCB"/>
    <w:rsid w:val="00965991"/>
    <w:rsid w:val="00965FF0"/>
    <w:rsid w:val="0096678E"/>
    <w:rsid w:val="0096765B"/>
    <w:rsid w:val="00970A89"/>
    <w:rsid w:val="00972351"/>
    <w:rsid w:val="00972B84"/>
    <w:rsid w:val="009745BF"/>
    <w:rsid w:val="00974EE8"/>
    <w:rsid w:val="0097536E"/>
    <w:rsid w:val="009753EE"/>
    <w:rsid w:val="00975670"/>
    <w:rsid w:val="0098022E"/>
    <w:rsid w:val="00980D6F"/>
    <w:rsid w:val="00982131"/>
    <w:rsid w:val="00982D1D"/>
    <w:rsid w:val="00982DE4"/>
    <w:rsid w:val="0098352B"/>
    <w:rsid w:val="009844A8"/>
    <w:rsid w:val="00984D3B"/>
    <w:rsid w:val="00985E40"/>
    <w:rsid w:val="00986129"/>
    <w:rsid w:val="0098684F"/>
    <w:rsid w:val="00986E89"/>
    <w:rsid w:val="009877A0"/>
    <w:rsid w:val="00990E36"/>
    <w:rsid w:val="00991865"/>
    <w:rsid w:val="00991AB5"/>
    <w:rsid w:val="00991B68"/>
    <w:rsid w:val="00992A1B"/>
    <w:rsid w:val="00992C25"/>
    <w:rsid w:val="00993BFF"/>
    <w:rsid w:val="00994CA6"/>
    <w:rsid w:val="00994D82"/>
    <w:rsid w:val="0099657D"/>
    <w:rsid w:val="00996CBB"/>
    <w:rsid w:val="009975C3"/>
    <w:rsid w:val="009A0193"/>
    <w:rsid w:val="009A0999"/>
    <w:rsid w:val="009A0AE4"/>
    <w:rsid w:val="009A1724"/>
    <w:rsid w:val="009A1FB2"/>
    <w:rsid w:val="009A2241"/>
    <w:rsid w:val="009A2D6B"/>
    <w:rsid w:val="009A532E"/>
    <w:rsid w:val="009A5927"/>
    <w:rsid w:val="009A6C96"/>
    <w:rsid w:val="009A7230"/>
    <w:rsid w:val="009B0263"/>
    <w:rsid w:val="009B2A1C"/>
    <w:rsid w:val="009B4A7E"/>
    <w:rsid w:val="009B580C"/>
    <w:rsid w:val="009B6B5A"/>
    <w:rsid w:val="009B720E"/>
    <w:rsid w:val="009C0CE0"/>
    <w:rsid w:val="009C2223"/>
    <w:rsid w:val="009C24D6"/>
    <w:rsid w:val="009C4035"/>
    <w:rsid w:val="009C420C"/>
    <w:rsid w:val="009C4E75"/>
    <w:rsid w:val="009C5EC1"/>
    <w:rsid w:val="009C6182"/>
    <w:rsid w:val="009C6542"/>
    <w:rsid w:val="009C6EB7"/>
    <w:rsid w:val="009C71A3"/>
    <w:rsid w:val="009D0704"/>
    <w:rsid w:val="009D0F1F"/>
    <w:rsid w:val="009D11C5"/>
    <w:rsid w:val="009D1262"/>
    <w:rsid w:val="009D145A"/>
    <w:rsid w:val="009D1BFE"/>
    <w:rsid w:val="009D1D22"/>
    <w:rsid w:val="009D3794"/>
    <w:rsid w:val="009D3B65"/>
    <w:rsid w:val="009D453C"/>
    <w:rsid w:val="009D4E2D"/>
    <w:rsid w:val="009E1286"/>
    <w:rsid w:val="009E1983"/>
    <w:rsid w:val="009E1F67"/>
    <w:rsid w:val="009E33E8"/>
    <w:rsid w:val="009E3FA4"/>
    <w:rsid w:val="009E4403"/>
    <w:rsid w:val="009E49B4"/>
    <w:rsid w:val="009E4E66"/>
    <w:rsid w:val="009E67DA"/>
    <w:rsid w:val="009E698D"/>
    <w:rsid w:val="009E6E4A"/>
    <w:rsid w:val="009E71DC"/>
    <w:rsid w:val="009F0CAB"/>
    <w:rsid w:val="009F1B62"/>
    <w:rsid w:val="009F27E1"/>
    <w:rsid w:val="009F2E88"/>
    <w:rsid w:val="009F36C3"/>
    <w:rsid w:val="009F3825"/>
    <w:rsid w:val="009F3AF1"/>
    <w:rsid w:val="009F3E26"/>
    <w:rsid w:val="009F4065"/>
    <w:rsid w:val="009F4A75"/>
    <w:rsid w:val="009F4E08"/>
    <w:rsid w:val="009F659B"/>
    <w:rsid w:val="009F7381"/>
    <w:rsid w:val="009F7AE0"/>
    <w:rsid w:val="009F7F47"/>
    <w:rsid w:val="00A01B3C"/>
    <w:rsid w:val="00A02071"/>
    <w:rsid w:val="00A0569A"/>
    <w:rsid w:val="00A06AC5"/>
    <w:rsid w:val="00A06DD2"/>
    <w:rsid w:val="00A06F4B"/>
    <w:rsid w:val="00A106AE"/>
    <w:rsid w:val="00A1085E"/>
    <w:rsid w:val="00A11B94"/>
    <w:rsid w:val="00A11BA2"/>
    <w:rsid w:val="00A11CEB"/>
    <w:rsid w:val="00A1252F"/>
    <w:rsid w:val="00A12580"/>
    <w:rsid w:val="00A12702"/>
    <w:rsid w:val="00A12A3F"/>
    <w:rsid w:val="00A12E18"/>
    <w:rsid w:val="00A13DC3"/>
    <w:rsid w:val="00A16605"/>
    <w:rsid w:val="00A203A2"/>
    <w:rsid w:val="00A2072B"/>
    <w:rsid w:val="00A209B2"/>
    <w:rsid w:val="00A20D60"/>
    <w:rsid w:val="00A2238A"/>
    <w:rsid w:val="00A233CB"/>
    <w:rsid w:val="00A24956"/>
    <w:rsid w:val="00A24B1B"/>
    <w:rsid w:val="00A25F2C"/>
    <w:rsid w:val="00A26407"/>
    <w:rsid w:val="00A2710B"/>
    <w:rsid w:val="00A27C81"/>
    <w:rsid w:val="00A27D55"/>
    <w:rsid w:val="00A30938"/>
    <w:rsid w:val="00A309CE"/>
    <w:rsid w:val="00A317CA"/>
    <w:rsid w:val="00A326CC"/>
    <w:rsid w:val="00A32F33"/>
    <w:rsid w:val="00A33C25"/>
    <w:rsid w:val="00A344B6"/>
    <w:rsid w:val="00A35887"/>
    <w:rsid w:val="00A35A94"/>
    <w:rsid w:val="00A36447"/>
    <w:rsid w:val="00A37FB5"/>
    <w:rsid w:val="00A403D2"/>
    <w:rsid w:val="00A41A21"/>
    <w:rsid w:val="00A41C5C"/>
    <w:rsid w:val="00A41F07"/>
    <w:rsid w:val="00A422EC"/>
    <w:rsid w:val="00A42488"/>
    <w:rsid w:val="00A42D4F"/>
    <w:rsid w:val="00A436D9"/>
    <w:rsid w:val="00A444CD"/>
    <w:rsid w:val="00A44B53"/>
    <w:rsid w:val="00A45613"/>
    <w:rsid w:val="00A45823"/>
    <w:rsid w:val="00A46006"/>
    <w:rsid w:val="00A501F1"/>
    <w:rsid w:val="00A5030E"/>
    <w:rsid w:val="00A51615"/>
    <w:rsid w:val="00A5238E"/>
    <w:rsid w:val="00A52DEE"/>
    <w:rsid w:val="00A5342F"/>
    <w:rsid w:val="00A53768"/>
    <w:rsid w:val="00A53DD0"/>
    <w:rsid w:val="00A54F1E"/>
    <w:rsid w:val="00A54FBE"/>
    <w:rsid w:val="00A55472"/>
    <w:rsid w:val="00A55919"/>
    <w:rsid w:val="00A56997"/>
    <w:rsid w:val="00A569FD"/>
    <w:rsid w:val="00A56A12"/>
    <w:rsid w:val="00A60368"/>
    <w:rsid w:val="00A622A4"/>
    <w:rsid w:val="00A626F3"/>
    <w:rsid w:val="00A64455"/>
    <w:rsid w:val="00A64BB2"/>
    <w:rsid w:val="00A65AF1"/>
    <w:rsid w:val="00A65B7F"/>
    <w:rsid w:val="00A67022"/>
    <w:rsid w:val="00A7127B"/>
    <w:rsid w:val="00A71398"/>
    <w:rsid w:val="00A71CF2"/>
    <w:rsid w:val="00A7224F"/>
    <w:rsid w:val="00A722C0"/>
    <w:rsid w:val="00A72633"/>
    <w:rsid w:val="00A72825"/>
    <w:rsid w:val="00A72E79"/>
    <w:rsid w:val="00A73923"/>
    <w:rsid w:val="00A73CF7"/>
    <w:rsid w:val="00A73D8B"/>
    <w:rsid w:val="00A74016"/>
    <w:rsid w:val="00A742F9"/>
    <w:rsid w:val="00A77F88"/>
    <w:rsid w:val="00A80661"/>
    <w:rsid w:val="00A81D84"/>
    <w:rsid w:val="00A824E6"/>
    <w:rsid w:val="00A8252C"/>
    <w:rsid w:val="00A839DB"/>
    <w:rsid w:val="00A83CE8"/>
    <w:rsid w:val="00A84ED5"/>
    <w:rsid w:val="00A8574B"/>
    <w:rsid w:val="00A86E38"/>
    <w:rsid w:val="00A87EBF"/>
    <w:rsid w:val="00A926E9"/>
    <w:rsid w:val="00A92F8F"/>
    <w:rsid w:val="00A9381F"/>
    <w:rsid w:val="00A93AAB"/>
    <w:rsid w:val="00A93D11"/>
    <w:rsid w:val="00A94279"/>
    <w:rsid w:val="00A945A4"/>
    <w:rsid w:val="00A945F6"/>
    <w:rsid w:val="00A958E2"/>
    <w:rsid w:val="00A95DE1"/>
    <w:rsid w:val="00A96427"/>
    <w:rsid w:val="00A969CC"/>
    <w:rsid w:val="00AA3512"/>
    <w:rsid w:val="00AA57DE"/>
    <w:rsid w:val="00AA7720"/>
    <w:rsid w:val="00AA7852"/>
    <w:rsid w:val="00AA7C6F"/>
    <w:rsid w:val="00AB00F1"/>
    <w:rsid w:val="00AB0562"/>
    <w:rsid w:val="00AB1FFB"/>
    <w:rsid w:val="00AB296A"/>
    <w:rsid w:val="00AB36CB"/>
    <w:rsid w:val="00AB3AC1"/>
    <w:rsid w:val="00AB58D1"/>
    <w:rsid w:val="00AB6A53"/>
    <w:rsid w:val="00AB7272"/>
    <w:rsid w:val="00AB7626"/>
    <w:rsid w:val="00AC00C3"/>
    <w:rsid w:val="00AC0D75"/>
    <w:rsid w:val="00AC1530"/>
    <w:rsid w:val="00AC231F"/>
    <w:rsid w:val="00AC333E"/>
    <w:rsid w:val="00AC7B86"/>
    <w:rsid w:val="00AD0035"/>
    <w:rsid w:val="00AD0F7B"/>
    <w:rsid w:val="00AD167F"/>
    <w:rsid w:val="00AD17DD"/>
    <w:rsid w:val="00AD1A24"/>
    <w:rsid w:val="00AD25D5"/>
    <w:rsid w:val="00AD3334"/>
    <w:rsid w:val="00AD3606"/>
    <w:rsid w:val="00AD3CAF"/>
    <w:rsid w:val="00AD40F6"/>
    <w:rsid w:val="00AD441F"/>
    <w:rsid w:val="00AD4613"/>
    <w:rsid w:val="00AD53AA"/>
    <w:rsid w:val="00AD695D"/>
    <w:rsid w:val="00AD6C45"/>
    <w:rsid w:val="00AD7BDE"/>
    <w:rsid w:val="00AE092B"/>
    <w:rsid w:val="00AE0B51"/>
    <w:rsid w:val="00AE0C27"/>
    <w:rsid w:val="00AE5246"/>
    <w:rsid w:val="00AE5ADE"/>
    <w:rsid w:val="00AE6CEC"/>
    <w:rsid w:val="00AE6D29"/>
    <w:rsid w:val="00AE7F3E"/>
    <w:rsid w:val="00AF1B3B"/>
    <w:rsid w:val="00AF27AB"/>
    <w:rsid w:val="00AF5CFA"/>
    <w:rsid w:val="00AF62C9"/>
    <w:rsid w:val="00AF678F"/>
    <w:rsid w:val="00AF6DBB"/>
    <w:rsid w:val="00AF6E89"/>
    <w:rsid w:val="00B00934"/>
    <w:rsid w:val="00B011E3"/>
    <w:rsid w:val="00B024EA"/>
    <w:rsid w:val="00B026A3"/>
    <w:rsid w:val="00B02E1F"/>
    <w:rsid w:val="00B03303"/>
    <w:rsid w:val="00B05136"/>
    <w:rsid w:val="00B06FB9"/>
    <w:rsid w:val="00B079C8"/>
    <w:rsid w:val="00B118D2"/>
    <w:rsid w:val="00B11AE6"/>
    <w:rsid w:val="00B12491"/>
    <w:rsid w:val="00B14DB9"/>
    <w:rsid w:val="00B15508"/>
    <w:rsid w:val="00B15705"/>
    <w:rsid w:val="00B15A54"/>
    <w:rsid w:val="00B162BA"/>
    <w:rsid w:val="00B20742"/>
    <w:rsid w:val="00B21E81"/>
    <w:rsid w:val="00B233D6"/>
    <w:rsid w:val="00B233FA"/>
    <w:rsid w:val="00B24A98"/>
    <w:rsid w:val="00B25AF4"/>
    <w:rsid w:val="00B2683D"/>
    <w:rsid w:val="00B269B6"/>
    <w:rsid w:val="00B30E96"/>
    <w:rsid w:val="00B32146"/>
    <w:rsid w:val="00B333EF"/>
    <w:rsid w:val="00B33422"/>
    <w:rsid w:val="00B335A9"/>
    <w:rsid w:val="00B33669"/>
    <w:rsid w:val="00B33C7C"/>
    <w:rsid w:val="00B3462F"/>
    <w:rsid w:val="00B34B71"/>
    <w:rsid w:val="00B35637"/>
    <w:rsid w:val="00B356D2"/>
    <w:rsid w:val="00B357C1"/>
    <w:rsid w:val="00B360C0"/>
    <w:rsid w:val="00B3663E"/>
    <w:rsid w:val="00B3666D"/>
    <w:rsid w:val="00B37218"/>
    <w:rsid w:val="00B37507"/>
    <w:rsid w:val="00B40D7E"/>
    <w:rsid w:val="00B40EDF"/>
    <w:rsid w:val="00B41C7B"/>
    <w:rsid w:val="00B41ECE"/>
    <w:rsid w:val="00B42069"/>
    <w:rsid w:val="00B426AD"/>
    <w:rsid w:val="00B431AC"/>
    <w:rsid w:val="00B435E5"/>
    <w:rsid w:val="00B43A0B"/>
    <w:rsid w:val="00B4451F"/>
    <w:rsid w:val="00B470C1"/>
    <w:rsid w:val="00B472F6"/>
    <w:rsid w:val="00B51A6E"/>
    <w:rsid w:val="00B51A80"/>
    <w:rsid w:val="00B51C81"/>
    <w:rsid w:val="00B51DBA"/>
    <w:rsid w:val="00B52846"/>
    <w:rsid w:val="00B52E0F"/>
    <w:rsid w:val="00B53796"/>
    <w:rsid w:val="00B53812"/>
    <w:rsid w:val="00B561E6"/>
    <w:rsid w:val="00B56ACD"/>
    <w:rsid w:val="00B56D37"/>
    <w:rsid w:val="00B56E64"/>
    <w:rsid w:val="00B577FA"/>
    <w:rsid w:val="00B60697"/>
    <w:rsid w:val="00B62A09"/>
    <w:rsid w:val="00B634D1"/>
    <w:rsid w:val="00B646C8"/>
    <w:rsid w:val="00B6474F"/>
    <w:rsid w:val="00B64ADF"/>
    <w:rsid w:val="00B651B3"/>
    <w:rsid w:val="00B65B17"/>
    <w:rsid w:val="00B65C16"/>
    <w:rsid w:val="00B707F4"/>
    <w:rsid w:val="00B71AA6"/>
    <w:rsid w:val="00B7257F"/>
    <w:rsid w:val="00B72742"/>
    <w:rsid w:val="00B72B77"/>
    <w:rsid w:val="00B73B00"/>
    <w:rsid w:val="00B744AB"/>
    <w:rsid w:val="00B74757"/>
    <w:rsid w:val="00B74C5D"/>
    <w:rsid w:val="00B77065"/>
    <w:rsid w:val="00B8033C"/>
    <w:rsid w:val="00B8037F"/>
    <w:rsid w:val="00B81A1B"/>
    <w:rsid w:val="00B82483"/>
    <w:rsid w:val="00B83145"/>
    <w:rsid w:val="00B83578"/>
    <w:rsid w:val="00B83A3A"/>
    <w:rsid w:val="00B83CA0"/>
    <w:rsid w:val="00B84850"/>
    <w:rsid w:val="00B864E9"/>
    <w:rsid w:val="00B86612"/>
    <w:rsid w:val="00B86C83"/>
    <w:rsid w:val="00B86DD7"/>
    <w:rsid w:val="00B875CD"/>
    <w:rsid w:val="00B907EF"/>
    <w:rsid w:val="00B910CE"/>
    <w:rsid w:val="00B91620"/>
    <w:rsid w:val="00B918C3"/>
    <w:rsid w:val="00B91CB3"/>
    <w:rsid w:val="00B92638"/>
    <w:rsid w:val="00B94840"/>
    <w:rsid w:val="00B95816"/>
    <w:rsid w:val="00B95B7B"/>
    <w:rsid w:val="00B97483"/>
    <w:rsid w:val="00BA0339"/>
    <w:rsid w:val="00BA0A08"/>
    <w:rsid w:val="00BA1122"/>
    <w:rsid w:val="00BA17D7"/>
    <w:rsid w:val="00BA1EF3"/>
    <w:rsid w:val="00BA2E04"/>
    <w:rsid w:val="00BA2E0B"/>
    <w:rsid w:val="00BA4D0A"/>
    <w:rsid w:val="00BA501D"/>
    <w:rsid w:val="00BA5108"/>
    <w:rsid w:val="00BA5460"/>
    <w:rsid w:val="00BA56F4"/>
    <w:rsid w:val="00BA6246"/>
    <w:rsid w:val="00BA7FDD"/>
    <w:rsid w:val="00BB0596"/>
    <w:rsid w:val="00BB0621"/>
    <w:rsid w:val="00BB22DB"/>
    <w:rsid w:val="00BB6025"/>
    <w:rsid w:val="00BB63BB"/>
    <w:rsid w:val="00BB6847"/>
    <w:rsid w:val="00BB6F52"/>
    <w:rsid w:val="00BB7439"/>
    <w:rsid w:val="00BB74C0"/>
    <w:rsid w:val="00BB7775"/>
    <w:rsid w:val="00BC1299"/>
    <w:rsid w:val="00BC1538"/>
    <w:rsid w:val="00BC1DE0"/>
    <w:rsid w:val="00BC1DF5"/>
    <w:rsid w:val="00BC2227"/>
    <w:rsid w:val="00BC4626"/>
    <w:rsid w:val="00BC4CAC"/>
    <w:rsid w:val="00BC4E07"/>
    <w:rsid w:val="00BC4ED0"/>
    <w:rsid w:val="00BC5673"/>
    <w:rsid w:val="00BC5711"/>
    <w:rsid w:val="00BC6BA7"/>
    <w:rsid w:val="00BC74E3"/>
    <w:rsid w:val="00BC7B57"/>
    <w:rsid w:val="00BD06C2"/>
    <w:rsid w:val="00BD0760"/>
    <w:rsid w:val="00BD17A2"/>
    <w:rsid w:val="00BD1AEE"/>
    <w:rsid w:val="00BD2191"/>
    <w:rsid w:val="00BD3365"/>
    <w:rsid w:val="00BD3F3B"/>
    <w:rsid w:val="00BD5A49"/>
    <w:rsid w:val="00BD6038"/>
    <w:rsid w:val="00BD60F7"/>
    <w:rsid w:val="00BD7C81"/>
    <w:rsid w:val="00BE0F92"/>
    <w:rsid w:val="00BE1517"/>
    <w:rsid w:val="00BE15C4"/>
    <w:rsid w:val="00BE1ADF"/>
    <w:rsid w:val="00BE1BF3"/>
    <w:rsid w:val="00BE20FB"/>
    <w:rsid w:val="00BE24DB"/>
    <w:rsid w:val="00BE3593"/>
    <w:rsid w:val="00BE3852"/>
    <w:rsid w:val="00BE3C6C"/>
    <w:rsid w:val="00BE4C11"/>
    <w:rsid w:val="00BE5E65"/>
    <w:rsid w:val="00BE5FA3"/>
    <w:rsid w:val="00BE6587"/>
    <w:rsid w:val="00BF007C"/>
    <w:rsid w:val="00BF03FB"/>
    <w:rsid w:val="00BF3349"/>
    <w:rsid w:val="00BF362C"/>
    <w:rsid w:val="00BF5234"/>
    <w:rsid w:val="00BF5C26"/>
    <w:rsid w:val="00BF6474"/>
    <w:rsid w:val="00C00308"/>
    <w:rsid w:val="00C00323"/>
    <w:rsid w:val="00C00CA5"/>
    <w:rsid w:val="00C00F3B"/>
    <w:rsid w:val="00C02825"/>
    <w:rsid w:val="00C037F0"/>
    <w:rsid w:val="00C04226"/>
    <w:rsid w:val="00C047FB"/>
    <w:rsid w:val="00C051B4"/>
    <w:rsid w:val="00C05762"/>
    <w:rsid w:val="00C05D47"/>
    <w:rsid w:val="00C0615B"/>
    <w:rsid w:val="00C074C0"/>
    <w:rsid w:val="00C07A5D"/>
    <w:rsid w:val="00C10A6C"/>
    <w:rsid w:val="00C10D89"/>
    <w:rsid w:val="00C114BD"/>
    <w:rsid w:val="00C12BF0"/>
    <w:rsid w:val="00C13904"/>
    <w:rsid w:val="00C15CB5"/>
    <w:rsid w:val="00C16765"/>
    <w:rsid w:val="00C175D3"/>
    <w:rsid w:val="00C201F1"/>
    <w:rsid w:val="00C2048C"/>
    <w:rsid w:val="00C205CA"/>
    <w:rsid w:val="00C218D3"/>
    <w:rsid w:val="00C24088"/>
    <w:rsid w:val="00C25AA9"/>
    <w:rsid w:val="00C25E53"/>
    <w:rsid w:val="00C2623B"/>
    <w:rsid w:val="00C26536"/>
    <w:rsid w:val="00C266D9"/>
    <w:rsid w:val="00C27319"/>
    <w:rsid w:val="00C27CEC"/>
    <w:rsid w:val="00C3210D"/>
    <w:rsid w:val="00C337E1"/>
    <w:rsid w:val="00C33DC2"/>
    <w:rsid w:val="00C33E69"/>
    <w:rsid w:val="00C34B50"/>
    <w:rsid w:val="00C35C61"/>
    <w:rsid w:val="00C35D49"/>
    <w:rsid w:val="00C37ED2"/>
    <w:rsid w:val="00C40733"/>
    <w:rsid w:val="00C41120"/>
    <w:rsid w:val="00C41592"/>
    <w:rsid w:val="00C418F8"/>
    <w:rsid w:val="00C42885"/>
    <w:rsid w:val="00C43A96"/>
    <w:rsid w:val="00C43E60"/>
    <w:rsid w:val="00C43E82"/>
    <w:rsid w:val="00C45823"/>
    <w:rsid w:val="00C46103"/>
    <w:rsid w:val="00C463F1"/>
    <w:rsid w:val="00C472FA"/>
    <w:rsid w:val="00C47C64"/>
    <w:rsid w:val="00C50E3E"/>
    <w:rsid w:val="00C5127C"/>
    <w:rsid w:val="00C52529"/>
    <w:rsid w:val="00C52D38"/>
    <w:rsid w:val="00C53C65"/>
    <w:rsid w:val="00C54EA2"/>
    <w:rsid w:val="00C568E6"/>
    <w:rsid w:val="00C57290"/>
    <w:rsid w:val="00C578F4"/>
    <w:rsid w:val="00C60262"/>
    <w:rsid w:val="00C60764"/>
    <w:rsid w:val="00C61FBA"/>
    <w:rsid w:val="00C6329B"/>
    <w:rsid w:val="00C633B2"/>
    <w:rsid w:val="00C633E4"/>
    <w:rsid w:val="00C637BF"/>
    <w:rsid w:val="00C65E7C"/>
    <w:rsid w:val="00C66046"/>
    <w:rsid w:val="00C66CC3"/>
    <w:rsid w:val="00C70C98"/>
    <w:rsid w:val="00C7197F"/>
    <w:rsid w:val="00C72619"/>
    <w:rsid w:val="00C76092"/>
    <w:rsid w:val="00C813F5"/>
    <w:rsid w:val="00C81FF6"/>
    <w:rsid w:val="00C81FFD"/>
    <w:rsid w:val="00C824E1"/>
    <w:rsid w:val="00C845AD"/>
    <w:rsid w:val="00C84F07"/>
    <w:rsid w:val="00C87658"/>
    <w:rsid w:val="00C87B64"/>
    <w:rsid w:val="00C900F3"/>
    <w:rsid w:val="00C90CFD"/>
    <w:rsid w:val="00C90D08"/>
    <w:rsid w:val="00C91283"/>
    <w:rsid w:val="00C918DE"/>
    <w:rsid w:val="00C92731"/>
    <w:rsid w:val="00C9321B"/>
    <w:rsid w:val="00C93B82"/>
    <w:rsid w:val="00C9454D"/>
    <w:rsid w:val="00C946F2"/>
    <w:rsid w:val="00C95AD5"/>
    <w:rsid w:val="00C95D72"/>
    <w:rsid w:val="00C9661C"/>
    <w:rsid w:val="00C967BB"/>
    <w:rsid w:val="00C97F57"/>
    <w:rsid w:val="00C97F84"/>
    <w:rsid w:val="00CA0477"/>
    <w:rsid w:val="00CA2448"/>
    <w:rsid w:val="00CA2E4F"/>
    <w:rsid w:val="00CA2E8F"/>
    <w:rsid w:val="00CA3465"/>
    <w:rsid w:val="00CA4AF1"/>
    <w:rsid w:val="00CA5516"/>
    <w:rsid w:val="00CA58F3"/>
    <w:rsid w:val="00CA6E7D"/>
    <w:rsid w:val="00CA6E99"/>
    <w:rsid w:val="00CA7245"/>
    <w:rsid w:val="00CB0BF5"/>
    <w:rsid w:val="00CB18E2"/>
    <w:rsid w:val="00CB256F"/>
    <w:rsid w:val="00CB3948"/>
    <w:rsid w:val="00CB4496"/>
    <w:rsid w:val="00CB4BFF"/>
    <w:rsid w:val="00CB4FD7"/>
    <w:rsid w:val="00CB50AC"/>
    <w:rsid w:val="00CB5F02"/>
    <w:rsid w:val="00CB7823"/>
    <w:rsid w:val="00CC02B2"/>
    <w:rsid w:val="00CC03AD"/>
    <w:rsid w:val="00CC0F34"/>
    <w:rsid w:val="00CC18CF"/>
    <w:rsid w:val="00CC326E"/>
    <w:rsid w:val="00CC326F"/>
    <w:rsid w:val="00CC42BA"/>
    <w:rsid w:val="00CC42E8"/>
    <w:rsid w:val="00CC4389"/>
    <w:rsid w:val="00CC52D2"/>
    <w:rsid w:val="00CC53AE"/>
    <w:rsid w:val="00CD0863"/>
    <w:rsid w:val="00CD2056"/>
    <w:rsid w:val="00CD2364"/>
    <w:rsid w:val="00CD2804"/>
    <w:rsid w:val="00CD2866"/>
    <w:rsid w:val="00CD2FDE"/>
    <w:rsid w:val="00CD57C7"/>
    <w:rsid w:val="00CD5AED"/>
    <w:rsid w:val="00CD5E6B"/>
    <w:rsid w:val="00CD6726"/>
    <w:rsid w:val="00CD6ADD"/>
    <w:rsid w:val="00CD6EF4"/>
    <w:rsid w:val="00CD77DD"/>
    <w:rsid w:val="00CD77F0"/>
    <w:rsid w:val="00CE046F"/>
    <w:rsid w:val="00CE0BBD"/>
    <w:rsid w:val="00CE0CA5"/>
    <w:rsid w:val="00CE0FD7"/>
    <w:rsid w:val="00CE20BD"/>
    <w:rsid w:val="00CE36DA"/>
    <w:rsid w:val="00CE591F"/>
    <w:rsid w:val="00CE5A48"/>
    <w:rsid w:val="00CE7E81"/>
    <w:rsid w:val="00CF16A2"/>
    <w:rsid w:val="00CF24AB"/>
    <w:rsid w:val="00CF4E1B"/>
    <w:rsid w:val="00CF59CF"/>
    <w:rsid w:val="00CF608A"/>
    <w:rsid w:val="00CF6156"/>
    <w:rsid w:val="00CF67CA"/>
    <w:rsid w:val="00CF7B3A"/>
    <w:rsid w:val="00CF7F6D"/>
    <w:rsid w:val="00D00E1B"/>
    <w:rsid w:val="00D01EAC"/>
    <w:rsid w:val="00D022A9"/>
    <w:rsid w:val="00D029DE"/>
    <w:rsid w:val="00D04D3F"/>
    <w:rsid w:val="00D05738"/>
    <w:rsid w:val="00D05FD6"/>
    <w:rsid w:val="00D06720"/>
    <w:rsid w:val="00D06B90"/>
    <w:rsid w:val="00D06E95"/>
    <w:rsid w:val="00D07310"/>
    <w:rsid w:val="00D10FE4"/>
    <w:rsid w:val="00D1187D"/>
    <w:rsid w:val="00D124D5"/>
    <w:rsid w:val="00D1267A"/>
    <w:rsid w:val="00D1332A"/>
    <w:rsid w:val="00D158A1"/>
    <w:rsid w:val="00D1624E"/>
    <w:rsid w:val="00D168AF"/>
    <w:rsid w:val="00D17219"/>
    <w:rsid w:val="00D1756B"/>
    <w:rsid w:val="00D201ED"/>
    <w:rsid w:val="00D202DB"/>
    <w:rsid w:val="00D20536"/>
    <w:rsid w:val="00D210C9"/>
    <w:rsid w:val="00D21A6B"/>
    <w:rsid w:val="00D223D2"/>
    <w:rsid w:val="00D22EAA"/>
    <w:rsid w:val="00D24D92"/>
    <w:rsid w:val="00D26044"/>
    <w:rsid w:val="00D2699D"/>
    <w:rsid w:val="00D27EE6"/>
    <w:rsid w:val="00D304A9"/>
    <w:rsid w:val="00D30669"/>
    <w:rsid w:val="00D3081A"/>
    <w:rsid w:val="00D311C7"/>
    <w:rsid w:val="00D3185B"/>
    <w:rsid w:val="00D32AA8"/>
    <w:rsid w:val="00D33C54"/>
    <w:rsid w:val="00D33DF8"/>
    <w:rsid w:val="00D355ED"/>
    <w:rsid w:val="00D366AB"/>
    <w:rsid w:val="00D40888"/>
    <w:rsid w:val="00D42C64"/>
    <w:rsid w:val="00D43356"/>
    <w:rsid w:val="00D444E3"/>
    <w:rsid w:val="00D45B9C"/>
    <w:rsid w:val="00D469A7"/>
    <w:rsid w:val="00D477C9"/>
    <w:rsid w:val="00D47AAE"/>
    <w:rsid w:val="00D509FC"/>
    <w:rsid w:val="00D50CC3"/>
    <w:rsid w:val="00D52913"/>
    <w:rsid w:val="00D52E3B"/>
    <w:rsid w:val="00D53123"/>
    <w:rsid w:val="00D534A9"/>
    <w:rsid w:val="00D53853"/>
    <w:rsid w:val="00D543C6"/>
    <w:rsid w:val="00D54699"/>
    <w:rsid w:val="00D54787"/>
    <w:rsid w:val="00D555CF"/>
    <w:rsid w:val="00D566D1"/>
    <w:rsid w:val="00D567D7"/>
    <w:rsid w:val="00D57247"/>
    <w:rsid w:val="00D5749A"/>
    <w:rsid w:val="00D57608"/>
    <w:rsid w:val="00D57CF3"/>
    <w:rsid w:val="00D600B9"/>
    <w:rsid w:val="00D60327"/>
    <w:rsid w:val="00D60783"/>
    <w:rsid w:val="00D60EDA"/>
    <w:rsid w:val="00D613D3"/>
    <w:rsid w:val="00D616D9"/>
    <w:rsid w:val="00D620D9"/>
    <w:rsid w:val="00D644A0"/>
    <w:rsid w:val="00D65628"/>
    <w:rsid w:val="00D663AC"/>
    <w:rsid w:val="00D6640F"/>
    <w:rsid w:val="00D671F8"/>
    <w:rsid w:val="00D6747D"/>
    <w:rsid w:val="00D7027F"/>
    <w:rsid w:val="00D70964"/>
    <w:rsid w:val="00D70DEF"/>
    <w:rsid w:val="00D70FFB"/>
    <w:rsid w:val="00D711F2"/>
    <w:rsid w:val="00D73185"/>
    <w:rsid w:val="00D7338D"/>
    <w:rsid w:val="00D73646"/>
    <w:rsid w:val="00D73AD7"/>
    <w:rsid w:val="00D73D2A"/>
    <w:rsid w:val="00D742EB"/>
    <w:rsid w:val="00D75E30"/>
    <w:rsid w:val="00D76036"/>
    <w:rsid w:val="00D77438"/>
    <w:rsid w:val="00D77703"/>
    <w:rsid w:val="00D80937"/>
    <w:rsid w:val="00D80B75"/>
    <w:rsid w:val="00D82B2B"/>
    <w:rsid w:val="00D831BF"/>
    <w:rsid w:val="00D83E72"/>
    <w:rsid w:val="00D85C6A"/>
    <w:rsid w:val="00D85D4D"/>
    <w:rsid w:val="00D85ED8"/>
    <w:rsid w:val="00D85F2D"/>
    <w:rsid w:val="00D87A9D"/>
    <w:rsid w:val="00D904EF"/>
    <w:rsid w:val="00D9098E"/>
    <w:rsid w:val="00D91980"/>
    <w:rsid w:val="00D91AB5"/>
    <w:rsid w:val="00D928FD"/>
    <w:rsid w:val="00D92F19"/>
    <w:rsid w:val="00D9377C"/>
    <w:rsid w:val="00D944E2"/>
    <w:rsid w:val="00D94F6A"/>
    <w:rsid w:val="00D95929"/>
    <w:rsid w:val="00D95A6F"/>
    <w:rsid w:val="00D9634E"/>
    <w:rsid w:val="00D97BA4"/>
    <w:rsid w:val="00DA1575"/>
    <w:rsid w:val="00DA1AE9"/>
    <w:rsid w:val="00DA1B0C"/>
    <w:rsid w:val="00DA2430"/>
    <w:rsid w:val="00DA3111"/>
    <w:rsid w:val="00DA3612"/>
    <w:rsid w:val="00DA3D54"/>
    <w:rsid w:val="00DA3D57"/>
    <w:rsid w:val="00DA45E3"/>
    <w:rsid w:val="00DA4C97"/>
    <w:rsid w:val="00DA69A9"/>
    <w:rsid w:val="00DA7292"/>
    <w:rsid w:val="00DB0615"/>
    <w:rsid w:val="00DB3890"/>
    <w:rsid w:val="00DB3CB1"/>
    <w:rsid w:val="00DB4774"/>
    <w:rsid w:val="00DB47A8"/>
    <w:rsid w:val="00DB4B0A"/>
    <w:rsid w:val="00DB58A5"/>
    <w:rsid w:val="00DB784D"/>
    <w:rsid w:val="00DB78A8"/>
    <w:rsid w:val="00DB78BB"/>
    <w:rsid w:val="00DB7C88"/>
    <w:rsid w:val="00DC0215"/>
    <w:rsid w:val="00DC0956"/>
    <w:rsid w:val="00DC1C76"/>
    <w:rsid w:val="00DC1E01"/>
    <w:rsid w:val="00DC1F9E"/>
    <w:rsid w:val="00DC2504"/>
    <w:rsid w:val="00DC3CB2"/>
    <w:rsid w:val="00DC6476"/>
    <w:rsid w:val="00DC6F65"/>
    <w:rsid w:val="00DD046F"/>
    <w:rsid w:val="00DD1118"/>
    <w:rsid w:val="00DD1160"/>
    <w:rsid w:val="00DD13B7"/>
    <w:rsid w:val="00DD1B60"/>
    <w:rsid w:val="00DD2C39"/>
    <w:rsid w:val="00DD2D45"/>
    <w:rsid w:val="00DD48B3"/>
    <w:rsid w:val="00DD4B4D"/>
    <w:rsid w:val="00DD5103"/>
    <w:rsid w:val="00DD59A5"/>
    <w:rsid w:val="00DD61E2"/>
    <w:rsid w:val="00DD6F5F"/>
    <w:rsid w:val="00DD78F9"/>
    <w:rsid w:val="00DD7E16"/>
    <w:rsid w:val="00DD7F85"/>
    <w:rsid w:val="00DE01B4"/>
    <w:rsid w:val="00DE0374"/>
    <w:rsid w:val="00DE07A8"/>
    <w:rsid w:val="00DE1829"/>
    <w:rsid w:val="00DE1D6C"/>
    <w:rsid w:val="00DE2036"/>
    <w:rsid w:val="00DE376B"/>
    <w:rsid w:val="00DE3ABA"/>
    <w:rsid w:val="00DE3C28"/>
    <w:rsid w:val="00DE3DFC"/>
    <w:rsid w:val="00DE432B"/>
    <w:rsid w:val="00DE51E3"/>
    <w:rsid w:val="00DE5DA7"/>
    <w:rsid w:val="00DE64AA"/>
    <w:rsid w:val="00DE7300"/>
    <w:rsid w:val="00DE7438"/>
    <w:rsid w:val="00DE784B"/>
    <w:rsid w:val="00DF08EF"/>
    <w:rsid w:val="00DF110C"/>
    <w:rsid w:val="00DF1258"/>
    <w:rsid w:val="00DF2030"/>
    <w:rsid w:val="00DF42A3"/>
    <w:rsid w:val="00DF715E"/>
    <w:rsid w:val="00DF73EA"/>
    <w:rsid w:val="00DF7599"/>
    <w:rsid w:val="00E030E0"/>
    <w:rsid w:val="00E031FD"/>
    <w:rsid w:val="00E03344"/>
    <w:rsid w:val="00E03672"/>
    <w:rsid w:val="00E03CB5"/>
    <w:rsid w:val="00E04E36"/>
    <w:rsid w:val="00E05DA4"/>
    <w:rsid w:val="00E07716"/>
    <w:rsid w:val="00E0791E"/>
    <w:rsid w:val="00E10742"/>
    <w:rsid w:val="00E10835"/>
    <w:rsid w:val="00E10882"/>
    <w:rsid w:val="00E10C2C"/>
    <w:rsid w:val="00E11016"/>
    <w:rsid w:val="00E11506"/>
    <w:rsid w:val="00E11AF8"/>
    <w:rsid w:val="00E120BE"/>
    <w:rsid w:val="00E12D2E"/>
    <w:rsid w:val="00E13A19"/>
    <w:rsid w:val="00E13A8B"/>
    <w:rsid w:val="00E1408E"/>
    <w:rsid w:val="00E15251"/>
    <w:rsid w:val="00E15B9F"/>
    <w:rsid w:val="00E15D27"/>
    <w:rsid w:val="00E161E1"/>
    <w:rsid w:val="00E172E3"/>
    <w:rsid w:val="00E211BA"/>
    <w:rsid w:val="00E21B62"/>
    <w:rsid w:val="00E227CF"/>
    <w:rsid w:val="00E2314E"/>
    <w:rsid w:val="00E252BB"/>
    <w:rsid w:val="00E260B9"/>
    <w:rsid w:val="00E26114"/>
    <w:rsid w:val="00E262DE"/>
    <w:rsid w:val="00E26B22"/>
    <w:rsid w:val="00E2776C"/>
    <w:rsid w:val="00E27BF4"/>
    <w:rsid w:val="00E302EF"/>
    <w:rsid w:val="00E319DF"/>
    <w:rsid w:val="00E334F2"/>
    <w:rsid w:val="00E34132"/>
    <w:rsid w:val="00E342BE"/>
    <w:rsid w:val="00E3577C"/>
    <w:rsid w:val="00E37075"/>
    <w:rsid w:val="00E373C8"/>
    <w:rsid w:val="00E4098A"/>
    <w:rsid w:val="00E40C7A"/>
    <w:rsid w:val="00E41401"/>
    <w:rsid w:val="00E41B69"/>
    <w:rsid w:val="00E422A8"/>
    <w:rsid w:val="00E42E2B"/>
    <w:rsid w:val="00E435B8"/>
    <w:rsid w:val="00E436EC"/>
    <w:rsid w:val="00E43DB9"/>
    <w:rsid w:val="00E44254"/>
    <w:rsid w:val="00E44387"/>
    <w:rsid w:val="00E44E36"/>
    <w:rsid w:val="00E46C7D"/>
    <w:rsid w:val="00E477EE"/>
    <w:rsid w:val="00E47F7F"/>
    <w:rsid w:val="00E50392"/>
    <w:rsid w:val="00E52080"/>
    <w:rsid w:val="00E526D2"/>
    <w:rsid w:val="00E527A2"/>
    <w:rsid w:val="00E52FF7"/>
    <w:rsid w:val="00E53200"/>
    <w:rsid w:val="00E533E2"/>
    <w:rsid w:val="00E53831"/>
    <w:rsid w:val="00E53B22"/>
    <w:rsid w:val="00E546DD"/>
    <w:rsid w:val="00E55353"/>
    <w:rsid w:val="00E56260"/>
    <w:rsid w:val="00E56304"/>
    <w:rsid w:val="00E564F7"/>
    <w:rsid w:val="00E56D38"/>
    <w:rsid w:val="00E609E9"/>
    <w:rsid w:val="00E609FF"/>
    <w:rsid w:val="00E60D02"/>
    <w:rsid w:val="00E63BEC"/>
    <w:rsid w:val="00E655A5"/>
    <w:rsid w:val="00E6631B"/>
    <w:rsid w:val="00E66499"/>
    <w:rsid w:val="00E6688F"/>
    <w:rsid w:val="00E66915"/>
    <w:rsid w:val="00E66EA4"/>
    <w:rsid w:val="00E66F73"/>
    <w:rsid w:val="00E67349"/>
    <w:rsid w:val="00E70100"/>
    <w:rsid w:val="00E71F34"/>
    <w:rsid w:val="00E72667"/>
    <w:rsid w:val="00E728D4"/>
    <w:rsid w:val="00E72DC8"/>
    <w:rsid w:val="00E73427"/>
    <w:rsid w:val="00E74933"/>
    <w:rsid w:val="00E757E9"/>
    <w:rsid w:val="00E75951"/>
    <w:rsid w:val="00E76671"/>
    <w:rsid w:val="00E769EB"/>
    <w:rsid w:val="00E77B0A"/>
    <w:rsid w:val="00E77E59"/>
    <w:rsid w:val="00E80497"/>
    <w:rsid w:val="00E828B6"/>
    <w:rsid w:val="00E839E2"/>
    <w:rsid w:val="00E83FFA"/>
    <w:rsid w:val="00E8415C"/>
    <w:rsid w:val="00E84E84"/>
    <w:rsid w:val="00E84EF3"/>
    <w:rsid w:val="00E853B4"/>
    <w:rsid w:val="00E85C5A"/>
    <w:rsid w:val="00E85E4C"/>
    <w:rsid w:val="00E8677B"/>
    <w:rsid w:val="00E871AB"/>
    <w:rsid w:val="00E90F49"/>
    <w:rsid w:val="00E91006"/>
    <w:rsid w:val="00E91847"/>
    <w:rsid w:val="00E92058"/>
    <w:rsid w:val="00E92090"/>
    <w:rsid w:val="00E9332C"/>
    <w:rsid w:val="00E93A50"/>
    <w:rsid w:val="00E94959"/>
    <w:rsid w:val="00E95DE1"/>
    <w:rsid w:val="00E972B6"/>
    <w:rsid w:val="00E97ADC"/>
    <w:rsid w:val="00EA0A7E"/>
    <w:rsid w:val="00EA0B8C"/>
    <w:rsid w:val="00EA296A"/>
    <w:rsid w:val="00EA4845"/>
    <w:rsid w:val="00EA611F"/>
    <w:rsid w:val="00EA6578"/>
    <w:rsid w:val="00EB2581"/>
    <w:rsid w:val="00EB306D"/>
    <w:rsid w:val="00EB3D69"/>
    <w:rsid w:val="00EB41E4"/>
    <w:rsid w:val="00EB42B4"/>
    <w:rsid w:val="00EB4DE0"/>
    <w:rsid w:val="00EB5297"/>
    <w:rsid w:val="00EB6382"/>
    <w:rsid w:val="00EC129A"/>
    <w:rsid w:val="00EC3843"/>
    <w:rsid w:val="00EC4A3D"/>
    <w:rsid w:val="00EC51D5"/>
    <w:rsid w:val="00EC5366"/>
    <w:rsid w:val="00EC5625"/>
    <w:rsid w:val="00EC5BD6"/>
    <w:rsid w:val="00EC5E89"/>
    <w:rsid w:val="00EC770B"/>
    <w:rsid w:val="00ED1EAC"/>
    <w:rsid w:val="00ED2070"/>
    <w:rsid w:val="00ED2627"/>
    <w:rsid w:val="00ED5594"/>
    <w:rsid w:val="00ED636D"/>
    <w:rsid w:val="00ED63D5"/>
    <w:rsid w:val="00ED6DA9"/>
    <w:rsid w:val="00ED72CF"/>
    <w:rsid w:val="00ED73A3"/>
    <w:rsid w:val="00ED7A12"/>
    <w:rsid w:val="00ED7FB6"/>
    <w:rsid w:val="00EE06C3"/>
    <w:rsid w:val="00EE0D56"/>
    <w:rsid w:val="00EE1342"/>
    <w:rsid w:val="00EE1352"/>
    <w:rsid w:val="00EE138F"/>
    <w:rsid w:val="00EE1543"/>
    <w:rsid w:val="00EE2921"/>
    <w:rsid w:val="00EE2B30"/>
    <w:rsid w:val="00EE2EB1"/>
    <w:rsid w:val="00EE3F15"/>
    <w:rsid w:val="00EE5660"/>
    <w:rsid w:val="00EE59E2"/>
    <w:rsid w:val="00EE5C32"/>
    <w:rsid w:val="00EE60AD"/>
    <w:rsid w:val="00EF03CD"/>
    <w:rsid w:val="00EF2024"/>
    <w:rsid w:val="00EF3193"/>
    <w:rsid w:val="00EF3D6E"/>
    <w:rsid w:val="00EF4473"/>
    <w:rsid w:val="00EF47A2"/>
    <w:rsid w:val="00EF4D10"/>
    <w:rsid w:val="00EF579E"/>
    <w:rsid w:val="00EF5DDA"/>
    <w:rsid w:val="00EF633A"/>
    <w:rsid w:val="00EF76CA"/>
    <w:rsid w:val="00F004E7"/>
    <w:rsid w:val="00F009A1"/>
    <w:rsid w:val="00F00BAF"/>
    <w:rsid w:val="00F00DE8"/>
    <w:rsid w:val="00F017BE"/>
    <w:rsid w:val="00F02257"/>
    <w:rsid w:val="00F023CC"/>
    <w:rsid w:val="00F02D1C"/>
    <w:rsid w:val="00F02F2E"/>
    <w:rsid w:val="00F030B0"/>
    <w:rsid w:val="00F056CA"/>
    <w:rsid w:val="00F06F4C"/>
    <w:rsid w:val="00F077FB"/>
    <w:rsid w:val="00F07DE2"/>
    <w:rsid w:val="00F10E2E"/>
    <w:rsid w:val="00F11560"/>
    <w:rsid w:val="00F11577"/>
    <w:rsid w:val="00F11ED5"/>
    <w:rsid w:val="00F12140"/>
    <w:rsid w:val="00F123BD"/>
    <w:rsid w:val="00F1273E"/>
    <w:rsid w:val="00F1394F"/>
    <w:rsid w:val="00F14B23"/>
    <w:rsid w:val="00F15F79"/>
    <w:rsid w:val="00F163E0"/>
    <w:rsid w:val="00F16C16"/>
    <w:rsid w:val="00F1734A"/>
    <w:rsid w:val="00F1735D"/>
    <w:rsid w:val="00F17776"/>
    <w:rsid w:val="00F208CA"/>
    <w:rsid w:val="00F217DE"/>
    <w:rsid w:val="00F22809"/>
    <w:rsid w:val="00F23847"/>
    <w:rsid w:val="00F23882"/>
    <w:rsid w:val="00F26592"/>
    <w:rsid w:val="00F26D9C"/>
    <w:rsid w:val="00F26E84"/>
    <w:rsid w:val="00F2742C"/>
    <w:rsid w:val="00F278E6"/>
    <w:rsid w:val="00F30BB1"/>
    <w:rsid w:val="00F327B3"/>
    <w:rsid w:val="00F33194"/>
    <w:rsid w:val="00F338D7"/>
    <w:rsid w:val="00F34362"/>
    <w:rsid w:val="00F34AB4"/>
    <w:rsid w:val="00F35AB6"/>
    <w:rsid w:val="00F363AC"/>
    <w:rsid w:val="00F365AD"/>
    <w:rsid w:val="00F402D0"/>
    <w:rsid w:val="00F41433"/>
    <w:rsid w:val="00F42495"/>
    <w:rsid w:val="00F45597"/>
    <w:rsid w:val="00F46A00"/>
    <w:rsid w:val="00F50475"/>
    <w:rsid w:val="00F50E45"/>
    <w:rsid w:val="00F51246"/>
    <w:rsid w:val="00F51749"/>
    <w:rsid w:val="00F51FCE"/>
    <w:rsid w:val="00F52414"/>
    <w:rsid w:val="00F53C0C"/>
    <w:rsid w:val="00F544C1"/>
    <w:rsid w:val="00F54878"/>
    <w:rsid w:val="00F54D1C"/>
    <w:rsid w:val="00F54F6B"/>
    <w:rsid w:val="00F55EA1"/>
    <w:rsid w:val="00F57BC0"/>
    <w:rsid w:val="00F57DCA"/>
    <w:rsid w:val="00F604E8"/>
    <w:rsid w:val="00F60750"/>
    <w:rsid w:val="00F62323"/>
    <w:rsid w:val="00F62F6B"/>
    <w:rsid w:val="00F632F4"/>
    <w:rsid w:val="00F637C6"/>
    <w:rsid w:val="00F646AD"/>
    <w:rsid w:val="00F65031"/>
    <w:rsid w:val="00F657C7"/>
    <w:rsid w:val="00F6777B"/>
    <w:rsid w:val="00F707C1"/>
    <w:rsid w:val="00F70884"/>
    <w:rsid w:val="00F70F6F"/>
    <w:rsid w:val="00F7327C"/>
    <w:rsid w:val="00F73C36"/>
    <w:rsid w:val="00F73E10"/>
    <w:rsid w:val="00F7417C"/>
    <w:rsid w:val="00F7586B"/>
    <w:rsid w:val="00F75BE6"/>
    <w:rsid w:val="00F75BFD"/>
    <w:rsid w:val="00F75DDF"/>
    <w:rsid w:val="00F80296"/>
    <w:rsid w:val="00F81420"/>
    <w:rsid w:val="00F82B44"/>
    <w:rsid w:val="00F8347A"/>
    <w:rsid w:val="00F83F92"/>
    <w:rsid w:val="00F85C03"/>
    <w:rsid w:val="00F867A3"/>
    <w:rsid w:val="00F870E0"/>
    <w:rsid w:val="00F87847"/>
    <w:rsid w:val="00F87927"/>
    <w:rsid w:val="00F905F3"/>
    <w:rsid w:val="00F90A1C"/>
    <w:rsid w:val="00F90FE3"/>
    <w:rsid w:val="00F91E72"/>
    <w:rsid w:val="00F920C6"/>
    <w:rsid w:val="00F95495"/>
    <w:rsid w:val="00F96A07"/>
    <w:rsid w:val="00F97076"/>
    <w:rsid w:val="00F970D6"/>
    <w:rsid w:val="00F9746E"/>
    <w:rsid w:val="00FA0AA0"/>
    <w:rsid w:val="00FA3AB2"/>
    <w:rsid w:val="00FA7110"/>
    <w:rsid w:val="00FA78B7"/>
    <w:rsid w:val="00FB0669"/>
    <w:rsid w:val="00FB0D3F"/>
    <w:rsid w:val="00FB2923"/>
    <w:rsid w:val="00FB2A4B"/>
    <w:rsid w:val="00FB3487"/>
    <w:rsid w:val="00FB373D"/>
    <w:rsid w:val="00FB3CCB"/>
    <w:rsid w:val="00FB44BC"/>
    <w:rsid w:val="00FB4FF5"/>
    <w:rsid w:val="00FB58AF"/>
    <w:rsid w:val="00FB7EDE"/>
    <w:rsid w:val="00FC0161"/>
    <w:rsid w:val="00FC046F"/>
    <w:rsid w:val="00FC1DF2"/>
    <w:rsid w:val="00FC274C"/>
    <w:rsid w:val="00FC2802"/>
    <w:rsid w:val="00FC2CB5"/>
    <w:rsid w:val="00FC3B94"/>
    <w:rsid w:val="00FC54D8"/>
    <w:rsid w:val="00FC58CA"/>
    <w:rsid w:val="00FC63B6"/>
    <w:rsid w:val="00FC647C"/>
    <w:rsid w:val="00FC64B7"/>
    <w:rsid w:val="00FC6974"/>
    <w:rsid w:val="00FC6A25"/>
    <w:rsid w:val="00FC7770"/>
    <w:rsid w:val="00FC7C96"/>
    <w:rsid w:val="00FD01B0"/>
    <w:rsid w:val="00FD2042"/>
    <w:rsid w:val="00FD2AE0"/>
    <w:rsid w:val="00FD3340"/>
    <w:rsid w:val="00FD375C"/>
    <w:rsid w:val="00FD4140"/>
    <w:rsid w:val="00FD47E6"/>
    <w:rsid w:val="00FD5F98"/>
    <w:rsid w:val="00FD5FA9"/>
    <w:rsid w:val="00FD628D"/>
    <w:rsid w:val="00FD7648"/>
    <w:rsid w:val="00FD798D"/>
    <w:rsid w:val="00FE0A74"/>
    <w:rsid w:val="00FE0CFA"/>
    <w:rsid w:val="00FE0F94"/>
    <w:rsid w:val="00FE1621"/>
    <w:rsid w:val="00FE1645"/>
    <w:rsid w:val="00FE2193"/>
    <w:rsid w:val="00FE2514"/>
    <w:rsid w:val="00FE28B2"/>
    <w:rsid w:val="00FE4774"/>
    <w:rsid w:val="00FE5285"/>
    <w:rsid w:val="00FE6263"/>
    <w:rsid w:val="00FE6735"/>
    <w:rsid w:val="00FE6749"/>
    <w:rsid w:val="00FE6959"/>
    <w:rsid w:val="00FE6C47"/>
    <w:rsid w:val="00FF1476"/>
    <w:rsid w:val="00FF2A8C"/>
    <w:rsid w:val="00FF3D04"/>
    <w:rsid w:val="00FF43B0"/>
    <w:rsid w:val="00FF5474"/>
    <w:rsid w:val="00FF59EE"/>
    <w:rsid w:val="00FF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B0C0C"/>
  <w15:docId w15:val="{ECF1E7F6-7EB4-4F17-9178-9BB7D55C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3B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73B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73B00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73B00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59313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59313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B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73B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73B0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73B0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List Paragraph"/>
    <w:aliases w:val="Абзац списка 1,Содержание. 2 уровень"/>
    <w:basedOn w:val="a"/>
    <w:link w:val="a4"/>
    <w:uiPriority w:val="34"/>
    <w:qFormat/>
    <w:rsid w:val="00B73B00"/>
    <w:pPr>
      <w:ind w:left="720"/>
      <w:contextualSpacing/>
    </w:pPr>
  </w:style>
  <w:style w:type="character" w:customStyle="1" w:styleId="select2-chosen">
    <w:name w:val="select2-chosen"/>
    <w:basedOn w:val="a0"/>
    <w:rsid w:val="00B73B00"/>
  </w:style>
  <w:style w:type="paragraph" w:customStyle="1" w:styleId="text">
    <w:name w:val="text"/>
    <w:basedOn w:val="a"/>
    <w:rsid w:val="00B73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B73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73B0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73B00"/>
  </w:style>
  <w:style w:type="character" w:styleId="HTML">
    <w:name w:val="HTML Code"/>
    <w:basedOn w:val="a0"/>
    <w:uiPriority w:val="99"/>
    <w:semiHidden/>
    <w:unhideWhenUsed/>
    <w:rsid w:val="00B73B00"/>
    <w:rPr>
      <w:rFonts w:ascii="Courier New" w:eastAsiaTheme="minorHAnsi" w:hAnsi="Courier New" w:cs="Courier New"/>
      <w:sz w:val="20"/>
      <w:szCs w:val="20"/>
    </w:rPr>
  </w:style>
  <w:style w:type="character" w:styleId="a7">
    <w:name w:val="Emphasis"/>
    <w:basedOn w:val="a0"/>
    <w:uiPriority w:val="20"/>
    <w:qFormat/>
    <w:rsid w:val="00B73B00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B73B00"/>
    <w:rPr>
      <w:color w:val="800080" w:themeColor="followedHyperlink"/>
      <w:u w:val="single"/>
    </w:rPr>
  </w:style>
  <w:style w:type="paragraph" w:styleId="a9">
    <w:name w:val="footnote text"/>
    <w:basedOn w:val="a"/>
    <w:link w:val="aa"/>
    <w:uiPriority w:val="99"/>
    <w:unhideWhenUsed/>
    <w:rsid w:val="00B73B00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B73B00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unhideWhenUsed/>
    <w:rsid w:val="00B73B00"/>
    <w:rPr>
      <w:vertAlign w:val="superscript"/>
    </w:rPr>
  </w:style>
  <w:style w:type="paragraph" w:styleId="ac">
    <w:name w:val="TOC Heading"/>
    <w:basedOn w:val="1"/>
    <w:next w:val="a"/>
    <w:uiPriority w:val="39"/>
    <w:unhideWhenUsed/>
    <w:qFormat/>
    <w:rsid w:val="00B73B00"/>
    <w:pPr>
      <w:outlineLvl w:val="9"/>
    </w:pPr>
  </w:style>
  <w:style w:type="paragraph" w:styleId="ad">
    <w:name w:val="Balloon Text"/>
    <w:basedOn w:val="a"/>
    <w:link w:val="ae"/>
    <w:uiPriority w:val="99"/>
    <w:semiHidden/>
    <w:unhideWhenUsed/>
    <w:rsid w:val="00B73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73B00"/>
    <w:rPr>
      <w:rFonts w:ascii="Tahoma" w:hAnsi="Tahoma" w:cs="Tahoma"/>
      <w:sz w:val="16"/>
      <w:szCs w:val="16"/>
    </w:rPr>
  </w:style>
  <w:style w:type="paragraph" w:styleId="21">
    <w:name w:val="toc 2"/>
    <w:basedOn w:val="a"/>
    <w:next w:val="a"/>
    <w:autoRedefine/>
    <w:uiPriority w:val="39"/>
    <w:unhideWhenUsed/>
    <w:qFormat/>
    <w:rsid w:val="00B73B00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qFormat/>
    <w:rsid w:val="00D43356"/>
    <w:pPr>
      <w:tabs>
        <w:tab w:val="left" w:pos="0"/>
        <w:tab w:val="right" w:leader="dot" w:pos="9345"/>
      </w:tabs>
      <w:spacing w:before="80" w:after="60"/>
      <w:ind w:left="-567"/>
    </w:pPr>
    <w:rPr>
      <w:rFonts w:ascii="Helvetica" w:eastAsia="Times New Roman" w:hAnsi="Helvetica" w:cs="Helvetica"/>
      <w:b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B73B00"/>
    <w:pPr>
      <w:spacing w:after="100"/>
      <w:ind w:left="440"/>
    </w:pPr>
  </w:style>
  <w:style w:type="paragraph" w:styleId="af">
    <w:name w:val="header"/>
    <w:basedOn w:val="a"/>
    <w:link w:val="af0"/>
    <w:uiPriority w:val="99"/>
    <w:unhideWhenUsed/>
    <w:rsid w:val="00B73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73B00"/>
  </w:style>
  <w:style w:type="paragraph" w:styleId="af1">
    <w:name w:val="footer"/>
    <w:basedOn w:val="a"/>
    <w:link w:val="af2"/>
    <w:uiPriority w:val="99"/>
    <w:unhideWhenUsed/>
    <w:rsid w:val="00B73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73B00"/>
  </w:style>
  <w:style w:type="character" w:customStyle="1" w:styleId="50">
    <w:name w:val="Заголовок 5 Знак"/>
    <w:basedOn w:val="a0"/>
    <w:link w:val="5"/>
    <w:uiPriority w:val="9"/>
    <w:rsid w:val="0059313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41">
    <w:name w:val="toc 4"/>
    <w:basedOn w:val="a"/>
    <w:next w:val="a"/>
    <w:autoRedefine/>
    <w:uiPriority w:val="39"/>
    <w:unhideWhenUsed/>
    <w:rsid w:val="00593131"/>
    <w:pPr>
      <w:spacing w:after="100"/>
      <w:ind w:left="660"/>
    </w:pPr>
  </w:style>
  <w:style w:type="paragraph" w:styleId="51">
    <w:name w:val="toc 5"/>
    <w:basedOn w:val="a"/>
    <w:next w:val="a"/>
    <w:autoRedefine/>
    <w:uiPriority w:val="39"/>
    <w:unhideWhenUsed/>
    <w:rsid w:val="00593131"/>
    <w:pPr>
      <w:spacing w:after="100"/>
      <w:ind w:left="880"/>
    </w:pPr>
  </w:style>
  <w:style w:type="paragraph" w:styleId="af3">
    <w:name w:val="No Spacing"/>
    <w:uiPriority w:val="1"/>
    <w:qFormat/>
    <w:rsid w:val="00593131"/>
    <w:pPr>
      <w:spacing w:after="0" w:line="240" w:lineRule="auto"/>
    </w:pPr>
  </w:style>
  <w:style w:type="paragraph" w:styleId="61">
    <w:name w:val="toc 6"/>
    <w:basedOn w:val="a"/>
    <w:next w:val="a"/>
    <w:autoRedefine/>
    <w:uiPriority w:val="39"/>
    <w:unhideWhenUsed/>
    <w:rsid w:val="00593131"/>
    <w:pPr>
      <w:spacing w:after="100"/>
      <w:ind w:left="1100"/>
    </w:pPr>
  </w:style>
  <w:style w:type="paragraph" w:styleId="7">
    <w:name w:val="toc 7"/>
    <w:basedOn w:val="a"/>
    <w:next w:val="a"/>
    <w:autoRedefine/>
    <w:uiPriority w:val="39"/>
    <w:unhideWhenUsed/>
    <w:rsid w:val="00593131"/>
    <w:pPr>
      <w:spacing w:after="100"/>
      <w:ind w:left="1320"/>
    </w:pPr>
  </w:style>
  <w:style w:type="paragraph" w:styleId="8">
    <w:name w:val="toc 8"/>
    <w:basedOn w:val="a"/>
    <w:next w:val="a"/>
    <w:autoRedefine/>
    <w:uiPriority w:val="39"/>
    <w:unhideWhenUsed/>
    <w:rsid w:val="00593131"/>
    <w:pPr>
      <w:spacing w:after="100"/>
      <w:ind w:left="1540"/>
    </w:pPr>
  </w:style>
  <w:style w:type="paragraph" w:styleId="9">
    <w:name w:val="toc 9"/>
    <w:basedOn w:val="a"/>
    <w:next w:val="a"/>
    <w:autoRedefine/>
    <w:uiPriority w:val="39"/>
    <w:unhideWhenUsed/>
    <w:rsid w:val="00593131"/>
    <w:pPr>
      <w:spacing w:after="100"/>
      <w:ind w:left="1760"/>
    </w:pPr>
  </w:style>
  <w:style w:type="character" w:customStyle="1" w:styleId="60">
    <w:name w:val="Заголовок 6 Знак"/>
    <w:basedOn w:val="a0"/>
    <w:link w:val="6"/>
    <w:uiPriority w:val="9"/>
    <w:rsid w:val="0059313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f4">
    <w:name w:val="Strong"/>
    <w:basedOn w:val="a0"/>
    <w:uiPriority w:val="22"/>
    <w:qFormat/>
    <w:rsid w:val="00D444E3"/>
    <w:rPr>
      <w:b/>
      <w:bCs/>
    </w:rPr>
  </w:style>
  <w:style w:type="character" w:customStyle="1" w:styleId="12">
    <w:name w:val="Название1"/>
    <w:basedOn w:val="a0"/>
    <w:rsid w:val="00285DFD"/>
  </w:style>
  <w:style w:type="character" w:customStyle="1" w:styleId="attribute">
    <w:name w:val="attribute"/>
    <w:basedOn w:val="a0"/>
    <w:rsid w:val="00285DFD"/>
  </w:style>
  <w:style w:type="character" w:customStyle="1" w:styleId="value">
    <w:name w:val="value"/>
    <w:basedOn w:val="a0"/>
    <w:rsid w:val="00285DFD"/>
  </w:style>
  <w:style w:type="paragraph" w:styleId="af5">
    <w:name w:val="Document Map"/>
    <w:basedOn w:val="a"/>
    <w:link w:val="af6"/>
    <w:uiPriority w:val="99"/>
    <w:semiHidden/>
    <w:unhideWhenUsed/>
    <w:rsid w:val="0067133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67133B"/>
    <w:rPr>
      <w:rFonts w:ascii="Times New Roman" w:hAnsi="Times New Roman" w:cs="Times New Roman"/>
      <w:sz w:val="24"/>
      <w:szCs w:val="24"/>
    </w:rPr>
  </w:style>
  <w:style w:type="character" w:styleId="af7">
    <w:name w:val="annotation reference"/>
    <w:basedOn w:val="a0"/>
    <w:uiPriority w:val="99"/>
    <w:unhideWhenUsed/>
    <w:rsid w:val="005E75D9"/>
    <w:rPr>
      <w:sz w:val="18"/>
      <w:szCs w:val="18"/>
    </w:rPr>
  </w:style>
  <w:style w:type="paragraph" w:styleId="af8">
    <w:name w:val="annotation text"/>
    <w:basedOn w:val="a"/>
    <w:link w:val="af9"/>
    <w:uiPriority w:val="99"/>
    <w:unhideWhenUsed/>
    <w:rsid w:val="005E75D9"/>
    <w:pPr>
      <w:spacing w:line="240" w:lineRule="auto"/>
    </w:pPr>
    <w:rPr>
      <w:sz w:val="24"/>
      <w:szCs w:val="24"/>
    </w:rPr>
  </w:style>
  <w:style w:type="character" w:customStyle="1" w:styleId="af9">
    <w:name w:val="Текст примечания Знак"/>
    <w:basedOn w:val="a0"/>
    <w:link w:val="af8"/>
    <w:uiPriority w:val="99"/>
    <w:rsid w:val="005E75D9"/>
    <w:rPr>
      <w:sz w:val="24"/>
      <w:szCs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5E75D9"/>
    <w:rPr>
      <w:b/>
      <w:bCs/>
      <w:sz w:val="20"/>
      <w:szCs w:val="20"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5E75D9"/>
    <w:rPr>
      <w:b/>
      <w:bCs/>
      <w:sz w:val="20"/>
      <w:szCs w:val="20"/>
    </w:rPr>
  </w:style>
  <w:style w:type="table" w:customStyle="1" w:styleId="13">
    <w:name w:val="Сетка таблицы1"/>
    <w:basedOn w:val="a1"/>
    <w:next w:val="a5"/>
    <w:uiPriority w:val="59"/>
    <w:rsid w:val="00F07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D6C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customStyle="1" w:styleId="22">
    <w:name w:val="Сетка таблицы2"/>
    <w:basedOn w:val="a1"/>
    <w:next w:val="a5"/>
    <w:uiPriority w:val="59"/>
    <w:rsid w:val="005E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Plain Text"/>
    <w:basedOn w:val="a"/>
    <w:link w:val="afd"/>
    <w:uiPriority w:val="99"/>
    <w:unhideWhenUsed/>
    <w:rsid w:val="006C64D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6C64D1"/>
    <w:rPr>
      <w:rFonts w:ascii="Calibri" w:eastAsiaTheme="minorHAnsi" w:hAnsi="Calibri"/>
      <w:szCs w:val="21"/>
      <w:lang w:eastAsia="en-US"/>
    </w:rPr>
  </w:style>
  <w:style w:type="paragraph" w:styleId="afe">
    <w:name w:val="Revision"/>
    <w:hidden/>
    <w:uiPriority w:val="99"/>
    <w:semiHidden/>
    <w:rsid w:val="00650D06"/>
    <w:pPr>
      <w:spacing w:after="0" w:line="240" w:lineRule="auto"/>
    </w:pPr>
  </w:style>
  <w:style w:type="character" w:customStyle="1" w:styleId="html-attribute-value">
    <w:name w:val="html-attribute-value"/>
    <w:basedOn w:val="a0"/>
    <w:rsid w:val="00650D06"/>
  </w:style>
  <w:style w:type="paragraph" w:styleId="aff">
    <w:name w:val="Subtitle"/>
    <w:basedOn w:val="a"/>
    <w:next w:val="a"/>
    <w:link w:val="aff0"/>
    <w:uiPriority w:val="11"/>
    <w:qFormat/>
    <w:rsid w:val="00650D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0">
    <w:name w:val="Подзаголовок Знак"/>
    <w:basedOn w:val="a0"/>
    <w:link w:val="aff"/>
    <w:uiPriority w:val="11"/>
    <w:rsid w:val="00650D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le5">
    <w:name w:val="title5"/>
    <w:basedOn w:val="a0"/>
    <w:rsid w:val="00650D06"/>
    <w:rPr>
      <w:b/>
      <w:bCs/>
      <w:color w:val="000000"/>
    </w:rPr>
  </w:style>
  <w:style w:type="character" w:customStyle="1" w:styleId="a4">
    <w:name w:val="Абзац списка Знак"/>
    <w:aliases w:val="Абзац списка 1 Знак,Содержание. 2 уровень Знак"/>
    <w:basedOn w:val="a0"/>
    <w:link w:val="a3"/>
    <w:uiPriority w:val="34"/>
    <w:rsid w:val="00650D06"/>
  </w:style>
  <w:style w:type="paragraph" w:customStyle="1" w:styleId="ArialLevel1">
    <w:name w:val="Arial Level 1"/>
    <w:basedOn w:val="a"/>
    <w:qFormat/>
    <w:rsid w:val="00650D06"/>
    <w:pPr>
      <w:widowControl w:val="0"/>
      <w:suppressAutoHyphens/>
      <w:spacing w:after="0" w:line="240" w:lineRule="auto"/>
      <w:jc w:val="both"/>
    </w:pPr>
    <w:rPr>
      <w:rFonts w:ascii="Arial" w:eastAsia="Arial" w:hAnsi="Arial" w:cs="Arial"/>
      <w:b/>
      <w:bCs/>
      <w:kern w:val="1"/>
      <w:szCs w:val="24"/>
      <w:lang w:eastAsia="hi-IN" w:bidi="hi-IN"/>
    </w:rPr>
  </w:style>
  <w:style w:type="character" w:customStyle="1" w:styleId="hps">
    <w:name w:val="hps"/>
    <w:basedOn w:val="a0"/>
    <w:rsid w:val="00650D06"/>
  </w:style>
  <w:style w:type="character" w:customStyle="1" w:styleId="shorttext">
    <w:name w:val="short_text"/>
    <w:basedOn w:val="a0"/>
    <w:rsid w:val="00650D06"/>
  </w:style>
  <w:style w:type="character" w:customStyle="1" w:styleId="t1">
    <w:name w:val="t1"/>
    <w:basedOn w:val="a0"/>
    <w:rsid w:val="00650D06"/>
    <w:rPr>
      <w:color w:val="990000"/>
    </w:rPr>
  </w:style>
  <w:style w:type="paragraph" w:styleId="aff1">
    <w:name w:val="endnote text"/>
    <w:basedOn w:val="a"/>
    <w:link w:val="aff2"/>
    <w:uiPriority w:val="99"/>
    <w:semiHidden/>
    <w:unhideWhenUsed/>
    <w:rsid w:val="00650D06"/>
    <w:pPr>
      <w:spacing w:after="0" w:line="240" w:lineRule="auto"/>
    </w:pPr>
    <w:rPr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semiHidden/>
    <w:rsid w:val="00650D06"/>
    <w:rPr>
      <w:sz w:val="20"/>
      <w:szCs w:val="20"/>
    </w:rPr>
  </w:style>
  <w:style w:type="character" w:styleId="aff3">
    <w:name w:val="endnote reference"/>
    <w:basedOn w:val="a0"/>
    <w:uiPriority w:val="99"/>
    <w:semiHidden/>
    <w:unhideWhenUsed/>
    <w:rsid w:val="00650D06"/>
    <w:rPr>
      <w:vertAlign w:val="superscript"/>
    </w:rPr>
  </w:style>
  <w:style w:type="paragraph" w:customStyle="1" w:styleId="ConsPlusTitle">
    <w:name w:val="ConsPlusTitle"/>
    <w:rsid w:val="00650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ff4">
    <w:name w:val="page number"/>
    <w:basedOn w:val="a0"/>
    <w:uiPriority w:val="99"/>
    <w:semiHidden/>
    <w:unhideWhenUsed/>
    <w:rsid w:val="00650D06"/>
  </w:style>
  <w:style w:type="paragraph" w:customStyle="1" w:styleId="msonormal0">
    <w:name w:val="msonormal"/>
    <w:basedOn w:val="a"/>
    <w:rsid w:val="005B5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5B593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5B593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5B59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5B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9">
    <w:name w:val="xl69"/>
    <w:basedOn w:val="a"/>
    <w:rsid w:val="005B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5B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5B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repository.nsd.ru/versioned/current/reference/types/simpleTriggerTypeEnum" TargetMode="External"/><Relationship Id="rId21" Type="http://schemas.openxmlformats.org/officeDocument/2006/relationships/hyperlink" Target="http://repository.nsd.ru/versioned/current/reference/types/simpleCollateralForm" TargetMode="External"/><Relationship Id="rId42" Type="http://schemas.openxmlformats.org/officeDocument/2006/relationships/hyperlink" Target="http://repository.nsd.ru/versioned/current/taxonomy/iso4217-2001-08-15(fpmlrus)" TargetMode="External"/><Relationship Id="rId63" Type="http://schemas.openxmlformats.org/officeDocument/2006/relationships/hyperlink" Target="http://repository.nsd.ru/versioned/current/taxonomy/iso4217-2001-08-15(fpmlrus)" TargetMode="External"/><Relationship Id="rId84" Type="http://schemas.openxmlformats.org/officeDocument/2006/relationships/hyperlink" Target="http://repository.nsd.ru/versioned/current/taxonomy/day-count-fraction(fpmlrus)" TargetMode="External"/><Relationship Id="rId138" Type="http://schemas.openxmlformats.org/officeDocument/2006/relationships/hyperlink" Target="http://repository.nsd.ru/versioned/current/reference/types/simpleTriggerTypeEnum" TargetMode="External"/><Relationship Id="rId159" Type="http://schemas.openxmlformats.org/officeDocument/2006/relationships/hyperlink" Target="http://repository.nsd.ru/versioned/current/reference/types/simpleNotionalAdjustmentEnum" TargetMode="External"/><Relationship Id="rId170" Type="http://schemas.openxmlformats.org/officeDocument/2006/relationships/hyperlink" Target="http://repository.nsd.ru/versioned/current/taxonomy/price-quote-units(fpmlrus)" TargetMode="External"/><Relationship Id="rId191" Type="http://schemas.openxmlformats.org/officeDocument/2006/relationships/hyperlink" Target="http://repository.nsd.ru/versioned/current/taxonomy/price-quote-units(fpmlrus)" TargetMode="External"/><Relationship Id="rId205" Type="http://schemas.openxmlformats.org/officeDocument/2006/relationships/hyperlink" Target="http://repository.nsd.ru/versioned/current/taxonomy/iso4217-2001-08-15(fpmlrus)" TargetMode="External"/><Relationship Id="rId226" Type="http://schemas.openxmlformats.org/officeDocument/2006/relationships/hyperlink" Target="http://repository.nsd.ru/versioned/current/taxonomy/master-agreement-organization(nsdrus)" TargetMode="External"/><Relationship Id="rId107" Type="http://schemas.openxmlformats.org/officeDocument/2006/relationships/hyperlink" Target="http://repository.nsd.ru/versioned/current/taxonomy/iso4217-2001-08-15(fpmlrus)" TargetMode="External"/><Relationship Id="rId11" Type="http://schemas.openxmlformats.org/officeDocument/2006/relationships/hyperlink" Target="http://repository.nsd.ru/versioned/current/taxonomy/execution-venue-type(nsdrus)" TargetMode="External"/><Relationship Id="rId32" Type="http://schemas.openxmlformats.org/officeDocument/2006/relationships/hyperlink" Target="http://repository.nsd.ru/versioned/current/taxonomy/iso4217-2001-08-15(fpmlrus)" TargetMode="External"/><Relationship Id="rId53" Type="http://schemas.openxmlformats.org/officeDocument/2006/relationships/hyperlink" Target="http://repository.nsd.ru/versioned/current/taxonomy/iso4217-2001-08-15(fpmlrus)" TargetMode="External"/><Relationship Id="rId74" Type="http://schemas.openxmlformats.org/officeDocument/2006/relationships/hyperlink" Target="http://repository.nsd.ru/versioned/current/taxonomy/floating-rate-index(nsdrus)" TargetMode="External"/><Relationship Id="rId128" Type="http://schemas.openxmlformats.org/officeDocument/2006/relationships/hyperlink" Target="http://repository.nsd.ru/versioned/current/taxonomy/iso4217-2001-08-15(fpmlrus)" TargetMode="External"/><Relationship Id="rId149" Type="http://schemas.openxmlformats.org/officeDocument/2006/relationships/hyperlink" Target="http://repository.nsd.ru/versioned/current/reference/types/simpleBondReturnType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repository.nsd.ru/versioned/current/taxonomy/iso4217-2001-08-15(fpmlrus)" TargetMode="External"/><Relationship Id="rId160" Type="http://schemas.openxmlformats.org/officeDocument/2006/relationships/hyperlink" Target="http://repository.nsd.ru/versioned/current/taxonomy/product-taxonomy(nsdrus)" TargetMode="External"/><Relationship Id="rId181" Type="http://schemas.openxmlformats.org/officeDocument/2006/relationships/hyperlink" Target="http://repository.nsd.ru/versioned/current/reference/types/simpleTriggerTypeEnum" TargetMode="External"/><Relationship Id="rId216" Type="http://schemas.openxmlformats.org/officeDocument/2006/relationships/hyperlink" Target="http://repository.nsd.ru/versioned/current/taxonomy/product-taxonomy(nsdrus)" TargetMode="External"/><Relationship Id="rId237" Type="http://schemas.openxmlformats.org/officeDocument/2006/relationships/hyperlink" Target="file:///\\*\transfersAndExecution%20\reportParty" TargetMode="External"/><Relationship Id="rId22" Type="http://schemas.openxmlformats.org/officeDocument/2006/relationships/hyperlink" Target="http://repository.nsd.ru/versioned/current/taxonomy/product-taxonomy(nsdrus)" TargetMode="External"/><Relationship Id="rId43" Type="http://schemas.openxmlformats.org/officeDocument/2006/relationships/hyperlink" Target="http://repository.nsd.ru/versioned/current/taxonomy/iso4217-2001-08-15(fpmlrus)" TargetMode="External"/><Relationship Id="rId64" Type="http://schemas.openxmlformats.org/officeDocument/2006/relationships/hyperlink" Target="http://repository.nsd.ru/versioned/current/reference/types/simplePayoutEnum" TargetMode="External"/><Relationship Id="rId118" Type="http://schemas.openxmlformats.org/officeDocument/2006/relationships/hyperlink" Target="http://repository.nsd.ru/versioned/current/taxonomy/iso4217-2001-08-15(fpmlrus)" TargetMode="External"/><Relationship Id="rId139" Type="http://schemas.openxmlformats.org/officeDocument/2006/relationships/hyperlink" Target="http://repository.nsd.ru/versioned/current/taxonomy/iso4217-2001-08-15(fpmlrus)" TargetMode="External"/><Relationship Id="rId85" Type="http://schemas.openxmlformats.org/officeDocument/2006/relationships/hyperlink" Target="http://repository.nsd.ru/versioned/current/taxonomy/iso4217-2001-08-15(fpmlrus)" TargetMode="External"/><Relationship Id="rId150" Type="http://schemas.openxmlformats.org/officeDocument/2006/relationships/hyperlink" Target="http://repository.nsd.ru/versioned/current/taxonomy/product-taxonomy(nsdrus)" TargetMode="External"/><Relationship Id="rId171" Type="http://schemas.openxmlformats.org/officeDocument/2006/relationships/hyperlink" Target="http://repository.nsd.ru/versioned/current/taxonomy/iso4217-2001-08-15(fpmlrus)" TargetMode="External"/><Relationship Id="rId192" Type="http://schemas.openxmlformats.org/officeDocument/2006/relationships/hyperlink" Target="http://repository.nsd.ru/versioned/current/reference/types/simpleAveragingMethodEnum" TargetMode="External"/><Relationship Id="rId206" Type="http://schemas.openxmlformats.org/officeDocument/2006/relationships/hyperlink" Target="http://repository.nsd.ru/versioned/current/taxonomy/product-taxonomy(nsdrus)" TargetMode="External"/><Relationship Id="rId227" Type="http://schemas.openxmlformats.org/officeDocument/2006/relationships/hyperlink" Target="http://repository.nsd.ru/versioned/current/reference/types/simpleMarginType" TargetMode="External"/><Relationship Id="rId201" Type="http://schemas.openxmlformats.org/officeDocument/2006/relationships/hyperlink" Target="http://repository.nsd.ru/versioned/current/reference/types/simpleRollConventionEnum" TargetMode="External"/><Relationship Id="rId222" Type="http://schemas.openxmlformats.org/officeDocument/2006/relationships/hyperlink" Target="http://repository.nsd.ru/versioned/current/taxonomy/iso4217-2001-08-15(fpmlrus)" TargetMode="External"/><Relationship Id="rId12" Type="http://schemas.openxmlformats.org/officeDocument/2006/relationships/hyperlink" Target="http://repository.nsd.ru/versioned/current/reference/types/simpleReconciliationType" TargetMode="External"/><Relationship Id="rId17" Type="http://schemas.openxmlformats.org/officeDocument/2006/relationships/hyperlink" Target="http://repository.nsd.ru/versioned/current/reference/types/simpleNsdSpecificCodesEnum" TargetMode="External"/><Relationship Id="rId33" Type="http://schemas.openxmlformats.org/officeDocument/2006/relationships/hyperlink" Target="http://repository.nsd.ru/versioned/current/reference/types/simpleQuoteBasisEnum" TargetMode="External"/><Relationship Id="rId38" Type="http://schemas.openxmlformats.org/officeDocument/2006/relationships/hyperlink" Target="http://repository.nsd.ru/versioned/current/taxonomy/iso4217-2001-08-15(fpmlrus)" TargetMode="External"/><Relationship Id="rId59" Type="http://schemas.openxmlformats.org/officeDocument/2006/relationships/hyperlink" Target="http://repository.nsd.ru/versioned/current/reference/types/simpleTriggerConditionEnum" TargetMode="External"/><Relationship Id="rId103" Type="http://schemas.openxmlformats.org/officeDocument/2006/relationships/hyperlink" Target="http://repository.nsd.ru/versioned/current/reference/types/simplePeriodEnum" TargetMode="External"/><Relationship Id="rId108" Type="http://schemas.openxmlformats.org/officeDocument/2006/relationships/hyperlink" Target="http://repository.nsd.ru/versioned/current/taxonomy/settlement-price-source(fpmlrus)" TargetMode="External"/><Relationship Id="rId124" Type="http://schemas.openxmlformats.org/officeDocument/2006/relationships/hyperlink" Target="http://repository.nsd.ru/versioned/current/taxonomy/iso4217-2001-08-15(fpmlrus)" TargetMode="External"/><Relationship Id="rId129" Type="http://schemas.openxmlformats.org/officeDocument/2006/relationships/hyperlink" Target="http://repository.nsd.ru/versioned/current/taxonomy/iso4217-2001-08-15(fpmlrus)" TargetMode="External"/><Relationship Id="rId54" Type="http://schemas.openxmlformats.org/officeDocument/2006/relationships/hyperlink" Target="http://repository.nsd.ru/versioned/current/taxonomy/product-taxonomy(nsdrus)" TargetMode="External"/><Relationship Id="rId70" Type="http://schemas.openxmlformats.org/officeDocument/2006/relationships/hyperlink" Target="http://repository.nsd.ru/versioned/current/reference/types/simplePeriodExtendedEnum" TargetMode="External"/><Relationship Id="rId75" Type="http://schemas.openxmlformats.org/officeDocument/2006/relationships/hyperlink" Target="http://repository.nsd.ru/versioned/current/reference/types/simplePeriodEnum" TargetMode="External"/><Relationship Id="rId91" Type="http://schemas.openxmlformats.org/officeDocument/2006/relationships/hyperlink" Target="http://repository.nsd.ru/versioned/current/reference/types/simplePeriodEnum" TargetMode="External"/><Relationship Id="rId96" Type="http://schemas.openxmlformats.org/officeDocument/2006/relationships/hyperlink" Target="http://repository.nsd.ru/versioned/current/taxonomy/iso4217-2001-08-15(fpmlrus)" TargetMode="External"/><Relationship Id="rId140" Type="http://schemas.openxmlformats.org/officeDocument/2006/relationships/hyperlink" Target="http://repository.nsd.ru/versioned/current/reference/types/simpleTriggerTypeEnum" TargetMode="External"/><Relationship Id="rId145" Type="http://schemas.openxmlformats.org/officeDocument/2006/relationships/hyperlink" Target="http://repository.nsd.ru/versioned/current/taxonomy/floating-rate-index(nsdrus)" TargetMode="External"/><Relationship Id="rId161" Type="http://schemas.openxmlformats.org/officeDocument/2006/relationships/hyperlink" Target="http://repository.nsd.ru/versioned/current/taxonomy/iso4217-2001-08-15(fpmlrus)" TargetMode="External"/><Relationship Id="rId166" Type="http://schemas.openxmlformats.org/officeDocument/2006/relationships/hyperlink" Target="http://repository.nsd.ru/versioned/current/taxonomy/iso4217-2001-08-15(fpmlrus)" TargetMode="External"/><Relationship Id="rId182" Type="http://schemas.openxmlformats.org/officeDocument/2006/relationships/hyperlink" Target="http://repository.nsd.ru/versioned/current/taxonomy/iso4217-2001-08-15(fpmlrus)" TargetMode="External"/><Relationship Id="rId187" Type="http://schemas.openxmlformats.org/officeDocument/2006/relationships/hyperlink" Target="http://repository.nsd.ru/versioned/current/taxonomy/iso4217-2001-08-15(fpmlrus)" TargetMode="External"/><Relationship Id="rId217" Type="http://schemas.openxmlformats.org/officeDocument/2006/relationships/hyperlink" Target="http://repository.nsd.ru/versioned/current/taxonomy/iso4217-2001-08-15(fpmlrus)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http://repository.nsd.ru/versioned/current/taxonomy/iso4217-2001-08-15(fpmlrus)" TargetMode="External"/><Relationship Id="rId233" Type="http://schemas.openxmlformats.org/officeDocument/2006/relationships/hyperlink" Target="https://www.nsd.ru/ru/services/repository/flc/" TargetMode="External"/><Relationship Id="rId238" Type="http://schemas.openxmlformats.org/officeDocument/2006/relationships/hyperlink" Target="file:///\\*\markToMarketValuation\MarkToMarketDetails\MarkToMarketInformation\tradeId" TargetMode="External"/><Relationship Id="rId23" Type="http://schemas.openxmlformats.org/officeDocument/2006/relationships/hyperlink" Target="http://repository.nsd.ru/versioned/current/taxonomy/iso4217-2001-08-15(fpmlrus)" TargetMode="External"/><Relationship Id="rId28" Type="http://schemas.openxmlformats.org/officeDocument/2006/relationships/hyperlink" Target="http://repository.nsd.ru/versioned/current/taxonomy/iso4217-2001-08-15(fpmlrus)" TargetMode="External"/><Relationship Id="rId49" Type="http://schemas.openxmlformats.org/officeDocument/2006/relationships/hyperlink" Target="http://repository.nsd.ru/versioned/current/taxonomy/iso4217-2001-08-15(fpmlrus)" TargetMode="External"/><Relationship Id="rId114" Type="http://schemas.openxmlformats.org/officeDocument/2006/relationships/hyperlink" Target="http://repository.nsd.ru/versioned/current/reference/types/simplePeriodExtendedEnum" TargetMode="External"/><Relationship Id="rId119" Type="http://schemas.openxmlformats.org/officeDocument/2006/relationships/hyperlink" Target="http://repository.nsd.ru/versioned/current/reference/types/simpleSettlementTypeEnum" TargetMode="External"/><Relationship Id="rId44" Type="http://schemas.openxmlformats.org/officeDocument/2006/relationships/hyperlink" Target="http://repository.nsd.ru/versioned/current/reference/types/simplePutCallEnum" TargetMode="External"/><Relationship Id="rId60" Type="http://schemas.openxmlformats.org/officeDocument/2006/relationships/hyperlink" Target="http://repository.nsd.ru/versioned/current/taxonomy/iso4217-2001-08-15(fpmlrus)" TargetMode="External"/><Relationship Id="rId65" Type="http://schemas.openxmlformats.org/officeDocument/2006/relationships/hyperlink" Target="http://repository.nsd.ru/versioned/current/taxonomy/iso4217-2001-08-15(fpmlrus)" TargetMode="External"/><Relationship Id="rId81" Type="http://schemas.openxmlformats.org/officeDocument/2006/relationships/hyperlink" Target="http://repository.nsd.ru/versioned/current/taxonomy/iso4217-2001-08-15(fpmlrus)" TargetMode="External"/><Relationship Id="rId86" Type="http://schemas.openxmlformats.org/officeDocument/2006/relationships/hyperlink" Target="http://repository.nsd.ru/versioned/current/taxonomy/iso4217-2001-08-15(fpmlrus)" TargetMode="External"/><Relationship Id="rId130" Type="http://schemas.openxmlformats.org/officeDocument/2006/relationships/hyperlink" Target="http://repository.nsd.ru/versioned/current/reference/types/simpleSettlementTypeEnum" TargetMode="External"/><Relationship Id="rId135" Type="http://schemas.openxmlformats.org/officeDocument/2006/relationships/hyperlink" Target="http://repository.nsd.ru/versioned/current/reference/types/simpleSettlementTypeEnum" TargetMode="External"/><Relationship Id="rId151" Type="http://schemas.openxmlformats.org/officeDocument/2006/relationships/hyperlink" Target="http://repository.nsd.ru/versioned/current/taxonomy/iso4217-2001-08-15(fpmlrus)" TargetMode="External"/><Relationship Id="rId156" Type="http://schemas.openxmlformats.org/officeDocument/2006/relationships/hyperlink" Target="http://repository.nsd.ru/versioned/current/taxonomy/iso4217-2001-08-15(fpmlrus)" TargetMode="External"/><Relationship Id="rId177" Type="http://schemas.openxmlformats.org/officeDocument/2006/relationships/hyperlink" Target="http://repository.nsd.ru/versioned/current/taxonomy/price-quote-units(fpmlrus)" TargetMode="External"/><Relationship Id="rId198" Type="http://schemas.openxmlformats.org/officeDocument/2006/relationships/hyperlink" Target="http://repository.nsd.ru/versioned/current/taxonomy/iso4217-2001-08-15(fpmlrus)" TargetMode="External"/><Relationship Id="rId172" Type="http://schemas.openxmlformats.org/officeDocument/2006/relationships/hyperlink" Target="http://repository.nsd.ru/versioned/current/reference/types/simplePeriodExtendedEnum" TargetMode="External"/><Relationship Id="rId193" Type="http://schemas.openxmlformats.org/officeDocument/2006/relationships/hyperlink" Target="http://repository.nsd.ru/versioned/current/taxonomy/price-quote-units(fpmlrus)" TargetMode="External"/><Relationship Id="rId202" Type="http://schemas.openxmlformats.org/officeDocument/2006/relationships/hyperlink" Target="http://repository.nsd.ru/versioned/current/taxonomy/iso4217-2001-08-15(fpmlrus)" TargetMode="External"/><Relationship Id="rId207" Type="http://schemas.openxmlformats.org/officeDocument/2006/relationships/hyperlink" Target="http://repository.nsd.ru/versioned/current/reference/types/simpleOptionTypeEnum" TargetMode="External"/><Relationship Id="rId223" Type="http://schemas.openxmlformats.org/officeDocument/2006/relationships/hyperlink" Target="http://repository.nsd.ru/versioned/current/taxonomy/iso4217-2001-08-15(fpmlrus)" TargetMode="External"/><Relationship Id="rId228" Type="http://schemas.openxmlformats.org/officeDocument/2006/relationships/hyperlink" Target="http://repository.nsd.ru/versioned/current/reference/types/simpleCollateralForm" TargetMode="External"/><Relationship Id="rId13" Type="http://schemas.openxmlformats.org/officeDocument/2006/relationships/hyperlink" Target="http://repository.nsd.ru/versioned/current/taxonomy/clear-settlement-type(nsdrus)" TargetMode="External"/><Relationship Id="rId18" Type="http://schemas.openxmlformats.org/officeDocument/2006/relationships/hyperlink" Target="http://repository.nsd.ru/versioned/current/reference/types/simpleClientType" TargetMode="External"/><Relationship Id="rId39" Type="http://schemas.openxmlformats.org/officeDocument/2006/relationships/hyperlink" Target="http://repository.nsd.ru/versioned/current/reference/types/simpleQuoteBasisEnum" TargetMode="External"/><Relationship Id="rId109" Type="http://schemas.openxmlformats.org/officeDocument/2006/relationships/hyperlink" Target="http://repository.nsd.ru/versioned/current/taxonomy/iso4217-2001-08-15(fpmlrus)" TargetMode="External"/><Relationship Id="rId34" Type="http://schemas.openxmlformats.org/officeDocument/2006/relationships/hyperlink" Target="http://repository.nsd.ru/versioned/current/taxonomy/product-taxonomy(nsdrus)" TargetMode="External"/><Relationship Id="rId50" Type="http://schemas.openxmlformats.org/officeDocument/2006/relationships/hyperlink" Target="http://repository.nsd.ru/versioned/current/reference/types/simpleQuoteBasisEnum" TargetMode="External"/><Relationship Id="rId55" Type="http://schemas.openxmlformats.org/officeDocument/2006/relationships/hyperlink" Target="http://repository.nsd.ru/versioned/current/reference/types/simpleTouchConditionEnum" TargetMode="External"/><Relationship Id="rId76" Type="http://schemas.openxmlformats.org/officeDocument/2006/relationships/hyperlink" Target="http://repository.nsd.ru/versioned/current/taxonomy/day-count-fraction(fpmlrus)" TargetMode="External"/><Relationship Id="rId97" Type="http://schemas.openxmlformats.org/officeDocument/2006/relationships/hyperlink" Target="http://repository.nsd.ru/versioned/current/reference/types/simpleDeliveryMethodEnum" TargetMode="External"/><Relationship Id="rId104" Type="http://schemas.openxmlformats.org/officeDocument/2006/relationships/hyperlink" Target="http://repository.nsd.ru/versioned/current/reference/types/simpleDeliveryMethodEnum" TargetMode="External"/><Relationship Id="rId120" Type="http://schemas.openxmlformats.org/officeDocument/2006/relationships/hyperlink" Target="http://repository.nsd.ru/versioned/current/taxonomy/iso4217-2001-08-15(fpmlrus)" TargetMode="External"/><Relationship Id="rId125" Type="http://schemas.openxmlformats.org/officeDocument/2006/relationships/hyperlink" Target="http://repository.nsd.ru/versioned/current/reference/types/simplePeriodExtendedEnum" TargetMode="External"/><Relationship Id="rId141" Type="http://schemas.openxmlformats.org/officeDocument/2006/relationships/hyperlink" Target="http://repository.nsd.ru/versioned/current/taxonomy/iso4217-2001-08-15(fpmlrus)" TargetMode="External"/><Relationship Id="rId146" Type="http://schemas.openxmlformats.org/officeDocument/2006/relationships/hyperlink" Target="http://repository.nsd.ru/versioned/current/reference/types/simplePeriodEnum" TargetMode="External"/><Relationship Id="rId167" Type="http://schemas.openxmlformats.org/officeDocument/2006/relationships/hyperlink" Target="http://repository.nsd.ru/versioned/current/taxonomy/price-quote-units(fpmlrus)" TargetMode="External"/><Relationship Id="rId188" Type="http://schemas.openxmlformats.org/officeDocument/2006/relationships/hyperlink" Target="http://repository.nsd.ru/versioned/current/taxonomy/commodity-instrument-id(nsdrus)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repository.nsd.ru/versioned/current/taxonomy/product-taxonomy(nsdrus)" TargetMode="External"/><Relationship Id="rId92" Type="http://schemas.openxmlformats.org/officeDocument/2006/relationships/hyperlink" Target="http://repository.nsd.ru/versioned/current/taxonomy/day-count-fraction(fpmlrus)" TargetMode="External"/><Relationship Id="rId162" Type="http://schemas.openxmlformats.org/officeDocument/2006/relationships/hyperlink" Target="http://repository.nsd.ru/versioned/current/taxonomy/price-quote-units(fpmlrus)" TargetMode="External"/><Relationship Id="rId183" Type="http://schemas.openxmlformats.org/officeDocument/2006/relationships/hyperlink" Target="http://repository.nsd.ru/versioned/current/reference/types/simpleTriggerTypeEnum" TargetMode="External"/><Relationship Id="rId213" Type="http://schemas.openxmlformats.org/officeDocument/2006/relationships/hyperlink" Target="http://repository.nsd.ru/versioned/current/reference/types/simpleTriggerTypeEnum" TargetMode="External"/><Relationship Id="rId218" Type="http://schemas.openxmlformats.org/officeDocument/2006/relationships/hyperlink" Target="http://repository.nsd.ru/versioned/current/taxonomy/iso4217-2001-08-15(fpmlrus)" TargetMode="External"/><Relationship Id="rId234" Type="http://schemas.openxmlformats.org/officeDocument/2006/relationships/hyperlink" Target="https://www.nsd.ru/common/img/uploaded/files/services/repository/bulk.pdf" TargetMode="External"/><Relationship Id="rId239" Type="http://schemas.openxmlformats.org/officeDocument/2006/relationships/hyperlink" Target="file:///\\*\tradesWithStatus\reportReferences\tradeId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repository.nsd.ru/versioned/current/taxonomy/iso4217-2001-08-15(fpmlrus)" TargetMode="External"/><Relationship Id="rId24" Type="http://schemas.openxmlformats.org/officeDocument/2006/relationships/hyperlink" Target="http://repository.nsd.ru/versioned/current/taxonomy/iso4217-2001-08-15(fpmlrus)" TargetMode="External"/><Relationship Id="rId40" Type="http://schemas.openxmlformats.org/officeDocument/2006/relationships/hyperlink" Target="http://repository.nsd.ru/versioned/current/taxonomy/iso4217-2001-08-15(fpmlrus)" TargetMode="External"/><Relationship Id="rId45" Type="http://schemas.openxmlformats.org/officeDocument/2006/relationships/hyperlink" Target="http://repository.nsd.ru/versioned/current/reference/types/simpleStrikeQuoteBasisEnum" TargetMode="External"/><Relationship Id="rId66" Type="http://schemas.openxmlformats.org/officeDocument/2006/relationships/hyperlink" Target="http://repository.nsd.ru/versioned/current/taxonomy/product-taxonomy(nsdrus)" TargetMode="External"/><Relationship Id="rId87" Type="http://schemas.openxmlformats.org/officeDocument/2006/relationships/hyperlink" Target="http://repository.nsd.ru/versioned/current/taxonomy/product-taxonomy(nsdrus)" TargetMode="External"/><Relationship Id="rId110" Type="http://schemas.openxmlformats.org/officeDocument/2006/relationships/hyperlink" Target="http://repository.nsd.ru/versioned/current/taxonomy/product-taxonomy(nsdrus)" TargetMode="External"/><Relationship Id="rId115" Type="http://schemas.openxmlformats.org/officeDocument/2006/relationships/hyperlink" Target="http://repository.nsd.ru/versioned/current/reference/types/simpleTriggerTypeEnum" TargetMode="External"/><Relationship Id="rId131" Type="http://schemas.openxmlformats.org/officeDocument/2006/relationships/hyperlink" Target="http://repository.nsd.ru/versioned/current/taxonomy/iso4217-2001-08-15(fpmlrus)" TargetMode="External"/><Relationship Id="rId136" Type="http://schemas.openxmlformats.org/officeDocument/2006/relationships/hyperlink" Target="http://repository.nsd.ru/versioned/current/taxonomy/information-provider(nsdrus)" TargetMode="External"/><Relationship Id="rId157" Type="http://schemas.openxmlformats.org/officeDocument/2006/relationships/hyperlink" Target="http://repository.nsd.ru/versioned/current/taxonomy/iso4217-2001-08-15(fpmlrus)" TargetMode="External"/><Relationship Id="rId178" Type="http://schemas.openxmlformats.org/officeDocument/2006/relationships/hyperlink" Target="http://repository.nsd.ru/versioned/current/taxonomy/iso4217-2001-08-15(fpmlrus)" TargetMode="External"/><Relationship Id="rId61" Type="http://schemas.openxmlformats.org/officeDocument/2006/relationships/hyperlink" Target="http://repository.nsd.ru/versioned/current/reference/types/simpleQuoteBasisEnum" TargetMode="External"/><Relationship Id="rId82" Type="http://schemas.openxmlformats.org/officeDocument/2006/relationships/hyperlink" Target="http://repository.nsd.ru/versioned/current/taxonomy/floating-rate-index(nsdrus)" TargetMode="External"/><Relationship Id="rId152" Type="http://schemas.openxmlformats.org/officeDocument/2006/relationships/hyperlink" Target="http://repository.nsd.ru/versioned/current/taxonomy/floating-rate-index(nsdrus)" TargetMode="External"/><Relationship Id="rId173" Type="http://schemas.openxmlformats.org/officeDocument/2006/relationships/hyperlink" Target="http://repository.nsd.ru/versioned/current/taxonomy/iso4217-2001-08-15(fpmlrus)" TargetMode="External"/><Relationship Id="rId194" Type="http://schemas.openxmlformats.org/officeDocument/2006/relationships/hyperlink" Target="http://repository.nsd.ru/versioned/current/taxonomy/iso4217-2001-08-15(fpmlrus)" TargetMode="External"/><Relationship Id="rId199" Type="http://schemas.openxmlformats.org/officeDocument/2006/relationships/hyperlink" Target="http://repository.nsd.ru/versioned/current/taxonomy/iso4217-2001-08-15(fpmlrus)" TargetMode="External"/><Relationship Id="rId203" Type="http://schemas.openxmlformats.org/officeDocument/2006/relationships/hyperlink" Target="http://repository.nsd.ru/versioned/current/taxonomy/iso4217-2001-08-15(fpmlrus)" TargetMode="External"/><Relationship Id="rId208" Type="http://schemas.openxmlformats.org/officeDocument/2006/relationships/hyperlink" Target="http://repository.nsd.ru/versioned/current/taxonomy/iso4217-2001-08-15(fpmlrus)" TargetMode="External"/><Relationship Id="rId229" Type="http://schemas.openxmlformats.org/officeDocument/2006/relationships/hyperlink" Target="http://repository.nsd.ru/versioned/current/taxonomy/master-agreement-type(nsdrus)" TargetMode="External"/><Relationship Id="rId19" Type="http://schemas.openxmlformats.org/officeDocument/2006/relationships/hyperlink" Target="http://repository.nsd.ru/versioned/current/taxonomy/iso3166(fpmlrus)" TargetMode="External"/><Relationship Id="rId224" Type="http://schemas.openxmlformats.org/officeDocument/2006/relationships/hyperlink" Target="http://repository.nsd.ru/versioned/current/taxonomy/iso4217-2001-08-15(fpmlrus)" TargetMode="External"/><Relationship Id="rId240" Type="http://schemas.openxmlformats.org/officeDocument/2006/relationships/footer" Target="footer1.xml"/><Relationship Id="rId14" Type="http://schemas.openxmlformats.org/officeDocument/2006/relationships/hyperlink" Target="http://repository.nsd.ru/versioned/current/taxonomy/clear-settlement-method(nsdrus)" TargetMode="External"/><Relationship Id="rId30" Type="http://schemas.openxmlformats.org/officeDocument/2006/relationships/hyperlink" Target="http://repository.nsd.ru/versioned/current/taxonomy/iso4217-2001-08-15(fpmlrus)" TargetMode="External"/><Relationship Id="rId35" Type="http://schemas.openxmlformats.org/officeDocument/2006/relationships/hyperlink" Target="http://repository.nsd.ru/versioned/current/taxonomy/iso4217-2001-08-15(fpmlrus)" TargetMode="External"/><Relationship Id="rId56" Type="http://schemas.openxmlformats.org/officeDocument/2006/relationships/hyperlink" Target="http://repository.nsd.ru/versioned/current/taxonomy/iso4217-2001-08-15(fpmlrus)" TargetMode="External"/><Relationship Id="rId77" Type="http://schemas.openxmlformats.org/officeDocument/2006/relationships/hyperlink" Target="http://repository.nsd.ru/versioned/current/taxonomy/iso4217-2001-08-15(fpmlrus)" TargetMode="External"/><Relationship Id="rId100" Type="http://schemas.openxmlformats.org/officeDocument/2006/relationships/hyperlink" Target="http://repository.nsd.ru/versioned/current/reference/types/simpleDeliveryMethodEnum" TargetMode="External"/><Relationship Id="rId105" Type="http://schemas.openxmlformats.org/officeDocument/2006/relationships/hyperlink" Target="http://repository.nsd.ru/versioned/current/taxonomy/product-taxonomy(nsdrus)" TargetMode="External"/><Relationship Id="rId126" Type="http://schemas.openxmlformats.org/officeDocument/2006/relationships/hyperlink" Target="http://repository.nsd.ru/versioned/current/reference/types/simpleDeliveryMethodEnum" TargetMode="External"/><Relationship Id="rId147" Type="http://schemas.openxmlformats.org/officeDocument/2006/relationships/hyperlink" Target="http://repository.nsd.ru/versioned/current/taxonomy/day-count-fraction(fpmlrus)" TargetMode="External"/><Relationship Id="rId168" Type="http://schemas.openxmlformats.org/officeDocument/2006/relationships/hyperlink" Target="http://repository.nsd.ru/versioned/current/taxonomy/product-taxonomy(nsdrus)" TargetMode="External"/><Relationship Id="rId8" Type="http://schemas.openxmlformats.org/officeDocument/2006/relationships/hyperlink" Target="http://repository.nsd.ru/versioned/current/taxonomy/north-american-industry-classification-system(nsdrus)" TargetMode="External"/><Relationship Id="rId51" Type="http://schemas.openxmlformats.org/officeDocument/2006/relationships/hyperlink" Target="http://repository.nsd.ru/versioned/current/taxonomy/information-provider(nsdrus)" TargetMode="External"/><Relationship Id="rId72" Type="http://schemas.openxmlformats.org/officeDocument/2006/relationships/hyperlink" Target="http://repository.nsd.ru/versioned/current/reference/types/simplePeriodExtendedEnum" TargetMode="External"/><Relationship Id="rId93" Type="http://schemas.openxmlformats.org/officeDocument/2006/relationships/hyperlink" Target="http://repository.nsd.ru/versioned/current/reference/types/simpleRepoDurationEnum" TargetMode="External"/><Relationship Id="rId98" Type="http://schemas.openxmlformats.org/officeDocument/2006/relationships/hyperlink" Target="http://repository.nsd.ru/versioned/current/taxonomy/iso4217-2001-08-15(fpmlrus)" TargetMode="External"/><Relationship Id="rId121" Type="http://schemas.openxmlformats.org/officeDocument/2006/relationships/hyperlink" Target="http://repository.nsd.ru/versioned/current/taxonomy/product-taxonomy(nsdrus)" TargetMode="External"/><Relationship Id="rId142" Type="http://schemas.openxmlformats.org/officeDocument/2006/relationships/hyperlink" Target="http://repository.nsd.ru/versioned/current/taxonomy/iso4217-2001-08-15(fpmlrus)" TargetMode="External"/><Relationship Id="rId163" Type="http://schemas.openxmlformats.org/officeDocument/2006/relationships/hyperlink" Target="http://repository.nsd.ru/versioned/current/taxonomy/iso4217-2001-08-15(fpmlrus)" TargetMode="External"/><Relationship Id="rId184" Type="http://schemas.openxmlformats.org/officeDocument/2006/relationships/hyperlink" Target="http://repository.nsd.ru/versioned/current/taxonomy/product-taxonomy(nsdrus)" TargetMode="External"/><Relationship Id="rId189" Type="http://schemas.openxmlformats.org/officeDocument/2006/relationships/hyperlink" Target="http://repository.nsd.ru/versioned/current/taxonomy/price-quote-units(fpmlrus)" TargetMode="External"/><Relationship Id="rId219" Type="http://schemas.openxmlformats.org/officeDocument/2006/relationships/hyperlink" Target="http://repository.nsd.ru/versioned/current/taxonomy/iso4217-2001-08-15(fpmlrus)" TargetMode="External"/><Relationship Id="rId3" Type="http://schemas.openxmlformats.org/officeDocument/2006/relationships/styles" Target="styles.xml"/><Relationship Id="rId214" Type="http://schemas.openxmlformats.org/officeDocument/2006/relationships/hyperlink" Target="http://repository.nsd.ru/versioned/current/taxonomy/iso4217-2001-08-15(fpmlrus)" TargetMode="External"/><Relationship Id="rId230" Type="http://schemas.openxmlformats.org/officeDocument/2006/relationships/hyperlink" Target="http://repository.nsd.ru/versioned/current/taxonomy/master-agreement-version(nsdrus)" TargetMode="External"/><Relationship Id="rId235" Type="http://schemas.openxmlformats.org/officeDocument/2006/relationships/hyperlink" Target="file:///\\*\transfersAndExecution\reportIdentifier\linkid" TargetMode="External"/><Relationship Id="rId25" Type="http://schemas.openxmlformats.org/officeDocument/2006/relationships/hyperlink" Target="http://repository.nsd.ru/versioned/current/reference/types/simpleDealtCurrencyEnum" TargetMode="External"/><Relationship Id="rId46" Type="http://schemas.openxmlformats.org/officeDocument/2006/relationships/hyperlink" Target="http://repository.nsd.ru/versioned/current/taxonomy/information-provider(nsdrus)" TargetMode="External"/><Relationship Id="rId67" Type="http://schemas.openxmlformats.org/officeDocument/2006/relationships/hyperlink" Target="http://repository.nsd.ru/versioned/current/taxonomy/day-count-fraction(fpmlrus)" TargetMode="External"/><Relationship Id="rId116" Type="http://schemas.openxmlformats.org/officeDocument/2006/relationships/hyperlink" Target="http://repository.nsd.ru/versioned/current/taxonomy/iso4217-2001-08-15(fpmlrus)" TargetMode="External"/><Relationship Id="rId137" Type="http://schemas.openxmlformats.org/officeDocument/2006/relationships/hyperlink" Target="http://repository.nsd.ru/versioned/current/reference/types/simplePeriodExtendedEnum" TargetMode="External"/><Relationship Id="rId158" Type="http://schemas.openxmlformats.org/officeDocument/2006/relationships/hyperlink" Target="http://repository.nsd.ru/versioned/current/reference/types/simpleReturnTypeEnum" TargetMode="External"/><Relationship Id="rId20" Type="http://schemas.openxmlformats.org/officeDocument/2006/relationships/hyperlink" Target="http://repository.nsd.ru/versioned/current/reference/types/simpleMarginType" TargetMode="External"/><Relationship Id="rId41" Type="http://schemas.openxmlformats.org/officeDocument/2006/relationships/hyperlink" Target="http://repository.nsd.ru/versioned/current/taxonomy/product-taxonomy(nsdrus)" TargetMode="External"/><Relationship Id="rId62" Type="http://schemas.openxmlformats.org/officeDocument/2006/relationships/hyperlink" Target="http://repository.nsd.ru/versioned/current/taxonomy/information-provider(nsdrus)" TargetMode="External"/><Relationship Id="rId83" Type="http://schemas.openxmlformats.org/officeDocument/2006/relationships/hyperlink" Target="http://repository.nsd.ru/versioned/current/reference/types/simplePeriodEnum" TargetMode="External"/><Relationship Id="rId88" Type="http://schemas.openxmlformats.org/officeDocument/2006/relationships/hyperlink" Target="http://repository.nsd.ru/versioned/current/taxonomy/iso4217-2001-08-15(fpmlrus)" TargetMode="External"/><Relationship Id="rId111" Type="http://schemas.openxmlformats.org/officeDocument/2006/relationships/hyperlink" Target="http://repository.nsd.ru/versioned/current/reference/types/simpleOptionTypeEnum" TargetMode="External"/><Relationship Id="rId132" Type="http://schemas.openxmlformats.org/officeDocument/2006/relationships/hyperlink" Target="http://repository.nsd.ru/versioned/current/taxonomy/product-taxonomy(nsdrus)" TargetMode="External"/><Relationship Id="rId153" Type="http://schemas.openxmlformats.org/officeDocument/2006/relationships/hyperlink" Target="http://repository.nsd.ru/versioned/current/reference/types/simplePeriodEnum" TargetMode="External"/><Relationship Id="rId174" Type="http://schemas.openxmlformats.org/officeDocument/2006/relationships/hyperlink" Target="http://repository.nsd.ru/versioned/current/taxonomy/iso4217-2001-08-15(fpmlrus)" TargetMode="External"/><Relationship Id="rId179" Type="http://schemas.openxmlformats.org/officeDocument/2006/relationships/hyperlink" Target="http://repository.nsd.ru/versioned/current/taxonomy/information-provider(nsdrus)" TargetMode="External"/><Relationship Id="rId195" Type="http://schemas.openxmlformats.org/officeDocument/2006/relationships/hyperlink" Target="http://repository.nsd.ru/versioned/current/taxonomy/product-taxonomy(nsdrus)" TargetMode="External"/><Relationship Id="rId209" Type="http://schemas.openxmlformats.org/officeDocument/2006/relationships/hyperlink" Target="http://repository.nsd.ru/versioned/current/taxonomy/information-provider(nsdrus)" TargetMode="External"/><Relationship Id="rId190" Type="http://schemas.openxmlformats.org/officeDocument/2006/relationships/hyperlink" Target="http://repository.nsd.ru/versioned/current/taxonomy/iso4217-2001-08-15(fpmlrus)" TargetMode="External"/><Relationship Id="rId204" Type="http://schemas.openxmlformats.org/officeDocument/2006/relationships/hyperlink" Target="http://repository.nsd.ru/versioned/current/taxonomy/day-count-fraction(fpmlrus)" TargetMode="External"/><Relationship Id="rId220" Type="http://schemas.openxmlformats.org/officeDocument/2006/relationships/hyperlink" Target="http://repository.nsd.ru/versioned/current/taxonomy/iso4217-2001-08-15(fpmlrus)" TargetMode="External"/><Relationship Id="rId225" Type="http://schemas.openxmlformats.org/officeDocument/2006/relationships/hyperlink" Target="http://repository.nsd.ru/versioned/current/taxonomy/iso4217-2001-08-15(fpmlrus)" TargetMode="External"/><Relationship Id="rId241" Type="http://schemas.openxmlformats.org/officeDocument/2006/relationships/fontTable" Target="fontTable.xml"/><Relationship Id="rId15" Type="http://schemas.openxmlformats.org/officeDocument/2006/relationships/hyperlink" Target="http://repository.nsd.ru/versioned/current/reference/types/simpleMasterAgreementConfirmationEnum" TargetMode="External"/><Relationship Id="rId36" Type="http://schemas.openxmlformats.org/officeDocument/2006/relationships/hyperlink" Target="http://repository.nsd.ru/versioned/current/taxonomy/iso4217-2001-08-15(fpmlrus)" TargetMode="External"/><Relationship Id="rId57" Type="http://schemas.openxmlformats.org/officeDocument/2006/relationships/hyperlink" Target="http://repository.nsd.ru/versioned/current/reference/types/simpleQuoteBasisEnum" TargetMode="External"/><Relationship Id="rId106" Type="http://schemas.openxmlformats.org/officeDocument/2006/relationships/hyperlink" Target="http://repository.nsd.ru/versioned/current/taxonomy/iso4217-2001-08-15(fpmlrus)" TargetMode="External"/><Relationship Id="rId127" Type="http://schemas.openxmlformats.org/officeDocument/2006/relationships/hyperlink" Target="http://repository.nsd.ru/versioned/current/taxonomy/product-taxonomy(nsdrus)" TargetMode="External"/><Relationship Id="rId10" Type="http://schemas.openxmlformats.org/officeDocument/2006/relationships/hyperlink" Target="http://repository.nsd.ru/versioned/current/taxonomy/organization-type(nsdrus)" TargetMode="External"/><Relationship Id="rId31" Type="http://schemas.openxmlformats.org/officeDocument/2006/relationships/hyperlink" Target="http://repository.nsd.ru/versioned/current/reference/types/simpleDealtCurrencyEnum" TargetMode="External"/><Relationship Id="rId52" Type="http://schemas.openxmlformats.org/officeDocument/2006/relationships/hyperlink" Target="http://repository.nsd.ru/versioned/current/taxonomy/iso4217-2001-08-15(fpmlrus)" TargetMode="External"/><Relationship Id="rId73" Type="http://schemas.openxmlformats.org/officeDocument/2006/relationships/hyperlink" Target="http://repository.nsd.ru/versioned/current/taxonomy/iso4217-2001-08-15(fpmlrus)" TargetMode="External"/><Relationship Id="rId78" Type="http://schemas.openxmlformats.org/officeDocument/2006/relationships/hyperlink" Target="http://repository.nsd.ru/versioned/current/taxonomy/iso4217-2001-08-15(fpmlrus)" TargetMode="External"/><Relationship Id="rId94" Type="http://schemas.openxmlformats.org/officeDocument/2006/relationships/hyperlink" Target="http://repository.nsd.ru/versioned/current/taxonomy/iso4217-2001-08-15(fpmlrus)" TargetMode="External"/><Relationship Id="rId99" Type="http://schemas.openxmlformats.org/officeDocument/2006/relationships/hyperlink" Target="http://repository.nsd.ru/versioned/current/taxonomy/iso4217-2001-08-15(fpmlrus)" TargetMode="External"/><Relationship Id="rId101" Type="http://schemas.openxmlformats.org/officeDocument/2006/relationships/hyperlink" Target="http://repository.nsd.ru/versioned/current/taxonomy/product-taxonomy(nsdrus)" TargetMode="External"/><Relationship Id="rId122" Type="http://schemas.openxmlformats.org/officeDocument/2006/relationships/hyperlink" Target="http://repository.nsd.ru/versioned/current/taxonomy/iso4217-2001-08-15(fpmlrus)" TargetMode="External"/><Relationship Id="rId143" Type="http://schemas.openxmlformats.org/officeDocument/2006/relationships/hyperlink" Target="http://repository.nsd.ru/versioned/current/taxonomy/product-taxonomy(nsdrus)" TargetMode="External"/><Relationship Id="rId148" Type="http://schemas.openxmlformats.org/officeDocument/2006/relationships/hyperlink" Target="http://repository.nsd.ru/versioned/current/taxonomy/iso4217-2001-08-15(fpmlrus)" TargetMode="External"/><Relationship Id="rId164" Type="http://schemas.openxmlformats.org/officeDocument/2006/relationships/hyperlink" Target="http://repository.nsd.ru/versioned/current/taxonomy/commodity-instrument-id(nsdrus)" TargetMode="External"/><Relationship Id="rId169" Type="http://schemas.openxmlformats.org/officeDocument/2006/relationships/hyperlink" Target="http://repository.nsd.ru/versioned/current/taxonomy/commodity-instrument-id(nsdrus)" TargetMode="External"/><Relationship Id="rId185" Type="http://schemas.openxmlformats.org/officeDocument/2006/relationships/hyperlink" Target="http://repository.nsd.ru/versioned/current/taxonomy/iso4217-2001-08-15(fpmlrus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pository.nsd.ru/versioned/current/taxonomy/iso3166(fpmlrus)" TargetMode="External"/><Relationship Id="rId180" Type="http://schemas.openxmlformats.org/officeDocument/2006/relationships/hyperlink" Target="http://repository.nsd.ru/versioned/current/reference/types/simplePeriodExtendedEnum" TargetMode="External"/><Relationship Id="rId210" Type="http://schemas.openxmlformats.org/officeDocument/2006/relationships/hyperlink" Target="http://repository.nsd.ru/versioned/current/reference/types/simplePeriodExtendedEnum" TargetMode="External"/><Relationship Id="rId215" Type="http://schemas.openxmlformats.org/officeDocument/2006/relationships/hyperlink" Target="http://repository.nsd.ru/versioned/current/reference/types/simpleSettlementTypeEnum" TargetMode="External"/><Relationship Id="rId236" Type="http://schemas.openxmlformats.org/officeDocument/2006/relationships/hyperlink" Target="file:///\\*\transfersAndExecution\reportIdentifier\linkid" TargetMode="External"/><Relationship Id="rId26" Type="http://schemas.openxmlformats.org/officeDocument/2006/relationships/hyperlink" Target="http://repository.nsd.ru/versioned/current/taxonomy/iso4217-2001-08-15(fpmlrus)" TargetMode="External"/><Relationship Id="rId231" Type="http://schemas.openxmlformats.org/officeDocument/2006/relationships/hyperlink" Target="http://repository.nsd.ru/versioned/current/taxonomy/master-agreement-organization(nsdrus)" TargetMode="External"/><Relationship Id="rId47" Type="http://schemas.openxmlformats.org/officeDocument/2006/relationships/hyperlink" Target="http://repository.nsd.ru/versioned/current/reference/types/simplePeriodExtendedEnum" TargetMode="External"/><Relationship Id="rId68" Type="http://schemas.openxmlformats.org/officeDocument/2006/relationships/hyperlink" Target="http://repository.nsd.ru/versioned/current/taxonomy/iso4217-2001-08-15(fpmlrus)" TargetMode="External"/><Relationship Id="rId89" Type="http://schemas.openxmlformats.org/officeDocument/2006/relationships/hyperlink" Target="http://repository.nsd.ru/versioned/current/taxonomy/product-taxonomy(nsdrus)" TargetMode="External"/><Relationship Id="rId112" Type="http://schemas.openxmlformats.org/officeDocument/2006/relationships/hyperlink" Target="http://repository.nsd.ru/versioned/current/taxonomy/iso4217-2001-08-15(fpmlrus)" TargetMode="External"/><Relationship Id="rId133" Type="http://schemas.openxmlformats.org/officeDocument/2006/relationships/hyperlink" Target="http://repository.nsd.ru/versioned/current/taxonomy/iso4217-2001-08-15(fpmlrus)" TargetMode="External"/><Relationship Id="rId154" Type="http://schemas.openxmlformats.org/officeDocument/2006/relationships/hyperlink" Target="http://repository.nsd.ru/versioned/current/taxonomy/day-count-fraction(fpmlrus)" TargetMode="External"/><Relationship Id="rId175" Type="http://schemas.openxmlformats.org/officeDocument/2006/relationships/hyperlink" Target="http://repository.nsd.ru/versioned/current/taxonomy/iso4217-2001-08-15(fpmlrus)" TargetMode="External"/><Relationship Id="rId196" Type="http://schemas.openxmlformats.org/officeDocument/2006/relationships/hyperlink" Target="http://repository.nsd.ru/versioned/current/taxonomy/iso4217-2001-08-15(fpmlrus)" TargetMode="External"/><Relationship Id="rId200" Type="http://schemas.openxmlformats.org/officeDocument/2006/relationships/hyperlink" Target="http://repository.nsd.ru/versioned/current/reference/types/simplePeriodEnum" TargetMode="External"/><Relationship Id="rId16" Type="http://schemas.openxmlformats.org/officeDocument/2006/relationships/hyperlink" Target="http://repository.nsd.ru/versioned/current/taxonomy/regulatory-status(nsdrus)" TargetMode="External"/><Relationship Id="rId221" Type="http://schemas.openxmlformats.org/officeDocument/2006/relationships/hyperlink" Target="http://repository.nsd.ru/versioned/current/taxonomy/iso4217-2001-08-15(fpmlrus)" TargetMode="External"/><Relationship Id="rId242" Type="http://schemas.openxmlformats.org/officeDocument/2006/relationships/theme" Target="theme/theme1.xml"/><Relationship Id="rId37" Type="http://schemas.openxmlformats.org/officeDocument/2006/relationships/hyperlink" Target="http://repository.nsd.ru/versioned/current/reference/types/simpleDealtCurrencyEnum" TargetMode="External"/><Relationship Id="rId58" Type="http://schemas.openxmlformats.org/officeDocument/2006/relationships/hyperlink" Target="http://repository.nsd.ru/versioned/current/taxonomy/information-provider(nsdrus)" TargetMode="External"/><Relationship Id="rId79" Type="http://schemas.openxmlformats.org/officeDocument/2006/relationships/hyperlink" Target="http://repository.nsd.ru/versioned/current/taxonomy/product-taxonomy(nsdrus)" TargetMode="External"/><Relationship Id="rId102" Type="http://schemas.openxmlformats.org/officeDocument/2006/relationships/hyperlink" Target="http://repository.nsd.ru/versioned/current/taxonomy/iso4217-2001-08-15(fpmlrus)" TargetMode="External"/><Relationship Id="rId123" Type="http://schemas.openxmlformats.org/officeDocument/2006/relationships/hyperlink" Target="http://repository.nsd.ru/versioned/current/taxonomy/product-taxonomy(nsdrus)" TargetMode="External"/><Relationship Id="rId144" Type="http://schemas.openxmlformats.org/officeDocument/2006/relationships/hyperlink" Target="http://repository.nsd.ru/versioned/current/taxonomy/iso4217-2001-08-15(fpmlrus)" TargetMode="External"/><Relationship Id="rId90" Type="http://schemas.openxmlformats.org/officeDocument/2006/relationships/hyperlink" Target="http://repository.nsd.ru/versioned/current/taxonomy/floating-rate-index(nsdrus)" TargetMode="External"/><Relationship Id="rId165" Type="http://schemas.openxmlformats.org/officeDocument/2006/relationships/hyperlink" Target="http://repository.nsd.ru/versioned/current/taxonomy/price-quote-units(fpmlrus)" TargetMode="External"/><Relationship Id="rId186" Type="http://schemas.openxmlformats.org/officeDocument/2006/relationships/hyperlink" Target="http://repository.nsd.ru/versioned/current/reference/types/simplePeriodExtendedEnum" TargetMode="External"/><Relationship Id="rId211" Type="http://schemas.openxmlformats.org/officeDocument/2006/relationships/hyperlink" Target="http://repository.nsd.ru/versioned/current/reference/types/simpleTriggerTypeEnum" TargetMode="External"/><Relationship Id="rId232" Type="http://schemas.openxmlformats.org/officeDocument/2006/relationships/hyperlink" Target="http://repository.nsd.ru/versioned/current/reference/types/simpleDocumentType" TargetMode="External"/><Relationship Id="rId27" Type="http://schemas.openxmlformats.org/officeDocument/2006/relationships/hyperlink" Target="http://repository.nsd.ru/versioned/current/reference/types/simpleQuoteBasisEnum" TargetMode="External"/><Relationship Id="rId48" Type="http://schemas.openxmlformats.org/officeDocument/2006/relationships/hyperlink" Target="http://repository.nsd.ru/versioned/current/reference/types/simpleFxBarrierTypeEnum" TargetMode="External"/><Relationship Id="rId69" Type="http://schemas.openxmlformats.org/officeDocument/2006/relationships/hyperlink" Target="http://repository.nsd.ru/versioned/current/taxonomy/floating-rate-index(nsdrus)" TargetMode="External"/><Relationship Id="rId113" Type="http://schemas.openxmlformats.org/officeDocument/2006/relationships/hyperlink" Target="http://repository.nsd.ru/versioned/current/taxonomy/information-provider(nsdrus)" TargetMode="External"/><Relationship Id="rId134" Type="http://schemas.openxmlformats.org/officeDocument/2006/relationships/hyperlink" Target="http://repository.nsd.ru/versioned/current/taxonomy/iso4217-2001-08-15(fpmlrus)" TargetMode="External"/><Relationship Id="rId80" Type="http://schemas.openxmlformats.org/officeDocument/2006/relationships/hyperlink" Target="http://repository.nsd.ru/versioned/current/reference/types/simplePeriodExtendedEnum" TargetMode="External"/><Relationship Id="rId155" Type="http://schemas.openxmlformats.org/officeDocument/2006/relationships/hyperlink" Target="http://repository.nsd.ru/versioned/current/taxonomy/iso4217-2001-08-15(fpmlrus)" TargetMode="External"/><Relationship Id="rId176" Type="http://schemas.openxmlformats.org/officeDocument/2006/relationships/hyperlink" Target="http://repository.nsd.ru/versioned/current/taxonomy/iso4217-2001-08-15(fpmlrus)" TargetMode="External"/><Relationship Id="rId197" Type="http://schemas.openxmlformats.org/officeDocument/2006/relationships/hyperlink" Target="http://repository.nsd.ru/versioned/current/taxonomy/product-taxonomy(nsdrus)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nsd.ru/common/img/uploaded/files/services/repository/dereg.pdf" TargetMode="External"/><Relationship Id="rId2" Type="http://schemas.openxmlformats.org/officeDocument/2006/relationships/hyperlink" Target="https://www.nsd.ru/common/img/uploaded/files/services/repository/PartyID.pdf" TargetMode="External"/><Relationship Id="rId1" Type="http://schemas.openxmlformats.org/officeDocument/2006/relationships/hyperlink" Target="https://www.nsd.ru/common/img/uploaded/files/services/repository/instr_id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81DFF0-3507-45A4-9055-F7026B86D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101</Pages>
  <Words>85708</Words>
  <Characters>488538</Characters>
  <Application>Microsoft Office Word</Application>
  <DocSecurity>0</DocSecurity>
  <Lines>4071</Lines>
  <Paragraphs>1146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Тюрин Максим Николаевич</dc:creator>
  <cp:lastModifiedBy>Матюхина Людмила Владимировна</cp:lastModifiedBy>
  <cp:revision>11</cp:revision>
  <cp:lastPrinted>2020-04-28T08:26:00Z</cp:lastPrinted>
  <dcterms:created xsi:type="dcterms:W3CDTF">2024-02-21T07:18:00Z</dcterms:created>
  <dcterms:modified xsi:type="dcterms:W3CDTF">2024-03-06T07:33:00Z</dcterms:modified>
</cp:coreProperties>
</file>